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ed03" w14:textId="79de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системы управления рисками в целях подтверждения суммы превышения налога на добавленную стоимость, предъявленной к возврату, и критериев степени риска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2013 года № 279. Утратило силу постановлением Правительства Республики Казахстан от 20 апреля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20.04.2018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системы управления рисками в целях подтверждения суммы превышения налога на добавленную стоимость, предъявленной к возврату;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2013 года № 279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применения системы управления рисками в целях подтверждения</w:t>
      </w:r>
      <w:r>
        <w:br/>
      </w:r>
      <w:r>
        <w:rPr>
          <w:rFonts w:ascii="Times New Roman"/>
          <w:b/>
          <w:i w:val="false"/>
          <w:color w:val="000000"/>
        </w:rPr>
        <w:t>суммы превышения налога на добавленную стоимость,</w:t>
      </w:r>
      <w:r>
        <w:br/>
      </w:r>
      <w:r>
        <w:rPr>
          <w:rFonts w:ascii="Times New Roman"/>
          <w:b/>
          <w:i w:val="false"/>
          <w:color w:val="000000"/>
        </w:rPr>
        <w:t>предъявленной к возврату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10.04.2015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системы управления рисками в целях подтверждения суммы превышения налога на добавленную стоимость, предъявленной к возврату,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и определяют порядок применения системы управления рисками в целях подтверждения суммы превышения налога на добавленную стоимость (далее – НДС), предъявленной к возврату.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применяются исключительно при проведении тематических проверок по подтверждению достоверности сумм НДС, предъявленных к возврату на основании требования о возврате, указанного в декларации по НДС (далее - требование о возврате).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применения системы управления рисками в целях подтверждения суммы превышения налога на добавленную стоимость, предъявленной к возврату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поступлении от налогоплательщика требования о возврате налоговый орган назначает проведение соответствующей тематической налоговой проверки по подтверждению достоверности сумм НДС, предъявленных к возврату.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Одновременно показатели деятельности налогоплательщика, представившего требование о возврате, оцениваются с использованием </w:t>
      </w:r>
      <w:r>
        <w:rPr>
          <w:rFonts w:ascii="Times New Roman"/>
          <w:b w:val="false"/>
          <w:i w:val="false"/>
          <w:color w:val="000000"/>
          <w:sz w:val="28"/>
        </w:rPr>
        <w:t>критериев степени риска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Правительством Республики Казахстан, (далее - критерии) в течение семи рабочих дней с даты начала тематической налоговой проверки по подтверждению достоверности сумм НДС, предъявленных к возврату.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Баллы по критериям, по которым установлено соответствие показателям деятельности налогоплательщика, суммируются для определения общего суммарного итога по всем критериям, который используется для отнесения налогоплательщиков к категории налогоплательщиков, находящихся в зоне риска.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суммарный итог баллов по результатам оценки с использованием критериев составляет тридцать пять и более баллов, налогоплательщик относится к категории налогоплательщиков, находящихся в зоне риска.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случае, если суммарный итог баллов по результатам оценки с использованием критериев составляет менее тридцати пяти баллов, но в деятельности налогоплательщика усматриваются признаки уклонения от уплаты налогов, подпадающие под схемы, предусмотренные в приложениях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налоговый орган относит такого налогоплательщика к категории налогоплательщиков, находящихся в зоне риска.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признаками уклонения от уплаты налогов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сделок с целью получения права на зачет сумм НДС без фактической поставки товаров, выполнения работ,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сделок с целью увеличения добавленной стоимости товара, соответственно, наращивания превышения суммы НДС, относимого в зачет, над суммой начисленного налога (далее - превышение НДС).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определения признаков уклонения от уплаты налогов является наличие фактов, которые повлияли на размер превышения НДС: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выявленных ранее по результатам камерального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выявленных в ходе ранее проведенных налоговых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которых поступила от других государственных органов, включая правоохранительные.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отношении налогоплательщиков, отнесенных к категории налогоплательщиков, находящихся в зоне риска, налоговый орган формирует аналитический отчет "Пирамида по поставщикам" (далее – аналитический отчет) по поставщикам товаров, работ, услуг: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двадцати рабочих дней с даты окончания срока, указанного в пункте 4 настоящих Правил, - по налогоплательщикам, относящимся к субъектам </w:t>
      </w:r>
      <w:r>
        <w:rPr>
          <w:rFonts w:ascii="Times New Roman"/>
          <w:b w:val="false"/>
          <w:i w:val="false"/>
          <w:color w:val="000000"/>
          <w:sz w:val="28"/>
        </w:rPr>
        <w:t>малого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тридцати рабочих дней с даты окончания срока, указанного в пункте 4 настоящих Правил, - по налогоплательщикам, относящимся к субъектам </w:t>
      </w:r>
      <w:r>
        <w:rPr>
          <w:rFonts w:ascii="Times New Roman"/>
          <w:b w:val="false"/>
          <w:i w:val="false"/>
          <w:color w:val="000000"/>
          <w:sz w:val="28"/>
        </w:rPr>
        <w:t>среднего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крупного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бизнеса.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случаях, если при формировании аналитического отчета установлен поставщик, являющийся налогоплательщиком: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состоящим на мониторинге крупных налогоплательщиков;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производящим товары собственного производства, в том числе налогоплательщиком-сельхозтоваропроизводителем (за исключением производителей муки, шкур крупного и мелкого рогатого скота и лиц, перерабатывающих лом цветных и черных металлов);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осуществляющим деятельность в рамках контракта на недропользование;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осуществляющим поставку электрической и тепловой энергии, воды и (или) газа, за исключением электрической и тепловой энергии, воды и (или) газа, которые в дальнейшем экспортированы их покупателем;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осуществляющим поставку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осуществлявшим поставку услуг по техническим испытаниям, анализу и сертификации продукции, то налоговый орган прекращает дальнейшее формирование аналитического отчета по поставщикам такого налогоплательщика.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Лицом, осуществляющим тематическую проверку, в пределах сроков, указанных в пункте 8 настоящих Правил, анализируются результаты аналитического отчета. При этом решение о назначении встречных проверок и (или) направлении запроса на устранение нарушений принимается только по тем налогоплательщикам, по которым выявлены нарушения налогового законодательства.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органом, назначившим тематическую налоговую проверку, запрос на устранение нарушений направляется в налоговый орган по месту регистрации поставщика, по которому выявлены нарушения, не позднее пяти рабочих дней с даты окончания срока, указанного в пункте 8 настоящих Правил.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Налоговый орган, получивший запрос на устранение нарушений, в течение пяти рабочих дней с даты получения такого запроса направляет в адрес налогоплательщика уведомление, предусмотренное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607 Налогового кодекса (далее – уведомление).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Уведомление, указанное в части первой настоящего пункта, в адрес налогоплательщика не направляется, если выявленное нарушение устранено по результатам налоговой проверки, проведенной ранее у такого налогоплательщика.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налоговым органом ответ на запрос на устранение нарушений в адрес налогового органа, от которого поступил такой запрос, направляется в течение пяти рабочих дней с даты исполнения налогоплательщиком уведомления или получения такого запроса в случае устранения нарушений по результатам ранее проведенной налоговой проверки.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выявления по результатам аналитического отчета у поставщиков товаров, работ, услуг нарушений налогового законодательства, возврат суммы превышения НДС производится в пределах предъявленных сумм, уменьшенных на суммы превышения НДС, приходящиеся на поставщиков товаров, работ, услуг, у которых установлены нарушения налогового законодательства, в том числе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635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а также при наличии фактов: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расхождения между сведениями, отраженными в налоговой отчетности по НДС у поставщика, включая реестр счетов-фактур по реализованным товарам, работам, услугам, и сведениями в реестре счетов-фактур покупателя по приобретенным им товарам, работам, услугам;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отнесение в зачет сумм НДС по взаиморасчетам с лицом, снятым с регистрационного учета по НДС, в том числе ликвидированным, бездействующим, банкротом, - с даты снятия такого лица с регистрационного учета по НДС в соответствии с налоговым  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отнесение в зачет сумм НДС по взаиморасчетам с лжепредприятием - с даты начала преступной деятельности, установленной судом или органом уголовного преследования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превышения НДС, подлежащая возврату, определяется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устанавливается наименьшая из сумм НДС, отнесенных в зачет поставщиками товаров, работ, услуг, начиная от каждого налогоплательщика, по которому установлены нарушения налогового законодательства, до налогоплательщика, представившего </w:t>
      </w:r>
      <w:r>
        <w:rPr>
          <w:rFonts w:ascii="Times New Roman"/>
          <w:b w:val="false"/>
          <w:i w:val="false"/>
          <w:color w:val="000000"/>
          <w:sz w:val="28"/>
        </w:rPr>
        <w:t>требование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возврате;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устанавливается наименьшая из следующих сумм: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НДС, суммарно сложившейся из сумм НДС, определенных в соответствии с подпунктом 1) настоящего пункта,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НДС, отнесенной в зачет налогоплательщиком, представившим  </w:t>
      </w:r>
      <w:r>
        <w:rPr>
          <w:rFonts w:ascii="Times New Roman"/>
          <w:b w:val="false"/>
          <w:i w:val="false"/>
          <w:color w:val="000000"/>
          <w:sz w:val="28"/>
        </w:rPr>
        <w:t>требование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возврате, от непосредственного поставщика;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предъявленной к возврату суммы превышения НДС вычитаются суммы НДС, определенные в порядке, указанном в подпункте 2)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Примеры определения суммы превышения НДС, подлежащей возврату, приведены в приложениях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Возврат оставшейся суммы превышения НДС, за исключением случаев,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635 Налогового кодекса, производится по мере устранения поставщиками товаров, работ, услуг нарушений налогового законодательства путем включения налогоплательщиком данной суммы в </w:t>
      </w:r>
      <w:r>
        <w:rPr>
          <w:rFonts w:ascii="Times New Roman"/>
          <w:b w:val="false"/>
          <w:i w:val="false"/>
          <w:color w:val="000000"/>
          <w:sz w:val="28"/>
        </w:rPr>
        <w:t>требование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возврате за последующие налоговые периоды. При этом должностным лицом налогового органа, осуществляющим тематическую проверку по подтверждению достоверности сумм НДС, предъявленных к возврату, в обязательном порядке анализируются результаты аналитического отчета по таким поставщикам.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налогоплательщикам: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имеющим право на применение упрощенного порядка возврата превышения НДС;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реализующим инвестиционный проект в рамках республиканской карты индустриализации, утверждаемой Правительством Республики Казахстан, стоимость которого составляет не менее 150-миллионократный размер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осуществляющим деятельность в рамках контракта на недропользование, заключенного в соответствии с законодательством Республики Казахстан, и имеющим средний коэффициент налоговой нагрузки не менее 20 процентов, рассчитанный за последние 5 лет, предшествующих налоговому периоду, в котором предъявлено требование о возврате превышения налога на добавленную стоимость, настоящие Правила применяются исключительно в отношении их непосредственных поставщиков.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суммарный итог баллов по указанным в настоящем пункте налогоплательщикам, полученный по результатам оценки с использованием критериев, приравнивается к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Правительства РК от 30.11.2016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 в целях подтверждения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превышения налога на 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предъявленной к возврату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 в целях подтверждения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превышения налога на 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предъявленной к возврату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 в целях подтверждения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превышения налога на 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предъявленной к возврату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 в целях подтверждения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превышения налога на 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предъявленной к возврату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определения суммы превышения НДС, подлежащей возврату 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34671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предъявленной к возврату суммы превышения НДС исключается наименьшая из сумм НДС, отнесенных в зачет поставщиками товаров, работ, услуг от налогоплательщика, по которому установлены нарушения налогового законодательства, до плательщика НДС, представившего требование о возврате превышения НДС - 150 т.т.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 ТОО – товарищество с ограниченной ответственностью.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 в целях подтверждения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превышения налога на 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предъявленной к возврату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определения суммы превышения НДС, подлежащей возврату 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предъявленной к возврату суммы превышения НДС исключается наименьшая из следующих сумм: суммы НДС, суммарно сложившейся из сумм НДС, определенных в соответствии с подпунктом 1) части второй пункта 12 настоящих Правил, и суммы НДС, отнесенной в зачет плательщиком НДС, представившим требование о возврате превышения НДС, от непосредственного поставщика - 1 000 т.т.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 ТОО – товарищество с ограниченной ответственностью.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2013 года № 279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Критерии степени риска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в редакции постановления Правительства РК от 10.04.2015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Критерии степени риска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9429"/>
        <w:gridCol w:w="1318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налоговой нагрузки (далее - КНН) налогоплательщика ниже среднеотраслевого значения КНН *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Отражение налогоплательщиком убытка на протяжении трех последовательных лет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за двенадцатимесячный период, предшествующий дате представления требования о возврате, указанного в декларации по НДС, (далее - требование о возврате) дополнительной отчетности по НДС на уменьшение более двух раз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 длительное время (более четырех лет) не подвергался комплексной налоговой проверке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взаиморасчетов с взаимосвязанными сторонами за последние 3 года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сделок за последние 5 лет с лжепредприятиями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сделок за последние 5 лет с налогоплательщиками, не представляющими или представляющими нулевую налоговую отчетность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сделок за последние 5 лет с бездействующими налогоплательщиками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сделок за последние 5 лет с ликвидированными налогоплательщиками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сделок за последние 5 лет с налогоплательщиками, снятыми с учета по НДС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сделок за последние 5 лет с налогоплательщиками-банкротами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деятельности в сферах, в которых существует вероятность неисполнения и (или) неполного исполнения налогового обязательства (строительство, торговля), согласно регистрационным данным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двенадцатимесячном периоде, предшествующем дате представления требования о возврате, подтвержденных нарушений, выявленных по результатам камерального контроля по НДС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двенадцатимесячном периоде, предшествующем дате представления требования о возврате, выставленного уведомления № 10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двенадцатимесячном периоде, предшествующем дате представления требования о возврате, одного или нескольких из следующих фактов: представление первоначальной декларации по НДС, содержащей требование о возврате превышения НДС; перерегистрация налогоплательщика; смена места нахождения налогоплательщика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из следующих фактов: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являются физические лица-нерезиденты;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двенадцатимесячном периоде, предшествующем дате представления требования о возврате, численность работников составляет не более двух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отсутствуют объекты обложения налогом на имущество, земельным налогом за налоговый период по указанным видам налогов, предшествующий дате представления требования о возврате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целей применения критерия степени риска "Коэффициент налоговой нагрузки (далее – КНН) налогоплательщика ниже среднеотраслевого значения КНН" используется среднеотраслевое значение коэффициента налоговой нагрузки, рассчитываемое в порядке, установленном уполномоченным органом, осуществляющим руководство в сфере обеспечения поступлений налогов и других обязательных платежей в бюджет.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