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6c06" w14:textId="b2f6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товаров собственного производства (работ, услуг) от видов деятельности, соответствующих целям создания специальной экономической зоны "Парк инновационных технологий", для организаций, осуществляющих деятельность на территории специальной экономической зоны "Парк инновационных технологий" и зарегистрированных по месту нахождения в налоговом органе</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апреля 2013 года № 404. Действовал до 1 января 2018 года в соответствии с постановлением Правительства Республики Казахстан от 29 апреля 2012 года № 404.</w:t>
      </w:r>
    </w:p>
    <w:p>
      <w:pPr>
        <w:spacing w:after="0"/>
        <w:ind w:left="0"/>
        <w:jc w:val="both"/>
      </w:pPr>
      <w:r>
        <w:rPr>
          <w:rFonts w:ascii="Times New Roman"/>
          <w:b w:val="false"/>
          <w:i w:val="false"/>
          <w:color w:val="ff0000"/>
          <w:sz w:val="28"/>
        </w:rPr>
        <w:t xml:space="preserve">
      Сноска. Действовал до 01.01.2018 в соответствии с постановлением Правительства РК от 29.04.2013 </w:t>
      </w:r>
      <w:r>
        <w:rPr>
          <w:rFonts w:ascii="Times New Roman"/>
          <w:b w:val="false"/>
          <w:i w:val="false"/>
          <w:color w:val="ff0000"/>
          <w:sz w:val="28"/>
        </w:rPr>
        <w:t>№ 404</w:t>
      </w:r>
      <w:r>
        <w:rPr>
          <w:rFonts w:ascii="Times New Roman"/>
          <w:b w:val="false"/>
          <w:i w:val="false"/>
          <w:color w:val="ff0000"/>
          <w:sz w:val="28"/>
        </w:rPr>
        <w:t>.</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150 Кодекса Республики Казахстан от 10 декабря 2008 года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товаров собственного производства (работ, услуг) от видов деятельности, соответствующих целям создания специальной экономической зоны "Парк инновационных технологий", для организаций, осуществляющих деятельность на территории специальной экономической зоны "Парк инновационных технологий" и зарегистрированных по месту нахождения в налоговом органе.</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 и действует до 1 января 2018 года.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09.12.2014 </w:t>
      </w:r>
      <w:r>
        <w:rPr>
          <w:rFonts w:ascii="Times New Roman"/>
          <w:b w:val="false"/>
          <w:i w:val="false"/>
          <w:color w:val="000000"/>
          <w:sz w:val="28"/>
        </w:rPr>
        <w:t>№ 1283</w:t>
      </w:r>
      <w:r>
        <w:rPr>
          <w:rFonts w:ascii="Times New Roman"/>
          <w:b w:val="false"/>
          <w:i w:val="false"/>
          <w:color w:val="ff0000"/>
          <w:sz w:val="28"/>
        </w:rPr>
        <w:t xml:space="preserve"> (вводятся в действие с 01.01.2015).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апреля 2013 года № 404 </w:t>
            </w:r>
          </w:p>
        </w:tc>
      </w:tr>
    </w:tbl>
    <w:bookmarkStart w:name="z5" w:id="3"/>
    <w:p>
      <w:pPr>
        <w:spacing w:after="0"/>
        <w:ind w:left="0"/>
        <w:jc w:val="left"/>
      </w:pPr>
      <w:r>
        <w:rPr>
          <w:rFonts w:ascii="Times New Roman"/>
          <w:b/>
          <w:i w:val="false"/>
          <w:color w:val="000000"/>
        </w:rPr>
        <w:t xml:space="preserve"> Перечень</w:t>
      </w:r>
      <w:r>
        <w:br/>
      </w:r>
      <w:r>
        <w:rPr>
          <w:rFonts w:ascii="Times New Roman"/>
          <w:b/>
          <w:i w:val="false"/>
          <w:color w:val="000000"/>
        </w:rPr>
        <w:t>товаров собственного производства (работ, услуг) от</w:t>
      </w:r>
      <w:r>
        <w:br/>
      </w:r>
      <w:r>
        <w:rPr>
          <w:rFonts w:ascii="Times New Roman"/>
          <w:b/>
          <w:i w:val="false"/>
          <w:color w:val="000000"/>
        </w:rPr>
        <w:t>видов деятельности, соответствующих целям создания</w:t>
      </w:r>
      <w:r>
        <w:br/>
      </w:r>
      <w:r>
        <w:rPr>
          <w:rFonts w:ascii="Times New Roman"/>
          <w:b/>
          <w:i w:val="false"/>
          <w:color w:val="000000"/>
        </w:rPr>
        <w:t>специальной экономической зоны  "Парк инновационных</w:t>
      </w:r>
      <w:r>
        <w:br/>
      </w:r>
      <w:r>
        <w:rPr>
          <w:rFonts w:ascii="Times New Roman"/>
          <w:b/>
          <w:i w:val="false"/>
          <w:color w:val="000000"/>
        </w:rPr>
        <w:t>технологий", для специальной экономической зоны</w:t>
      </w:r>
      <w:r>
        <w:br/>
      </w:r>
      <w:r>
        <w:rPr>
          <w:rFonts w:ascii="Times New Roman"/>
          <w:b/>
          <w:i w:val="false"/>
          <w:color w:val="000000"/>
        </w:rPr>
        <w:t>"Парк инновационных технологий" и зарегистрированных</w:t>
      </w:r>
      <w:r>
        <w:br/>
      </w:r>
      <w:r>
        <w:rPr>
          <w:rFonts w:ascii="Times New Roman"/>
          <w:b/>
          <w:i w:val="false"/>
          <w:color w:val="000000"/>
        </w:rPr>
        <w:t>по месту нахождения в налоговом органе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5"/>
        <w:gridCol w:w="3111"/>
        <w:gridCol w:w="3570"/>
        <w:gridCol w:w="3194"/>
      </w:tblGrid>
      <w:tr>
        <w:trPr>
          <w:trHeight w:val="3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p>
            <w:pPr>
              <w:spacing w:after="20"/>
              <w:ind w:left="20"/>
              <w:jc w:val="both"/>
            </w:pPr>
            <w:r>
              <w:rPr>
                <w:rFonts w:ascii="Times New Roman"/>
                <w:b w:val="false"/>
                <w:i w:val="false"/>
                <w:color w:val="000000"/>
                <w:sz w:val="20"/>
              </w:rPr>
              <w:t>
</w:t>
            </w:r>
            <w:r>
              <w:rPr>
                <w:rFonts w:ascii="Times New Roman"/>
                <w:b/>
                <w:i w:val="false"/>
                <w:color w:val="000000"/>
                <w:sz w:val="20"/>
              </w:rPr>
              <w:t>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КПВЭД</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подвид</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КОМПЬЮТЕРЫ, ПРОДУКЦИЯ</w:t>
            </w:r>
          </w:p>
          <w:p>
            <w:pPr>
              <w:spacing w:after="20"/>
              <w:ind w:left="20"/>
              <w:jc w:val="both"/>
            </w:pPr>
            <w:r>
              <w:rPr>
                <w:rFonts w:ascii="Times New Roman"/>
                <w:b w:val="false"/>
                <w:i w:val="false"/>
                <w:color w:val="000000"/>
                <w:sz w:val="20"/>
              </w:rPr>
              <w:t>
</w:t>
            </w:r>
            <w:r>
              <w:rPr>
                <w:rFonts w:ascii="Times New Roman"/>
                <w:b/>
                <w:i w:val="false"/>
                <w:color w:val="000000"/>
                <w:sz w:val="20"/>
              </w:rPr>
              <w:t>ЭЛЕКТРОННАЯ И ОПТИЧЕСКАЯ</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и периферийное оборудование</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электронно-вычислительная,</w:t>
            </w:r>
          </w:p>
          <w:p>
            <w:pPr>
              <w:spacing w:after="20"/>
              <w:ind w:left="20"/>
              <w:jc w:val="both"/>
            </w:pPr>
            <w:r>
              <w:rPr>
                <w:rFonts w:ascii="Times New Roman"/>
                <w:b w:val="false"/>
                <w:i w:val="false"/>
                <w:color w:val="000000"/>
                <w:sz w:val="20"/>
              </w:rPr>
              <w:t>
ее детали и принадлежности</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26.20.11</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вычислительные цифровые</w:t>
            </w:r>
          </w:p>
          <w:p>
            <w:pPr>
              <w:spacing w:after="20"/>
              <w:ind w:left="20"/>
              <w:jc w:val="both"/>
            </w:pPr>
            <w:r>
              <w:rPr>
                <w:rFonts w:ascii="Times New Roman"/>
                <w:b w:val="false"/>
                <w:i w:val="false"/>
                <w:color w:val="000000"/>
                <w:sz w:val="20"/>
              </w:rPr>
              <w:t>
портативные массой</w:t>
            </w:r>
          </w:p>
          <w:p>
            <w:pPr>
              <w:spacing w:after="20"/>
              <w:ind w:left="20"/>
              <w:jc w:val="both"/>
            </w:pPr>
            <w:r>
              <w:rPr>
                <w:rFonts w:ascii="Times New Roman"/>
                <w:b w:val="false"/>
                <w:i w:val="false"/>
                <w:color w:val="000000"/>
                <w:sz w:val="20"/>
              </w:rPr>
              <w:t>
не более 10 кг (лэптопы, ноутбуки,</w:t>
            </w:r>
          </w:p>
          <w:p>
            <w:pPr>
              <w:spacing w:after="20"/>
              <w:ind w:left="20"/>
              <w:jc w:val="both"/>
            </w:pPr>
            <w:r>
              <w:rPr>
                <w:rFonts w:ascii="Times New Roman"/>
                <w:b w:val="false"/>
                <w:i w:val="false"/>
                <w:color w:val="000000"/>
                <w:sz w:val="20"/>
              </w:rPr>
              <w:t>
органайзеры и т.п.);</w:t>
            </w:r>
          </w:p>
          <w:p>
            <w:pPr>
              <w:spacing w:after="20"/>
              <w:ind w:left="20"/>
              <w:jc w:val="both"/>
            </w:pPr>
            <w:r>
              <w:rPr>
                <w:rFonts w:ascii="Times New Roman"/>
                <w:b w:val="false"/>
                <w:i w:val="false"/>
                <w:color w:val="000000"/>
                <w:sz w:val="20"/>
              </w:rPr>
              <w:t>
машины цифровые и аналогичные</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26.20.12</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Терминалы торговые, автоматы торговые</w:t>
            </w:r>
          </w:p>
          <w:p>
            <w:pPr>
              <w:spacing w:after="20"/>
              <w:ind w:left="20"/>
              <w:jc w:val="both"/>
            </w:pPr>
            <w:r>
              <w:rPr>
                <w:rFonts w:ascii="Times New Roman"/>
                <w:b w:val="false"/>
                <w:i w:val="false"/>
                <w:color w:val="000000"/>
                <w:sz w:val="20"/>
              </w:rPr>
              <w:t>
и машины аналогичные, связанные с</w:t>
            </w:r>
          </w:p>
          <w:p>
            <w:pPr>
              <w:spacing w:after="20"/>
              <w:ind w:left="20"/>
              <w:jc w:val="both"/>
            </w:pPr>
            <w:r>
              <w:rPr>
                <w:rFonts w:ascii="Times New Roman"/>
                <w:b w:val="false"/>
                <w:i w:val="false"/>
                <w:color w:val="000000"/>
                <w:sz w:val="20"/>
              </w:rPr>
              <w:t>
машинами вычислительными</w:t>
            </w:r>
          </w:p>
          <w:p>
            <w:pPr>
              <w:spacing w:after="20"/>
              <w:ind w:left="20"/>
              <w:jc w:val="both"/>
            </w:pPr>
            <w:r>
              <w:rPr>
                <w:rFonts w:ascii="Times New Roman"/>
                <w:b w:val="false"/>
                <w:i w:val="false"/>
                <w:color w:val="000000"/>
                <w:sz w:val="20"/>
              </w:rPr>
              <w:t>
или сетью</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26.20.13</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вычислительные цифровые,</w:t>
            </w:r>
          </w:p>
          <w:p>
            <w:pPr>
              <w:spacing w:after="20"/>
              <w:ind w:left="20"/>
              <w:jc w:val="both"/>
            </w:pPr>
            <w:r>
              <w:rPr>
                <w:rFonts w:ascii="Times New Roman"/>
                <w:b w:val="false"/>
                <w:i w:val="false"/>
                <w:color w:val="000000"/>
                <w:sz w:val="20"/>
              </w:rPr>
              <w:t>
содержащие в одном корпусе,</w:t>
            </w:r>
          </w:p>
          <w:p>
            <w:pPr>
              <w:spacing w:after="20"/>
              <w:ind w:left="20"/>
              <w:jc w:val="both"/>
            </w:pPr>
            <w:r>
              <w:rPr>
                <w:rFonts w:ascii="Times New Roman"/>
                <w:b w:val="false"/>
                <w:i w:val="false"/>
                <w:color w:val="000000"/>
                <w:sz w:val="20"/>
              </w:rPr>
              <w:t>
по крайней мере, центральный процессор</w:t>
            </w:r>
          </w:p>
          <w:p>
            <w:pPr>
              <w:spacing w:after="20"/>
              <w:ind w:left="20"/>
              <w:jc w:val="both"/>
            </w:pPr>
            <w:r>
              <w:rPr>
                <w:rFonts w:ascii="Times New Roman"/>
                <w:b w:val="false"/>
                <w:i w:val="false"/>
                <w:color w:val="000000"/>
                <w:sz w:val="20"/>
              </w:rPr>
              <w:t>
и устройство ввода</w:t>
            </w:r>
          </w:p>
          <w:p>
            <w:pPr>
              <w:spacing w:after="20"/>
              <w:ind w:left="20"/>
              <w:jc w:val="both"/>
            </w:pPr>
            <w:r>
              <w:rPr>
                <w:rFonts w:ascii="Times New Roman"/>
                <w:b w:val="false"/>
                <w:i w:val="false"/>
                <w:color w:val="000000"/>
                <w:sz w:val="20"/>
              </w:rPr>
              <w:t>
и вывода, комбинированные или</w:t>
            </w:r>
          </w:p>
          <w:p>
            <w:pPr>
              <w:spacing w:after="20"/>
              <w:ind w:left="20"/>
              <w:jc w:val="both"/>
            </w:pPr>
            <w:r>
              <w:rPr>
                <w:rFonts w:ascii="Times New Roman"/>
                <w:b w:val="false"/>
                <w:i w:val="false"/>
                <w:color w:val="000000"/>
                <w:sz w:val="20"/>
              </w:rPr>
              <w:t>
размещенные в отдельных блоках</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26.20.14</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машины для</w:t>
            </w:r>
          </w:p>
          <w:p>
            <w:pPr>
              <w:spacing w:after="20"/>
              <w:ind w:left="20"/>
              <w:jc w:val="both"/>
            </w:pPr>
            <w:r>
              <w:rPr>
                <w:rFonts w:ascii="Times New Roman"/>
                <w:b w:val="false"/>
                <w:i w:val="false"/>
                <w:color w:val="000000"/>
                <w:sz w:val="20"/>
              </w:rPr>
              <w:t>
автоматизированной обработки данных,</w:t>
            </w:r>
          </w:p>
          <w:p>
            <w:pPr>
              <w:spacing w:after="20"/>
              <w:ind w:left="20"/>
              <w:jc w:val="both"/>
            </w:pPr>
            <w:r>
              <w:rPr>
                <w:rFonts w:ascii="Times New Roman"/>
                <w:b w:val="false"/>
                <w:i w:val="false"/>
                <w:color w:val="000000"/>
                <w:sz w:val="20"/>
              </w:rPr>
              <w:t>
представленных в виде систем</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26.20.15</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цифровые прочие для</w:t>
            </w:r>
          </w:p>
          <w:p>
            <w:pPr>
              <w:spacing w:after="20"/>
              <w:ind w:left="20"/>
              <w:jc w:val="both"/>
            </w:pPr>
            <w:r>
              <w:rPr>
                <w:rFonts w:ascii="Times New Roman"/>
                <w:b w:val="false"/>
                <w:i w:val="false"/>
                <w:color w:val="000000"/>
                <w:sz w:val="20"/>
              </w:rPr>
              <w:t>
автоматизированной обработки</w:t>
            </w:r>
          </w:p>
          <w:p>
            <w:pPr>
              <w:spacing w:after="20"/>
              <w:ind w:left="20"/>
              <w:jc w:val="both"/>
            </w:pPr>
            <w:r>
              <w:rPr>
                <w:rFonts w:ascii="Times New Roman"/>
                <w:b w:val="false"/>
                <w:i w:val="false"/>
                <w:color w:val="000000"/>
                <w:sz w:val="20"/>
              </w:rPr>
              <w:t>
данных, содержащие или не содержащие</w:t>
            </w:r>
          </w:p>
          <w:p>
            <w:pPr>
              <w:spacing w:after="20"/>
              <w:ind w:left="20"/>
              <w:jc w:val="both"/>
            </w:pPr>
            <w:r>
              <w:rPr>
                <w:rFonts w:ascii="Times New Roman"/>
                <w:b w:val="false"/>
                <w:i w:val="false"/>
                <w:color w:val="000000"/>
                <w:sz w:val="20"/>
              </w:rPr>
              <w:t>
в одном и том же корпусе одно или</w:t>
            </w:r>
          </w:p>
          <w:p>
            <w:pPr>
              <w:spacing w:after="20"/>
              <w:ind w:left="20"/>
              <w:jc w:val="both"/>
            </w:pPr>
            <w:r>
              <w:rPr>
                <w:rFonts w:ascii="Times New Roman"/>
                <w:b w:val="false"/>
                <w:i w:val="false"/>
                <w:color w:val="000000"/>
                <w:sz w:val="20"/>
              </w:rPr>
              <w:t>
два из устройств следующих типов:</w:t>
            </w:r>
          </w:p>
          <w:p>
            <w:pPr>
              <w:spacing w:after="20"/>
              <w:ind w:left="20"/>
              <w:jc w:val="both"/>
            </w:pPr>
            <w:r>
              <w:rPr>
                <w:rFonts w:ascii="Times New Roman"/>
                <w:b w:val="false"/>
                <w:i w:val="false"/>
                <w:color w:val="000000"/>
                <w:sz w:val="20"/>
              </w:rPr>
              <w:t>
устройства запоминающие, устройства</w:t>
            </w:r>
          </w:p>
          <w:p>
            <w:pPr>
              <w:spacing w:after="20"/>
              <w:ind w:left="20"/>
              <w:jc w:val="both"/>
            </w:pPr>
            <w:r>
              <w:rPr>
                <w:rFonts w:ascii="Times New Roman"/>
                <w:b w:val="false"/>
                <w:i w:val="false"/>
                <w:color w:val="000000"/>
                <w:sz w:val="20"/>
              </w:rPr>
              <w:t>
ввода или вывода</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26.20.16</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ввода-вывода,</w:t>
            </w:r>
          </w:p>
          <w:p>
            <w:pPr>
              <w:spacing w:after="20"/>
              <w:ind w:left="20"/>
              <w:jc w:val="both"/>
            </w:pPr>
            <w:r>
              <w:rPr>
                <w:rFonts w:ascii="Times New Roman"/>
                <w:b w:val="false"/>
                <w:i w:val="false"/>
                <w:color w:val="000000"/>
                <w:sz w:val="20"/>
              </w:rPr>
              <w:t>
не включенные в другие группировки</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26.20.17</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преимущественно</w:t>
            </w:r>
          </w:p>
          <w:p>
            <w:pPr>
              <w:spacing w:after="20"/>
              <w:ind w:left="20"/>
              <w:jc w:val="both"/>
            </w:pPr>
            <w:r>
              <w:rPr>
                <w:rFonts w:ascii="Times New Roman"/>
                <w:b w:val="false"/>
                <w:i w:val="false"/>
                <w:color w:val="000000"/>
                <w:sz w:val="20"/>
              </w:rPr>
              <w:t>
используемые в автоматических системах</w:t>
            </w:r>
          </w:p>
          <w:p>
            <w:pPr>
              <w:spacing w:after="20"/>
              <w:ind w:left="20"/>
              <w:jc w:val="both"/>
            </w:pPr>
            <w:r>
              <w:rPr>
                <w:rFonts w:ascii="Times New Roman"/>
                <w:b w:val="false"/>
                <w:i w:val="false"/>
                <w:color w:val="000000"/>
                <w:sz w:val="20"/>
              </w:rPr>
              <w:t>
обработки данных</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26.20.18</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выполняющие две или</w:t>
            </w:r>
          </w:p>
          <w:p>
            <w:pPr>
              <w:spacing w:after="20"/>
              <w:ind w:left="20"/>
              <w:jc w:val="both"/>
            </w:pPr>
            <w:r>
              <w:rPr>
                <w:rFonts w:ascii="Times New Roman"/>
                <w:b w:val="false"/>
                <w:i w:val="false"/>
                <w:color w:val="000000"/>
                <w:sz w:val="20"/>
              </w:rPr>
              <w:t>
более функций: печать, просмотр,</w:t>
            </w:r>
          </w:p>
          <w:p>
            <w:pPr>
              <w:spacing w:after="20"/>
              <w:ind w:left="20"/>
              <w:jc w:val="both"/>
            </w:pPr>
            <w:r>
              <w:rPr>
                <w:rFonts w:ascii="Times New Roman"/>
                <w:b w:val="false"/>
                <w:i w:val="false"/>
                <w:color w:val="000000"/>
                <w:sz w:val="20"/>
              </w:rPr>
              <w:t>
копирование, отправление факсом</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запоминающие (накопители)</w:t>
            </w:r>
          </w:p>
          <w:p>
            <w:pPr>
              <w:spacing w:after="20"/>
              <w:ind w:left="20"/>
              <w:jc w:val="both"/>
            </w:pPr>
            <w:r>
              <w:rPr>
                <w:rFonts w:ascii="Times New Roman"/>
                <w:b w:val="false"/>
                <w:i w:val="false"/>
                <w:color w:val="000000"/>
                <w:sz w:val="20"/>
              </w:rPr>
              <w:t>
и устройства сохраняющие/записывающие</w:t>
            </w:r>
          </w:p>
          <w:p>
            <w:pPr>
              <w:spacing w:after="20"/>
              <w:ind w:left="20"/>
              <w:jc w:val="both"/>
            </w:pPr>
            <w:r>
              <w:rPr>
                <w:rFonts w:ascii="Times New Roman"/>
                <w:b w:val="false"/>
                <w:i w:val="false"/>
                <w:color w:val="000000"/>
                <w:sz w:val="20"/>
              </w:rPr>
              <w:t>
прочие</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26.20.21</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запоминающие</w:t>
            </w:r>
          </w:p>
          <w:p>
            <w:pPr>
              <w:spacing w:after="20"/>
              <w:ind w:left="20"/>
              <w:jc w:val="both"/>
            </w:pPr>
            <w:r>
              <w:rPr>
                <w:rFonts w:ascii="Times New Roman"/>
                <w:b w:val="false"/>
                <w:i w:val="false"/>
                <w:color w:val="000000"/>
                <w:sz w:val="20"/>
              </w:rPr>
              <w:t>
(накопители)</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26.20.22</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сохраняющие/записывающие</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прочие машин для</w:t>
            </w:r>
          </w:p>
          <w:p>
            <w:pPr>
              <w:spacing w:after="20"/>
              <w:ind w:left="20"/>
              <w:jc w:val="both"/>
            </w:pPr>
            <w:r>
              <w:rPr>
                <w:rFonts w:ascii="Times New Roman"/>
                <w:b w:val="false"/>
                <w:i w:val="false"/>
                <w:color w:val="000000"/>
                <w:sz w:val="20"/>
              </w:rPr>
              <w:t>
автоматизированной обработки</w:t>
            </w:r>
          </w:p>
          <w:p>
            <w:pPr>
              <w:spacing w:after="20"/>
              <w:ind w:left="20"/>
              <w:jc w:val="both"/>
            </w:pPr>
            <w:r>
              <w:rPr>
                <w:rFonts w:ascii="Times New Roman"/>
                <w:b w:val="false"/>
                <w:i w:val="false"/>
                <w:color w:val="000000"/>
                <w:sz w:val="20"/>
              </w:rPr>
              <w:t>
информации; машины для обработки</w:t>
            </w:r>
          </w:p>
          <w:p>
            <w:pPr>
              <w:spacing w:after="20"/>
              <w:ind w:left="20"/>
              <w:jc w:val="both"/>
            </w:pPr>
            <w:r>
              <w:rPr>
                <w:rFonts w:ascii="Times New Roman"/>
                <w:b w:val="false"/>
                <w:i w:val="false"/>
                <w:color w:val="000000"/>
                <w:sz w:val="20"/>
              </w:rPr>
              <w:t>
информации, не включенные в</w:t>
            </w:r>
          </w:p>
          <w:p>
            <w:pPr>
              <w:spacing w:after="20"/>
              <w:ind w:left="20"/>
              <w:jc w:val="both"/>
            </w:pPr>
            <w:r>
              <w:rPr>
                <w:rFonts w:ascii="Times New Roman"/>
                <w:b w:val="false"/>
                <w:i w:val="false"/>
                <w:color w:val="000000"/>
                <w:sz w:val="20"/>
              </w:rPr>
              <w:t>
другие группировки</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программного</w:t>
            </w:r>
          </w:p>
          <w:p>
            <w:pPr>
              <w:spacing w:after="20"/>
              <w:ind w:left="20"/>
              <w:jc w:val="both"/>
            </w:pPr>
            <w:r>
              <w:rPr>
                <w:rFonts w:ascii="Times New Roman"/>
                <w:b w:val="false"/>
                <w:i w:val="false"/>
                <w:color w:val="000000"/>
                <w:sz w:val="20"/>
              </w:rPr>
              <w:t>
обеспечения прочего</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58.29.1</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готового</w:t>
            </w:r>
          </w:p>
          <w:p>
            <w:pPr>
              <w:spacing w:after="20"/>
              <w:ind w:left="20"/>
              <w:jc w:val="both"/>
            </w:pPr>
            <w:r>
              <w:rPr>
                <w:rFonts w:ascii="Times New Roman"/>
                <w:b w:val="false"/>
                <w:i w:val="false"/>
                <w:color w:val="000000"/>
                <w:sz w:val="20"/>
              </w:rPr>
              <w:t>
программного обеспечения</w:t>
            </w:r>
          </w:p>
          <w:p>
            <w:pPr>
              <w:spacing w:after="20"/>
              <w:ind w:left="20"/>
              <w:jc w:val="both"/>
            </w:pPr>
            <w:r>
              <w:rPr>
                <w:rFonts w:ascii="Times New Roman"/>
                <w:b w:val="false"/>
                <w:i w:val="false"/>
                <w:color w:val="000000"/>
                <w:sz w:val="20"/>
              </w:rPr>
              <w:t>
системного в отдельной упаковке</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58.29.11</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готовых</w:t>
            </w:r>
          </w:p>
          <w:p>
            <w:pPr>
              <w:spacing w:after="20"/>
              <w:ind w:left="20"/>
              <w:jc w:val="both"/>
            </w:pPr>
            <w:r>
              <w:rPr>
                <w:rFonts w:ascii="Times New Roman"/>
                <w:b w:val="false"/>
                <w:i w:val="false"/>
                <w:color w:val="000000"/>
                <w:sz w:val="20"/>
              </w:rPr>
              <w:t>
операционных систем</w:t>
            </w:r>
          </w:p>
          <w:p>
            <w:pPr>
              <w:spacing w:after="20"/>
              <w:ind w:left="20"/>
              <w:jc w:val="both"/>
            </w:pPr>
            <w:r>
              <w:rPr>
                <w:rFonts w:ascii="Times New Roman"/>
                <w:b w:val="false"/>
                <w:i w:val="false"/>
                <w:color w:val="000000"/>
                <w:sz w:val="20"/>
              </w:rPr>
              <w:t>
в отдельной упаковке</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58.29.12</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готового</w:t>
            </w:r>
          </w:p>
          <w:p>
            <w:pPr>
              <w:spacing w:after="20"/>
              <w:ind w:left="20"/>
              <w:jc w:val="both"/>
            </w:pPr>
            <w:r>
              <w:rPr>
                <w:rFonts w:ascii="Times New Roman"/>
                <w:b w:val="false"/>
                <w:i w:val="false"/>
                <w:color w:val="000000"/>
                <w:sz w:val="20"/>
              </w:rPr>
              <w:t>
программного обеспечения сетевого</w:t>
            </w:r>
          </w:p>
          <w:p>
            <w:pPr>
              <w:spacing w:after="20"/>
              <w:ind w:left="20"/>
              <w:jc w:val="both"/>
            </w:pPr>
            <w:r>
              <w:rPr>
                <w:rFonts w:ascii="Times New Roman"/>
                <w:b w:val="false"/>
                <w:i w:val="false"/>
                <w:color w:val="000000"/>
                <w:sz w:val="20"/>
              </w:rPr>
              <w:t>
в отдельной упаковке</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58.29.13</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готового</w:t>
            </w:r>
          </w:p>
          <w:p>
            <w:pPr>
              <w:spacing w:after="20"/>
              <w:ind w:left="20"/>
              <w:jc w:val="both"/>
            </w:pPr>
            <w:r>
              <w:rPr>
                <w:rFonts w:ascii="Times New Roman"/>
                <w:b w:val="false"/>
                <w:i w:val="false"/>
                <w:color w:val="000000"/>
                <w:sz w:val="20"/>
              </w:rPr>
              <w:t>
программного обеспечения</w:t>
            </w:r>
          </w:p>
          <w:p>
            <w:pPr>
              <w:spacing w:after="20"/>
              <w:ind w:left="20"/>
              <w:jc w:val="both"/>
            </w:pPr>
            <w:r>
              <w:rPr>
                <w:rFonts w:ascii="Times New Roman"/>
                <w:b w:val="false"/>
                <w:i w:val="false"/>
                <w:color w:val="000000"/>
                <w:sz w:val="20"/>
              </w:rPr>
              <w:t>
по управлению базами данных в</w:t>
            </w:r>
          </w:p>
          <w:p>
            <w:pPr>
              <w:spacing w:after="20"/>
              <w:ind w:left="20"/>
              <w:jc w:val="both"/>
            </w:pPr>
            <w:r>
              <w:rPr>
                <w:rFonts w:ascii="Times New Roman"/>
                <w:b w:val="false"/>
                <w:i w:val="false"/>
                <w:color w:val="000000"/>
                <w:sz w:val="20"/>
              </w:rPr>
              <w:t>
отдельной упаковке</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58.29.14</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готового</w:t>
            </w:r>
          </w:p>
          <w:p>
            <w:pPr>
              <w:spacing w:after="20"/>
              <w:ind w:left="20"/>
              <w:jc w:val="both"/>
            </w:pPr>
            <w:r>
              <w:rPr>
                <w:rFonts w:ascii="Times New Roman"/>
                <w:b w:val="false"/>
                <w:i w:val="false"/>
                <w:color w:val="000000"/>
                <w:sz w:val="20"/>
              </w:rPr>
              <w:t>
программного обеспечения</w:t>
            </w:r>
          </w:p>
          <w:p>
            <w:pPr>
              <w:spacing w:after="20"/>
              <w:ind w:left="20"/>
              <w:jc w:val="both"/>
            </w:pPr>
            <w:r>
              <w:rPr>
                <w:rFonts w:ascii="Times New Roman"/>
                <w:b w:val="false"/>
                <w:i w:val="false"/>
                <w:color w:val="000000"/>
                <w:sz w:val="20"/>
              </w:rPr>
              <w:t>
по инструментальным средствам</w:t>
            </w:r>
          </w:p>
          <w:p>
            <w:pPr>
              <w:spacing w:after="20"/>
              <w:ind w:left="20"/>
              <w:jc w:val="both"/>
            </w:pPr>
            <w:r>
              <w:rPr>
                <w:rFonts w:ascii="Times New Roman"/>
                <w:b w:val="false"/>
                <w:i w:val="false"/>
                <w:color w:val="000000"/>
                <w:sz w:val="20"/>
              </w:rPr>
              <w:t>
разработки и языкам</w:t>
            </w:r>
          </w:p>
          <w:p>
            <w:pPr>
              <w:spacing w:after="20"/>
              <w:ind w:left="20"/>
              <w:jc w:val="both"/>
            </w:pPr>
            <w:r>
              <w:rPr>
                <w:rFonts w:ascii="Times New Roman"/>
                <w:b w:val="false"/>
                <w:i w:val="false"/>
                <w:color w:val="000000"/>
                <w:sz w:val="20"/>
              </w:rPr>
              <w:t>
программирования в отдельной упаковке</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готового</w:t>
            </w:r>
          </w:p>
          <w:p>
            <w:pPr>
              <w:spacing w:after="20"/>
              <w:ind w:left="20"/>
              <w:jc w:val="both"/>
            </w:pPr>
            <w:r>
              <w:rPr>
                <w:rFonts w:ascii="Times New Roman"/>
                <w:b w:val="false"/>
                <w:i w:val="false"/>
                <w:color w:val="000000"/>
                <w:sz w:val="20"/>
              </w:rPr>
              <w:t>
программного обеспечения</w:t>
            </w:r>
          </w:p>
          <w:p>
            <w:pPr>
              <w:spacing w:after="20"/>
              <w:ind w:left="20"/>
              <w:jc w:val="both"/>
            </w:pPr>
            <w:r>
              <w:rPr>
                <w:rFonts w:ascii="Times New Roman"/>
                <w:b w:val="false"/>
                <w:i w:val="false"/>
                <w:color w:val="000000"/>
                <w:sz w:val="20"/>
              </w:rPr>
              <w:t>
прикладного в отдельной упаковке</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58.29.21</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готовых программ</w:t>
            </w:r>
          </w:p>
          <w:p>
            <w:pPr>
              <w:spacing w:after="20"/>
              <w:ind w:left="20"/>
              <w:jc w:val="both"/>
            </w:pPr>
            <w:r>
              <w:rPr>
                <w:rFonts w:ascii="Times New Roman"/>
                <w:b w:val="false"/>
                <w:i w:val="false"/>
                <w:color w:val="000000"/>
                <w:sz w:val="20"/>
              </w:rPr>
              <w:t>
прикладных деловых</w:t>
            </w:r>
          </w:p>
          <w:p>
            <w:pPr>
              <w:spacing w:after="20"/>
              <w:ind w:left="20"/>
              <w:jc w:val="both"/>
            </w:pPr>
            <w:r>
              <w:rPr>
                <w:rFonts w:ascii="Times New Roman"/>
                <w:b w:val="false"/>
                <w:i w:val="false"/>
                <w:color w:val="000000"/>
                <w:sz w:val="20"/>
              </w:rPr>
              <w:t>
общего назначения и для</w:t>
            </w:r>
          </w:p>
          <w:p>
            <w:pPr>
              <w:spacing w:after="20"/>
              <w:ind w:left="20"/>
              <w:jc w:val="both"/>
            </w:pPr>
            <w:r>
              <w:rPr>
                <w:rFonts w:ascii="Times New Roman"/>
                <w:b w:val="false"/>
                <w:i w:val="false"/>
                <w:color w:val="000000"/>
                <w:sz w:val="20"/>
              </w:rPr>
              <w:t>
внутреннего пользования</w:t>
            </w:r>
          </w:p>
          <w:p>
            <w:pPr>
              <w:spacing w:after="20"/>
              <w:ind w:left="20"/>
              <w:jc w:val="both"/>
            </w:pPr>
            <w:r>
              <w:rPr>
                <w:rFonts w:ascii="Times New Roman"/>
                <w:b w:val="false"/>
                <w:i w:val="false"/>
                <w:color w:val="000000"/>
                <w:sz w:val="20"/>
              </w:rPr>
              <w:t xml:space="preserve">
в отдельной упаковке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58.29.29</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готового</w:t>
            </w:r>
          </w:p>
          <w:p>
            <w:pPr>
              <w:spacing w:after="20"/>
              <w:ind w:left="20"/>
              <w:jc w:val="both"/>
            </w:pPr>
            <w:r>
              <w:rPr>
                <w:rFonts w:ascii="Times New Roman"/>
                <w:b w:val="false"/>
                <w:i w:val="false"/>
                <w:color w:val="000000"/>
                <w:sz w:val="20"/>
              </w:rPr>
              <w:t>
программного обеспечения</w:t>
            </w:r>
          </w:p>
          <w:p>
            <w:pPr>
              <w:spacing w:after="20"/>
              <w:ind w:left="20"/>
              <w:jc w:val="both"/>
            </w:pPr>
            <w:r>
              <w:rPr>
                <w:rFonts w:ascii="Times New Roman"/>
                <w:b w:val="false"/>
                <w:i w:val="false"/>
                <w:color w:val="000000"/>
                <w:sz w:val="20"/>
              </w:rPr>
              <w:t>
прикладного прочего в отдельной</w:t>
            </w:r>
          </w:p>
          <w:p>
            <w:pPr>
              <w:spacing w:after="20"/>
              <w:ind w:left="20"/>
              <w:jc w:val="both"/>
            </w:pPr>
            <w:r>
              <w:rPr>
                <w:rFonts w:ascii="Times New Roman"/>
                <w:b w:val="false"/>
                <w:i w:val="false"/>
                <w:color w:val="000000"/>
                <w:sz w:val="20"/>
              </w:rPr>
              <w:t>
упаковке</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58.29.4</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(размещению)</w:t>
            </w:r>
          </w:p>
          <w:p>
            <w:pPr>
              <w:spacing w:after="20"/>
              <w:ind w:left="20"/>
              <w:jc w:val="both"/>
            </w:pPr>
            <w:r>
              <w:rPr>
                <w:rFonts w:ascii="Times New Roman"/>
                <w:b w:val="false"/>
                <w:i w:val="false"/>
                <w:color w:val="000000"/>
                <w:sz w:val="20"/>
              </w:rPr>
              <w:t>
собственного программного</w:t>
            </w:r>
          </w:p>
          <w:p>
            <w:pPr>
              <w:spacing w:after="20"/>
              <w:ind w:left="20"/>
              <w:jc w:val="both"/>
            </w:pPr>
            <w:r>
              <w:rPr>
                <w:rFonts w:ascii="Times New Roman"/>
                <w:b w:val="false"/>
                <w:i w:val="false"/>
                <w:color w:val="000000"/>
                <w:sz w:val="20"/>
              </w:rPr>
              <w:t>
обеспечения в сети</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58.29.40</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(размещению)</w:t>
            </w:r>
          </w:p>
          <w:p>
            <w:pPr>
              <w:spacing w:after="20"/>
              <w:ind w:left="20"/>
              <w:jc w:val="both"/>
            </w:pPr>
            <w:r>
              <w:rPr>
                <w:rFonts w:ascii="Times New Roman"/>
                <w:b w:val="false"/>
                <w:i w:val="false"/>
                <w:color w:val="000000"/>
                <w:sz w:val="20"/>
              </w:rPr>
              <w:t>
собственного программного</w:t>
            </w:r>
          </w:p>
          <w:p>
            <w:pPr>
              <w:spacing w:after="20"/>
              <w:ind w:left="20"/>
              <w:jc w:val="both"/>
            </w:pPr>
            <w:r>
              <w:rPr>
                <w:rFonts w:ascii="Times New Roman"/>
                <w:b w:val="false"/>
                <w:i w:val="false"/>
                <w:color w:val="000000"/>
                <w:sz w:val="20"/>
              </w:rPr>
              <w:t>
обеспечения в сети</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58.29.5</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лицензий</w:t>
            </w:r>
          </w:p>
          <w:p>
            <w:pPr>
              <w:spacing w:after="20"/>
              <w:ind w:left="20"/>
              <w:jc w:val="both"/>
            </w:pPr>
            <w:r>
              <w:rPr>
                <w:rFonts w:ascii="Times New Roman"/>
                <w:b w:val="false"/>
                <w:i w:val="false"/>
                <w:color w:val="000000"/>
                <w:sz w:val="20"/>
              </w:rPr>
              <w:t>
на право использования</w:t>
            </w:r>
          </w:p>
          <w:p>
            <w:pPr>
              <w:spacing w:after="20"/>
              <w:ind w:left="20"/>
              <w:jc w:val="both"/>
            </w:pPr>
            <w:r>
              <w:rPr>
                <w:rFonts w:ascii="Times New Roman"/>
                <w:b w:val="false"/>
                <w:i w:val="false"/>
                <w:color w:val="000000"/>
                <w:sz w:val="20"/>
              </w:rPr>
              <w:t>
компьютерного программного обеспечения</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w:t>
            </w:r>
          </w:p>
          <w:p>
            <w:pPr>
              <w:spacing w:after="20"/>
              <w:ind w:left="20"/>
              <w:jc w:val="both"/>
            </w:pPr>
            <w:r>
              <w:rPr>
                <w:rFonts w:ascii="Times New Roman"/>
                <w:b w:val="false"/>
                <w:i w:val="false"/>
                <w:color w:val="000000"/>
                <w:sz w:val="20"/>
              </w:rPr>
              <w:t>
компьютерного программирования</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проектированию</w:t>
            </w:r>
          </w:p>
          <w:p>
            <w:pPr>
              <w:spacing w:after="20"/>
              <w:ind w:left="20"/>
              <w:jc w:val="both"/>
            </w:pPr>
            <w:r>
              <w:rPr>
                <w:rFonts w:ascii="Times New Roman"/>
                <w:b w:val="false"/>
                <w:i w:val="false"/>
                <w:color w:val="000000"/>
                <w:sz w:val="20"/>
              </w:rPr>
              <w:t>
и разработке</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62.01.11</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проектированию</w:t>
            </w:r>
          </w:p>
          <w:p>
            <w:pPr>
              <w:spacing w:after="20"/>
              <w:ind w:left="20"/>
              <w:jc w:val="both"/>
            </w:pPr>
            <w:r>
              <w:rPr>
                <w:rFonts w:ascii="Times New Roman"/>
                <w:b w:val="false"/>
                <w:i w:val="false"/>
                <w:color w:val="000000"/>
                <w:sz w:val="20"/>
              </w:rPr>
              <w:t>
и разработке программ прикладных</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62.01.12</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проектированию</w:t>
            </w:r>
          </w:p>
          <w:p>
            <w:pPr>
              <w:spacing w:after="20"/>
              <w:ind w:left="20"/>
              <w:jc w:val="both"/>
            </w:pPr>
            <w:r>
              <w:rPr>
                <w:rFonts w:ascii="Times New Roman"/>
                <w:b w:val="false"/>
                <w:i w:val="false"/>
                <w:color w:val="000000"/>
                <w:sz w:val="20"/>
              </w:rPr>
              <w:t>
и разработке сетей и систем</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размещению и переработке</w:t>
            </w:r>
          </w:p>
          <w:p>
            <w:pPr>
              <w:spacing w:after="20"/>
              <w:ind w:left="20"/>
              <w:jc w:val="both"/>
            </w:pPr>
            <w:r>
              <w:rPr>
                <w:rFonts w:ascii="Times New Roman"/>
                <w:b w:val="false"/>
                <w:i w:val="false"/>
                <w:color w:val="000000"/>
                <w:sz w:val="20"/>
              </w:rPr>
              <w:t>
данных и другие услуги</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данных,</w:t>
            </w:r>
          </w:p>
          <w:p>
            <w:pPr>
              <w:spacing w:after="20"/>
              <w:ind w:left="20"/>
              <w:jc w:val="both"/>
            </w:pPr>
            <w:r>
              <w:rPr>
                <w:rFonts w:ascii="Times New Roman"/>
                <w:b w:val="false"/>
                <w:i w:val="false"/>
                <w:color w:val="000000"/>
                <w:sz w:val="20"/>
              </w:rPr>
              <w:t>
услуги по обеспечению</w:t>
            </w:r>
          </w:p>
          <w:p>
            <w:pPr>
              <w:spacing w:after="20"/>
              <w:ind w:left="20"/>
              <w:jc w:val="both"/>
            </w:pPr>
            <w:r>
              <w:rPr>
                <w:rFonts w:ascii="Times New Roman"/>
                <w:b w:val="false"/>
                <w:i w:val="false"/>
                <w:color w:val="000000"/>
                <w:sz w:val="20"/>
              </w:rPr>
              <w:t>
инфраструктурой для размещения</w:t>
            </w:r>
          </w:p>
          <w:p>
            <w:pPr>
              <w:spacing w:after="20"/>
              <w:ind w:left="20"/>
              <w:jc w:val="both"/>
            </w:pPr>
            <w:r>
              <w:rPr>
                <w:rFonts w:ascii="Times New Roman"/>
                <w:b w:val="false"/>
                <w:i w:val="false"/>
                <w:color w:val="000000"/>
                <w:sz w:val="20"/>
              </w:rPr>
              <w:t>
данных и информационных</w:t>
            </w:r>
          </w:p>
          <w:p>
            <w:pPr>
              <w:spacing w:after="20"/>
              <w:ind w:left="20"/>
              <w:jc w:val="both"/>
            </w:pPr>
            <w:r>
              <w:rPr>
                <w:rFonts w:ascii="Times New Roman"/>
                <w:b w:val="false"/>
                <w:i w:val="false"/>
                <w:color w:val="000000"/>
                <w:sz w:val="20"/>
              </w:rPr>
              <w:t>
технологий прочих</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63.11.11</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данных*</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63.11.13</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w:t>
            </w:r>
          </w:p>
          <w:p>
            <w:pPr>
              <w:spacing w:after="20"/>
              <w:ind w:left="20"/>
              <w:jc w:val="both"/>
            </w:pPr>
            <w:r>
              <w:rPr>
                <w:rFonts w:ascii="Times New Roman"/>
                <w:b w:val="false"/>
                <w:i w:val="false"/>
                <w:color w:val="000000"/>
                <w:sz w:val="20"/>
              </w:rPr>
              <w:t>
программами прикладными</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63.11.19</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w:t>
            </w:r>
          </w:p>
          <w:p>
            <w:pPr>
              <w:spacing w:after="20"/>
              <w:ind w:left="20"/>
              <w:jc w:val="both"/>
            </w:pPr>
            <w:r>
              <w:rPr>
                <w:rFonts w:ascii="Times New Roman"/>
                <w:b w:val="false"/>
                <w:i w:val="false"/>
                <w:color w:val="000000"/>
                <w:sz w:val="20"/>
              </w:rPr>
              <w:t>
инфраструктурой для размещения</w:t>
            </w:r>
          </w:p>
          <w:p>
            <w:pPr>
              <w:spacing w:after="20"/>
              <w:ind w:left="20"/>
              <w:jc w:val="both"/>
            </w:pPr>
            <w:r>
              <w:rPr>
                <w:rFonts w:ascii="Times New Roman"/>
                <w:b w:val="false"/>
                <w:i w:val="false"/>
                <w:color w:val="000000"/>
                <w:sz w:val="20"/>
              </w:rPr>
              <w:t>
данных и информационных</w:t>
            </w:r>
          </w:p>
          <w:p>
            <w:pPr>
              <w:spacing w:after="20"/>
              <w:ind w:left="20"/>
              <w:jc w:val="both"/>
            </w:pPr>
            <w:r>
              <w:rPr>
                <w:rFonts w:ascii="Times New Roman"/>
                <w:b w:val="false"/>
                <w:i w:val="false"/>
                <w:color w:val="000000"/>
                <w:sz w:val="20"/>
              </w:rPr>
              <w:t>
технологий прочих</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исследованиям и</w:t>
            </w:r>
          </w:p>
          <w:p>
            <w:pPr>
              <w:spacing w:after="20"/>
              <w:ind w:left="20"/>
              <w:jc w:val="both"/>
            </w:pPr>
            <w:r>
              <w:rPr>
                <w:rFonts w:ascii="Times New Roman"/>
                <w:b w:val="false"/>
                <w:i w:val="false"/>
                <w:color w:val="000000"/>
                <w:sz w:val="20"/>
              </w:rPr>
              <w:t>
экспериментальным разработкам</w:t>
            </w:r>
          </w:p>
          <w:p>
            <w:pPr>
              <w:spacing w:after="20"/>
              <w:ind w:left="20"/>
              <w:jc w:val="both"/>
            </w:pPr>
            <w:r>
              <w:rPr>
                <w:rFonts w:ascii="Times New Roman"/>
                <w:b w:val="false"/>
                <w:i w:val="false"/>
                <w:color w:val="000000"/>
                <w:sz w:val="20"/>
              </w:rPr>
              <w:t>
в области информатики</w:t>
            </w:r>
          </w:p>
        </w:tc>
      </w:tr>
    </w:tbl>
    <w:p>
      <w:pPr>
        <w:spacing w:after="0"/>
        <w:ind w:left="0"/>
        <w:jc w:val="left"/>
      </w:pP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Примечание: расшифровка аббревиатур:</w:t>
      </w:r>
    </w:p>
    <w:bookmarkEnd w:id="4"/>
    <w:bookmarkStart w:name="z7" w:id="5"/>
    <w:p>
      <w:pPr>
        <w:spacing w:after="0"/>
        <w:ind w:left="0"/>
        <w:jc w:val="both"/>
      </w:pPr>
      <w:r>
        <w:rPr>
          <w:rFonts w:ascii="Times New Roman"/>
          <w:b w:val="false"/>
          <w:i w:val="false"/>
          <w:color w:val="000000"/>
          <w:sz w:val="28"/>
        </w:rPr>
        <w:t>
      ОКЭД – общий классификатор видов экономической деятельности, утвержден и введен в действие приказом Комитета по техническому регулированию и метрологии Министерства индустрии и торговли Республики Казахстан от 14 декабря 2007 года № 683-од.</w:t>
      </w:r>
    </w:p>
    <w:bookmarkEnd w:id="5"/>
    <w:bookmarkStart w:name="z8" w:id="6"/>
    <w:p>
      <w:pPr>
        <w:spacing w:after="0"/>
        <w:ind w:left="0"/>
        <w:jc w:val="both"/>
      </w:pPr>
      <w:r>
        <w:rPr>
          <w:rFonts w:ascii="Times New Roman"/>
          <w:b w:val="false"/>
          <w:i w:val="false"/>
          <w:color w:val="000000"/>
          <w:sz w:val="28"/>
        </w:rPr>
        <w:t>
      КПВЭД – классификатор продукции по видам экономической деятельности, утвержден и введен в действие приказом Комитета по техническому регулированию и метрологии Министерства индустрии и торговли Республики Казахстан от 22 декабря 2008 года № 646-од.</w:t>
      </w:r>
    </w:p>
    <w:bookmarkEnd w:id="6"/>
    <w:p>
      <w:pPr>
        <w:spacing w:after="0"/>
        <w:ind w:left="0"/>
        <w:jc w:val="both"/>
      </w:pPr>
      <w:r>
        <w:rPr>
          <w:rFonts w:ascii="Times New Roman"/>
          <w:b w:val="false"/>
          <w:i w:val="false"/>
          <w:color w:val="000000"/>
          <w:sz w:val="28"/>
        </w:rPr>
        <w:t>
      * В области информационных технологий.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