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4f4e" w14:textId="c2c4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2013 года № 450.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июля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2013 года и подлежит официальному опубликованию.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2013 года № 450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решения Правительства Республики Казахстан</w:t>
      </w:r>
    </w:p>
    <w:bookmarkEnd w:id="2"/>
    <w:p>
      <w:pPr>
        <w:spacing w:after="0"/>
        <w:ind w:left="0"/>
        <w:jc w:val="both"/>
      </w:pPr>
      <w:bookmarkStart w:name="z5" w:id="3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2006 года № 1072 "Об утверждении Типового положения о юридических службах государственных органов Республики Казахстан" (САПП Республики Казахстан, 2006 г., № 41, ст. 454):</w:t>
      </w:r>
    </w:p>
    <w:bookmarkEnd w:id="4"/>
    <w:bookmarkStart w:name="z1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юридических службах государственных органов Республики Казахстан, утвержденном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При направлении на согласование для проведения юридической экспертизы в Министерство юстиции законопроекты, проекты указов Президента, постановлений Правительства и распоряжений Премьер-Министра Республики Казахстан согласовываются с применением электронной цифровой подписи удостоверяющего центра государственных органов руководителя юридической службы государственного органа-разработчика (либо лицом, исполняющим его обязанности).".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4. Утратил силу постановлением Правительства РК от 10.08.2015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14.03.2019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2013 года № 450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2013 года № 450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2013 года 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2013 года № 450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2013 года № 450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01.06.2022).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заключения по принятым Парламентом и направляемым</w:t>
      </w:r>
      <w:r>
        <w:br/>
      </w:r>
      <w:r>
        <w:rPr>
          <w:rFonts w:ascii="Times New Roman"/>
          <w:b/>
          <w:i w:val="false"/>
          <w:color w:val="000000"/>
        </w:rPr>
        <w:t>Премьер-Министру на скрепление подписью законодательным актам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Основания принятия законодательного акта.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Цели принятия законодательного акта.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Социально-экономические и правовые последствия реализации законодательного акта.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поправках депутатов.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 о заключениях Правительства по поправкам депутатов.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сокращении доходов государственного бюджета и увеличении расходов государственного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Информация о соответствии принятого законодательного акта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действующим законодательным актам, а также принятым Парламентом, но не подписанным Главой государства или не введенным в действие законодательным актам.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Заключение о возможности скрепления подписью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Премьер-Министра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2013 года № 450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01.06.2022).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