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5e39" w14:textId="4f35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ноября 2011 года № 1324 "Об утверждении форм отчетности по мониторингу сделок и Правил осуществления мониторинга сделок"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457.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2011 года № 1324 «Об утверждении форм отчетности по мониторингу сделок и Правил осуществления мониторинга сделок» (САПП Республики Казахстан, 2012 г., № 2, ст. 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сделок,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Участники сделок по товарам (работам, услугам), международные деловые операции по которым подлежат мониторингу сделок, представляют формы отчетности по мониторингу сделок «Экспорт товаров (работ, услуг)» и «Импорт товаров (работ, услуг)» (далее - формы отчетности по мониторингу сделок) в Налоговый комитет Министерства финансов Республики Казахстан (далее - Налоговый комитет) не позднее 15 мая года, следующего за отчетным, в соответствии с настоящими Правилами. Отчетным периодом является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Заполненные формы отчетности по мониторингу сделок представляются в Налоговый комитет в электронном виде, допускающем компьютерную обработку информации, - посредством системы приема и обработки налоговой отчетности органов налоговой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отчетности по мониторингу сделок должны быть заверены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в электронном виде форм отчетности по мониторингу сделок в Налоговый комитет является дата принятия центральным узлом системы приема и обработки налоговой отчетности органов налоговой службы, указанная в уведомлении, направляемом в порядке, установленном настоящим пунктом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отчетности по мониторингу сделок, представленные в Налоговый комитет посредством системы приема и обработки налоговой отчетности органов налоговой службы до двадцати четырех часов последнего дня срока, установленного настоящими Правилами для сдачи форм отчетности по мониторингу сделок, считаются представленными в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форм отчетности по мониторингу сделок в электронном виде Налоговый комитет, не позднее двух рабочих дней с момента принятия системой приема и обработки налоговой отчетности органов налоговой службы, направляет участнику сделки электронное уведомление о принятии или непринятии форм отчетности по мониторингу сделок указанной системой.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отчетности по мониторингу сделок считаются не представленными в Налоговый комитет,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соответствуют формам, установленным настоящими Правилами,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указан или неверно указан код органа налоговой службы,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указан или неверно указан идентификационный номер,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указан налоговый период,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отсутствует или недостоверна электронная цифровая подпись,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нарушены требования части пятьдесят первой пунктов 10 и 11 настоящих Правил,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нарушена структура электронного формата форм отчетности по мониторингу сделок.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технических ошибок в программном обеспечении органов налоговой службы, которые влияют на своевременность представления форм отчетности по мониторингу сделок в электронном виде, Налоговый комитет продлевает срок представления форм отчетности по мониторингу сделок на период не более шести месяцев со срока, установленного для представления таких форм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в отчетном периоде международных деловых операций у участников сделок, определенных в пункте 2 настоящих Правил, формы отчетности по мониторингу сделок такими участниками сделок в Налоговый комитет не представляются.»;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Внесение изменений и (или) дополнений в формы отчетности по мониторингу сделок производится путем представления дополнительных форм отчетности по мониторингу сделок за налоговый период, к которому относятся данные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 обработка дополнительных форм отчетности по мониторингу сделок производится в порядке, установленном пунктом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дополнительных форм отчетности по мониторингу сделок в графах, в случае изменения данных указываются новые значения, в графах, данные по которым не меняются, указываются прежние значения, отраженные в ранее представленных формах отчетности по мониторингу сделок.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сделок вносят изменения и (или) дополнения в представленные формы отчетности по мониторингу сделок до начала проведения проверки по вопросам трансфертного ценообразования.»;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графе 3 «ИИН/БИН» указывается индивидуальный идентификационный номер/бизнес-идентификационный номер участника сделки - отправителя.»;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пятидесятую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«Информация, подлежащая отражению в графах 10, 11, 16, 26, 36, 37, 42-50 формы отчетности по мониторингу сделок «Экспорт товаров (работ, услуг)», представляется по письменному запросу Налогового комитета в течение девяноста календарных дней со дня получения указанного запроса в случае наличия таких условий и данных. Указанная информация представляется в виде приложения на бумажном и (или) электронном носителях в явочном порядке или по почте заказным письмом с уведомлением. При наличии указанной информации в графах 10, 11, 16, 26, 36, 37, 42-50 формы отчетности по мониторингу сделок «Экспорт товаров (работ, услуг)» указывается ссылка на соответствующее приложение, в случае отсутствия такой информации указывается - нет данных.»;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графе 3 «ИИН/БИН» указывается индивидуальный идентификационный номер/бизнес-идентификационный номер участника сделки - получателя.»;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пятидесятую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«Информация, подлежащая отражению в графах 10, 11, 16, 26, 36, 37, 42-50 формы отчетности по мониторингу сделок «Импорт товаров (работ, услуг)», представляется по письменному запросу Налогового комитета в течение девяноста календарных дней со дня получения указанного запроса в случае наличия таких условий и данных. Указанная информация представляется в виде приложения на бумажном и (или) электронном носителях в явочном порядке или по почте заказным письмом с уведомлением. При наличии указанной информации в графах 10, 11, 16, 26, 36, 37, 42-50 формы отчетности по мониторингу сделок «Импорт товаров (работ, услуг)» указывается ссылка на соответствующее приложение, в случае отсутствия такой информации указывается - нет данных.»;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