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f93a" w14:textId="cbaf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июля 2012 года № 918 "Об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918 «Об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проектам» (САПП Республики Казахстан, 2012 г., № 62, ст. 858)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условиях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«Строительство нитки «С» газопровода «Казахстан - Китай» (заявитель - товарищество с ограниченной ответственностью «Азиатский Газопровод»),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количество граждан Республики Казахстан должно быть не менее 100 % списочной численности работников, относящихся к четвертой категории в ТОО «Азиатский Газопровод», и не менее 90 % списочной численности работников, относящихся к четвертой категории в подрядных и субподрядных организациях для строительства нитки «С» газопровода.»;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условиях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«Строительство линейной части газопровода «Бейнеу - Бозой - Шымкент» (заявитель - товарищество с ограниченной ответственностью «Газопровод «Бейнеу - Шымкент»),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количество граждан Республики Казахстан должно быть не менее 100 % списочной численности работников, относящихся к четвертой категории в ТОО «Газопровод Бейнеу - Шымкент», и не менее 90 % списочной численности работников, относящихся к четвертой категории в подрядных и субподрядных организациях для строительства линейной части газопровода.»;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условиях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строительства второй и третьей очереди «Жанажольского газоперерабатывающего завода» (заявитель - акционерное общество «СНПС - Актобемунайгаз»),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количество граждан Республики Казахстан должно быть не менее 82 % списочной численности работников, относящихся к четвертой категории в подрядных и субподрядных организациях для строительства второй и третьей очереди завода.».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