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5062" w14:textId="dcc5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архитектурной, градостроительной и строительной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2013 года № 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архитектурной, градостроительной и строительной деятельности».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архитектурной,</w:t>
      </w:r>
      <w:r>
        <w:br/>
      </w:r>
      <w:r>
        <w:rPr>
          <w:rFonts w:ascii="Times New Roman"/>
          <w:b/>
          <w:i w:val="false"/>
          <w:color w:val="000000"/>
        </w:rPr>
        <w:t>
градостроительной и строительной деятельности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(Ведомости Парламента Республики Казахстан,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15-16, ст. 76; № 18, ст. 84; 2010 г., № 5, ст. 23; 2011 г., № 1, ст. 2; № 6, ст. 50; № 11, ст. 102; № 12, ст. 111; 2012 г., № 3, ст. 21, 27; № 4, ст. 32; № 8, ст. 64; № 14, ст. 95):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6) статьи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утверждает правила ведения и представления сведений из государственного градостроительного кадастра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утверждает правила организации и ведения авторского надзора;»;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создания государственного градостроительного кадастра, осуществление контроля за его ведением;»;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«13-1) взаимодействие с центральными и местными исполнительными органами по вопросам представления информации и/или сведений для внесения в базы данных государственного градостроительного кадастра;»;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нормативно-техническое и методологическое обеспечение деятельности субъектов архитектурной, градостроительной и строительной деятельности, а также службы государственного градостроительного кадастра в сфере архитектурной, градостроительной и строительной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«15-1) разработка и утверждение порядка регистрации в базе данных государственного градостроительного кадастра предпроектной и проектной (проектно-сметной) документации, а также объектов архитектурной, градостроительной и строительной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14) статьи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представление в установленном порядке информации и/или сведений для внесения в базы данных государственного градостроительного кадастра;»;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25: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представление в установленном порядке информации и/или сведений для внесения в базы данных государственного градостроительного кадастра;»;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«5-1) представление в установленном порядке информации и/или сведений для внесения в базы данных государственного градостроительного кадастра;»;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«5-1) представление в установленном порядке информации и/или сведений для наполнения базы данных государственного градостроительного кадастра;»;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26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представление в установленном порядке информации и/или сведений для внесения в базы данных государственного градостроительного кадастра;»;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 статьи 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«архитектуры и градостроительства;»;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«архитектуры и градостроительства;»;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34: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Авторский надзор осуществляется автором проекта и/или разработчиками проектной (проектно-сметной) документации: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случаях, предусмотренных статьей 15 настоящего Закона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авторском праве и смежных правах;»;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строительстве объектов, подлежащих приемке в эксплуатацию государственными приемочными и приемочными комиссиями.»;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4 статьи 37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Государственный градостроительный кадастр подразделяется по уровням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областной;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районный (районы областей);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базовый (населенные пункты, включая город республиканского значения и столицу).»;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38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38. Государственный градостроительный кадастр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градостроительный кадастр Республики Казахстан (республиканского, областного, районного (районы областей), базового (населенные пункты, включая город республиканского значения и столицу) является составной частью государственной системы кадастров Республики Казахстан и ведется по единой системе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Заказчиком государственного градостроительного кадастра Республики Казахстан является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по ведению государственного градостроительного кадастра Республики Казахстан относится к государственной монополии и осуществляется государственным предприятием, созданным по решению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государственного градостроительного кадастра являются государственным информационным ресурсом.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Информационной основой государственного градостроительного кадастра вышестоящего уровня являются государственные градостроительные кадастры нижестоящих уровней.»;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39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пункт 7 статьи 60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«Предпроектная документация на строительство объектов, по которой после ее утверждения в течение 3 лет и более не начата в установленном порядке разработка проектной (проектно-сметной) документации для строительства, считается устаревшей и может быть использована только после необходимой переработки (актуализации), проведения новой экспертизы и переутверждения в установленном порядке.».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(Ведомости Парламента Республики Казахстан, 2011 г., № 5, ст. 42; № 15, ст. 118; № 16, ст. 129; № 17, ст. 136; № 24, ст. 196; 2012 г., № 2, ст. 11, 16; № 4, ст. 30, 32; № 5, ст. 41; № 6, ст. 43; № 8, ст. 64; № 13, ст. 91; № 14, ст. 95; № 21-22, ст. 124; 2013 г. № 2 ст. 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134 дополнить подпунктом 23)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«23) ведение государственного градостроительного кадастра.».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