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25d0" w14:textId="1792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земельных участков для нужд национальной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545</w:t>
      </w:r>
    </w:p>
    <w:p>
      <w:pPr>
        <w:spacing w:after="0"/>
        <w:ind w:left="0"/>
        <w:jc w:val="both"/>
      </w:pPr>
      <w:bookmarkStart w:name="z1" w:id="0"/>
      <w:r>
        <w:rPr>
          <w:rFonts w:ascii="Times New Roman"/>
          <w:b w:val="false"/>
          <w:i w:val="false"/>
          <w:color w:val="000000"/>
          <w:sz w:val="28"/>
        </w:rPr>
        <w:t>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Предоставить государственному учреждению «Войсковая часть 2019 Пограничной службы Комитета национальной безопасности Республики Казахстан» земельные участки на праве постоянного землепользования для нужд национальной безопасности из категории земель населенных пунктов Кызылординской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Акиму Кызылординской области и Комитету национальной безопасности Республики Казахстан (по согласованию)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2013 года № 545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Экспликация</w:t>
      </w:r>
      <w:r>
        <w:br/>
      </w:r>
      <w:r>
        <w:rPr>
          <w:rFonts w:ascii="Times New Roman"/>
          <w:b w:val="false"/>
          <w:i w:val="false"/>
          <w:color w:val="000000"/>
          <w:sz w:val="28"/>
        </w:rPr>
        <w:t>
   </w:t>
      </w:r>
      <w:r>
        <w:rPr>
          <w:rFonts w:ascii="Times New Roman"/>
          <w:b/>
          <w:i w:val="false"/>
          <w:color w:val="000000"/>
          <w:sz w:val="28"/>
        </w:rPr>
        <w:t>земельных участков, предоставляемых на праве постоянного</w:t>
      </w:r>
      <w:r>
        <w:br/>
      </w:r>
      <w:r>
        <w:rPr>
          <w:rFonts w:ascii="Times New Roman"/>
          <w:b w:val="false"/>
          <w:i w:val="false"/>
          <w:color w:val="000000"/>
          <w:sz w:val="28"/>
        </w:rPr>
        <w:t>
</w:t>
      </w:r>
      <w:r>
        <w:rPr>
          <w:rFonts w:ascii="Times New Roman"/>
          <w:b/>
          <w:i w:val="false"/>
          <w:color w:val="000000"/>
          <w:sz w:val="28"/>
        </w:rPr>
        <w:t>    землепользования из категории земель населенных пунктов</w:t>
      </w:r>
      <w:r>
        <w:br/>
      </w:r>
      <w:r>
        <w:rPr>
          <w:rFonts w:ascii="Times New Roman"/>
          <w:b w:val="false"/>
          <w:i w:val="false"/>
          <w:color w:val="000000"/>
          <w:sz w:val="28"/>
        </w:rPr>
        <w:t>
</w:t>
      </w:r>
      <w:r>
        <w:rPr>
          <w:rFonts w:ascii="Times New Roman"/>
          <w:b/>
          <w:i w:val="false"/>
          <w:color w:val="000000"/>
          <w:sz w:val="28"/>
        </w:rPr>
        <w:t>государственному учреждению «Войсковая часть 2019 Пограничной</w:t>
      </w:r>
      <w:r>
        <w:br/>
      </w:r>
      <w:r>
        <w:rPr>
          <w:rFonts w:ascii="Times New Roman"/>
          <w:b w:val="false"/>
          <w:i w:val="false"/>
          <w:color w:val="000000"/>
          <w:sz w:val="28"/>
        </w:rPr>
        <w:t>
</w:t>
      </w:r>
      <w:r>
        <w:rPr>
          <w:rFonts w:ascii="Times New Roman"/>
          <w:b/>
          <w:i w:val="false"/>
          <w:color w:val="000000"/>
          <w:sz w:val="28"/>
        </w:rPr>
        <w:t>службы Комитета национальной безопасности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716"/>
        <w:gridCol w:w="3835"/>
        <w:gridCol w:w="1467"/>
        <w:gridCol w:w="1315"/>
        <w:gridCol w:w="1451"/>
        <w:gridCol w:w="2243"/>
      </w:tblGrid>
      <w:tr>
        <w:trPr>
          <w:trHeight w:val="81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земель предоставляемого земельного участка</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 земельного участка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назначение </w:t>
            </w:r>
            <w:r>
              <w:br/>
            </w:r>
            <w:r>
              <w:rPr>
                <w:rFonts w:ascii="Times New Roman"/>
                <w:b w:val="false"/>
                <w:i w:val="false"/>
                <w:color w:val="000000"/>
                <w:sz w:val="20"/>
              </w:rPr>
              <w:t>
</w:t>
            </w:r>
            <w:r>
              <w:rPr>
                <w:rFonts w:ascii="Times New Roman"/>
                <w:b w:val="false"/>
                <w:i w:val="false"/>
                <w:color w:val="000000"/>
                <w:sz w:val="20"/>
              </w:rPr>
              <w:t>земельного участка</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населенных пунктов города Кызылорда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r>
              <w:br/>
            </w:r>
            <w:r>
              <w:rPr>
                <w:rFonts w:ascii="Times New Roman"/>
                <w:b w:val="false"/>
                <w:i w:val="false"/>
                <w:color w:val="000000"/>
                <w:sz w:val="20"/>
              </w:rPr>
              <w:t>
</w:t>
            </w: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Навои, без номера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пекарни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населенного пункта Шиели Шиелийского района Кызылординской области</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Шиелийский район,</w:t>
            </w:r>
            <w:r>
              <w:br/>
            </w:r>
            <w:r>
              <w:rPr>
                <w:rFonts w:ascii="Times New Roman"/>
                <w:b w:val="false"/>
                <w:i w:val="false"/>
                <w:color w:val="000000"/>
                <w:sz w:val="20"/>
              </w:rPr>
              <w:t>
</w:t>
            </w:r>
            <w:r>
              <w:rPr>
                <w:rFonts w:ascii="Times New Roman"/>
                <w:b w:val="false"/>
                <w:i w:val="false"/>
                <w:color w:val="000000"/>
                <w:sz w:val="20"/>
              </w:rPr>
              <w:t>населенный пункт Шиели,</w:t>
            </w:r>
            <w:r>
              <w:br/>
            </w:r>
            <w:r>
              <w:rPr>
                <w:rFonts w:ascii="Times New Roman"/>
                <w:b w:val="false"/>
                <w:i w:val="false"/>
                <w:color w:val="000000"/>
                <w:sz w:val="20"/>
              </w:rPr>
              <w:t>
</w:t>
            </w:r>
            <w:r>
              <w:rPr>
                <w:rFonts w:ascii="Times New Roman"/>
                <w:b w:val="false"/>
                <w:i w:val="false"/>
                <w:color w:val="000000"/>
                <w:sz w:val="20"/>
              </w:rPr>
              <w:t>улица Д. Смайлова, без номера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0,5466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0,5466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пограничной базы </w:t>
            </w:r>
            <w:r>
              <w:br/>
            </w:r>
            <w:r>
              <w:rPr>
                <w:rFonts w:ascii="Times New Roman"/>
                <w:b w:val="false"/>
                <w:i w:val="false"/>
                <w:color w:val="000000"/>
                <w:sz w:val="20"/>
              </w:rPr>
              <w:t>
</w:t>
            </w:r>
            <w:r>
              <w:rPr>
                <w:rFonts w:ascii="Times New Roman"/>
                <w:b w:val="false"/>
                <w:i w:val="false"/>
                <w:color w:val="000000"/>
                <w:sz w:val="20"/>
              </w:rPr>
              <w:t>Шиели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0,6707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0,6707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