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c54" w14:textId="b09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2013 года № 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2013 года № 574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 (САПП Республики Казахстан, 2002 г., № 25, ст. 260):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утвержденных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"копии устава, свидетельства* или справки о государственной регистрации (перерегистрации) юридического лица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08.07.2014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24.11.2015 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19.05.2022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16.02.2022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2002 года № 833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описи, оценки и приема-передачи имущества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органа (органа, уполномоченного управлять коммунальной собственностью)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уполномоченного органа или органа,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управлять коммунальной собственностью,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(должность и Ф.И.О. ответственного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организации, передающей имущество,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(должность и Ф.И.О.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организации, принимающей имущество,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(должность и Ф.И.О.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организации, адрес, ИИН/БИН,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осуществляющего оценку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адрес, ИИН/БИН,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Правил учета, хранения, оценки и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имущества, обращенного (подлежащего обращению)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государства по отдельным основаниям,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года № ___, произвела опись и прием нижеследующего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принадлежавшего владельцу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бывшего владельца имущества, адрес, ИИН/БИН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организации,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конфискованного на основании судебных актов (в том числе вещественные доказательства)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признанного бесхозяйным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организации, адрес, ИИН/БИН или Ф.И.О. лица,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ИИН/БИН, передавшего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имущества, безвозмездно перешедшего в собственность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Ф.И.О. лица,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ИИН/БИН, передавшего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товары и транспортные средства, оформленные в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режиме "отказа в пользу государства", согласно грузовой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декларации, подарки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органа, адрес, ИИН/БИН, дата и номер ГТД)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номер ГТД)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признанного перешедшим по праву наследования к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свидетельству нотариуса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нотариуса, адрес, ИИН/БИН, номер, дата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иное имущество на основании иных документов, удостоверяющих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права собственности государства, стоимость которого поступает в доход государства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Ф.И.О. лица,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ИИН/БИН, передавшего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и оценка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характеристикой каждого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при приеме имущества за единицу,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Итого (прописью):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Итого подлежит перечислению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(подпись)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(подпись)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 и печать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эксперта-оценщика)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"___"___________ г.      Подпись владельца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Указанное в настоящем акте имущество принял на ответственное хранение. Об уголовной и материальной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ст.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за утрату, сокрытие, пропажу, подмену или порчу принятого на хранение имущества предупрежден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"___"___________ г.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организации, ИИН/БИН, адрес или Ф.И.О.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принявшего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* Данная графа заполняется в случае, если организация, передающая имущество уполномоченному органу (органу, уполномоченному управлять коммунальной собственностью), производила предварительную оценку.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продаже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 должника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(таможни)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гуманитарной помощи, ввозимой</w:t>
      </w:r>
      <w:r>
        <w:br/>
      </w:r>
      <w:r>
        <w:rPr>
          <w:rFonts w:ascii="Times New Roman"/>
          <w:b/>
          <w:i w:val="false"/>
          <w:color w:val="000000"/>
        </w:rPr>
        <w:t>на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(таможни)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сырья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денежных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налогового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гуманитарной помощи,</w:t>
      </w:r>
      <w:r>
        <w:br/>
      </w:r>
      <w:r>
        <w:rPr>
          <w:rFonts w:ascii="Times New Roman"/>
          <w:b/>
          <w:i w:val="false"/>
          <w:color w:val="000000"/>
        </w:rPr>
        <w:t>ввозимой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налогового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получателя о целевом использовании ввозимых товаров</w:t>
      </w:r>
      <w:r>
        <w:br/>
      </w:r>
      <w:r>
        <w:rPr>
          <w:rFonts w:ascii="Times New Roman"/>
          <w:b/>
          <w:i w:val="false"/>
          <w:color w:val="000000"/>
        </w:rPr>
        <w:t>исключительно для официального,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налогового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сырья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денежных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2013 года №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