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2129" w14:textId="9902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10 июля 2013 года № 708.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w:t>
      </w:r>
    </w:p>
    <w:bookmarkEnd w:id="1"/>
    <w:bookmarkStart w:name="z3" w:id="2"/>
    <w:p>
      <w:pPr>
        <w:spacing w:after="0"/>
        <w:ind w:left="0"/>
        <w:jc w:val="both"/>
      </w:pPr>
      <w:r>
        <w:rPr>
          <w:rFonts w:ascii="Times New Roman"/>
          <w:b w:val="false"/>
          <w:i w:val="false"/>
          <w:color w:val="000000"/>
          <w:sz w:val="28"/>
        </w:rPr>
        <w:t>
      2.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03.04.2017 </w:t>
      </w:r>
      <w:r>
        <w:rPr>
          <w:rFonts w:ascii="Times New Roman"/>
          <w:b w:val="false"/>
          <w:i w:val="false"/>
          <w:color w:val="ff0000"/>
          <w:sz w:val="28"/>
        </w:rPr>
        <w:t>№ 158</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2013 года № 708</w:t>
            </w:r>
            <w:r>
              <w:br/>
            </w:r>
            <w:r>
              <w:rPr>
                <w:rFonts w:ascii="Times New Roman"/>
                <w:b w:val="false"/>
                <w:i w:val="false"/>
                <w:color w:val="000000"/>
                <w:sz w:val="20"/>
              </w:rPr>
              <w:t>Проект</w:t>
            </w:r>
          </w:p>
        </w:tc>
      </w:tr>
    </w:tbl>
    <w:bookmarkStart w:name="z7"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Иорданского Хашимитского Королевства о сотрудничестве</w:t>
      </w:r>
      <w:r>
        <w:br/>
      </w:r>
      <w:r>
        <w:rPr>
          <w:rFonts w:ascii="Times New Roman"/>
          <w:b/>
          <w:i w:val="false"/>
          <w:color w:val="000000"/>
        </w:rPr>
        <w:t>в области гражданской обороны, предупреждения и ликвидации</w:t>
      </w:r>
      <w:r>
        <w:br/>
      </w:r>
      <w:r>
        <w:rPr>
          <w:rFonts w:ascii="Times New Roman"/>
          <w:b/>
          <w:i w:val="false"/>
          <w:color w:val="000000"/>
        </w:rPr>
        <w:t>чрезвычайных ситуаций</w:t>
      </w:r>
    </w:p>
    <w:bookmarkEnd w:id="4"/>
    <w:p>
      <w:pPr>
        <w:spacing w:after="0"/>
        <w:ind w:left="0"/>
        <w:jc w:val="both"/>
      </w:pPr>
      <w:r>
        <w:rPr>
          <w:rFonts w:ascii="Times New Roman"/>
          <w:b w:val="false"/>
          <w:i w:val="false"/>
          <w:color w:val="000000"/>
          <w:sz w:val="28"/>
        </w:rPr>
        <w:t>
      Правительство Республики Казахстан и Правительство Иорданского Хашимитского Королевства, в дальнейшем именуемые Сторонами,</w:t>
      </w:r>
    </w:p>
    <w:p>
      <w:pPr>
        <w:spacing w:after="0"/>
        <w:ind w:left="0"/>
        <w:jc w:val="both"/>
      </w:pPr>
      <w:r>
        <w:rPr>
          <w:rFonts w:ascii="Times New Roman"/>
          <w:b w:val="false"/>
          <w:i w:val="false"/>
          <w:color w:val="000000"/>
          <w:sz w:val="28"/>
        </w:rPr>
        <w:t>
      стремясь укрепить традиционные дружеские отношения между народами своих государств,</w:t>
      </w:r>
    </w:p>
    <w:p>
      <w:pPr>
        <w:spacing w:after="0"/>
        <w:ind w:left="0"/>
        <w:jc w:val="both"/>
      </w:pPr>
      <w:r>
        <w:rPr>
          <w:rFonts w:ascii="Times New Roman"/>
          <w:b w:val="false"/>
          <w:i w:val="false"/>
          <w:color w:val="000000"/>
          <w:sz w:val="28"/>
        </w:rPr>
        <w:t>
      признавая, что развитие сотрудничества между своими государствами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p>
    <w:p>
      <w:pPr>
        <w:spacing w:after="0"/>
        <w:ind w:left="0"/>
        <w:jc w:val="both"/>
      </w:pPr>
      <w:r>
        <w:rPr>
          <w:rFonts w:ascii="Times New Roman"/>
          <w:b w:val="false"/>
          <w:i w:val="false"/>
          <w:color w:val="000000"/>
          <w:sz w:val="28"/>
        </w:rPr>
        <w:t>
      сознавая опасность, которую несут для государств Сторон чрезвычайные ситуации,</w:t>
      </w:r>
    </w:p>
    <w:p>
      <w:pPr>
        <w:spacing w:after="0"/>
        <w:ind w:left="0"/>
        <w:jc w:val="both"/>
      </w:pP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
      согласились о нижеследующем:</w:t>
      </w:r>
    </w:p>
    <w:bookmarkStart w:name="z8" w:id="5"/>
    <w:p>
      <w:pPr>
        <w:spacing w:after="0"/>
        <w:ind w:left="0"/>
        <w:jc w:val="left"/>
      </w:pPr>
      <w:r>
        <w:rPr>
          <w:rFonts w:ascii="Times New Roman"/>
          <w:b/>
          <w:i w:val="false"/>
          <w:color w:val="000000"/>
        </w:rPr>
        <w:t xml:space="preserve"> Статья 1 Предмет Соглашения</w:t>
      </w:r>
    </w:p>
    <w:bookmarkEnd w:id="5"/>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случае аварий, бедствий и катастроф, приведших к возникновению чрезвычайных ситуаций.</w:t>
      </w:r>
    </w:p>
    <w:bookmarkStart w:name="z9" w:id="6"/>
    <w:p>
      <w:pPr>
        <w:spacing w:after="0"/>
        <w:ind w:left="0"/>
        <w:jc w:val="left"/>
      </w:pPr>
      <w:r>
        <w:rPr>
          <w:rFonts w:ascii="Times New Roman"/>
          <w:b/>
          <w:i w:val="false"/>
          <w:color w:val="000000"/>
        </w:rPr>
        <w:t xml:space="preserve"> Статья 2 Термины, используемые в настоящем Соглашении</w:t>
      </w:r>
    </w:p>
    <w:bookmarkEnd w:id="6"/>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p>
    <w:bookmarkStart w:name="z10" w:id="7"/>
    <w:p>
      <w:pPr>
        <w:spacing w:after="0"/>
        <w:ind w:left="0"/>
        <w:jc w:val="both"/>
      </w:pPr>
      <w:r>
        <w:rPr>
          <w:rFonts w:ascii="Times New Roman"/>
          <w:b w:val="false"/>
          <w:i w:val="false"/>
          <w:color w:val="000000"/>
          <w:sz w:val="28"/>
        </w:rPr>
        <w:t>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w:t>
      </w:r>
    </w:p>
    <w:bookmarkEnd w:id="7"/>
    <w:bookmarkStart w:name="z11" w:id="8"/>
    <w:p>
      <w:pPr>
        <w:spacing w:after="0"/>
        <w:ind w:left="0"/>
        <w:jc w:val="both"/>
      </w:pPr>
      <w:r>
        <w:rPr>
          <w:rFonts w:ascii="Times New Roman"/>
          <w:b w:val="false"/>
          <w:i w:val="false"/>
          <w:color w:val="000000"/>
          <w:sz w:val="28"/>
        </w:rPr>
        <w:t>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w:t>
      </w:r>
    </w:p>
    <w:bookmarkEnd w:id="8"/>
    <w:bookmarkStart w:name="z12" w:id="9"/>
    <w:p>
      <w:pPr>
        <w:spacing w:after="0"/>
        <w:ind w:left="0"/>
        <w:jc w:val="both"/>
      </w:pPr>
      <w:r>
        <w:rPr>
          <w:rFonts w:ascii="Times New Roman"/>
          <w:b w:val="false"/>
          <w:i w:val="false"/>
          <w:color w:val="000000"/>
          <w:sz w:val="28"/>
        </w:rPr>
        <w:t>
      компетентный орган – государственный орган, назначаемый каждой из Сторон для реализации настоящего Соглашения;</w:t>
      </w:r>
    </w:p>
    <w:bookmarkEnd w:id="9"/>
    <w:bookmarkStart w:name="z13" w:id="10"/>
    <w:p>
      <w:pPr>
        <w:spacing w:after="0"/>
        <w:ind w:left="0"/>
        <w:jc w:val="both"/>
      </w:pPr>
      <w:r>
        <w:rPr>
          <w:rFonts w:ascii="Times New Roman"/>
          <w:b w:val="false"/>
          <w:i w:val="false"/>
          <w:color w:val="000000"/>
          <w:sz w:val="28"/>
        </w:rPr>
        <w:t>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w:t>
      </w:r>
    </w:p>
    <w:bookmarkEnd w:id="10"/>
    <w:bookmarkStart w:name="z14" w:id="11"/>
    <w:p>
      <w:pPr>
        <w:spacing w:after="0"/>
        <w:ind w:left="0"/>
        <w:jc w:val="both"/>
      </w:pPr>
      <w:r>
        <w:rPr>
          <w:rFonts w:ascii="Times New Roman"/>
          <w:b w:val="false"/>
          <w:i w:val="false"/>
          <w:color w:val="000000"/>
          <w:sz w:val="28"/>
        </w:rPr>
        <w:t>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w:t>
      </w:r>
    </w:p>
    <w:bookmarkEnd w:id="11"/>
    <w:bookmarkStart w:name="z15" w:id="12"/>
    <w:p>
      <w:pPr>
        <w:spacing w:after="0"/>
        <w:ind w:left="0"/>
        <w:jc w:val="both"/>
      </w:pPr>
      <w:r>
        <w:rPr>
          <w:rFonts w:ascii="Times New Roman"/>
          <w:b w:val="false"/>
          <w:i w:val="false"/>
          <w:color w:val="000000"/>
          <w:sz w:val="28"/>
        </w:rPr>
        <w:t>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w:t>
      </w:r>
    </w:p>
    <w:bookmarkEnd w:id="12"/>
    <w:bookmarkStart w:name="z16" w:id="13"/>
    <w:p>
      <w:pPr>
        <w:spacing w:after="0"/>
        <w:ind w:left="0"/>
        <w:jc w:val="both"/>
      </w:pPr>
      <w:r>
        <w:rPr>
          <w:rFonts w:ascii="Times New Roman"/>
          <w:b w:val="false"/>
          <w:i w:val="false"/>
          <w:color w:val="000000"/>
          <w:sz w:val="28"/>
        </w:rPr>
        <w:t>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локализацию зон чрезвычайных ситуаций;</w:t>
      </w:r>
    </w:p>
    <w:bookmarkEnd w:id="13"/>
    <w:bookmarkStart w:name="z17" w:id="14"/>
    <w:p>
      <w:pPr>
        <w:spacing w:after="0"/>
        <w:ind w:left="0"/>
        <w:jc w:val="both"/>
      </w:pPr>
      <w:r>
        <w:rPr>
          <w:rFonts w:ascii="Times New Roman"/>
          <w:b w:val="false"/>
          <w:i w:val="false"/>
          <w:color w:val="000000"/>
          <w:sz w:val="28"/>
        </w:rPr>
        <w:t>
      гражданская оборона – это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w:t>
      </w:r>
    </w:p>
    <w:bookmarkEnd w:id="14"/>
    <w:bookmarkStart w:name="z18" w:id="15"/>
    <w:p>
      <w:pPr>
        <w:spacing w:after="0"/>
        <w:ind w:left="0"/>
        <w:jc w:val="both"/>
      </w:pPr>
      <w:r>
        <w:rPr>
          <w:rFonts w:ascii="Times New Roman"/>
          <w:b w:val="false"/>
          <w:i w:val="false"/>
          <w:color w:val="000000"/>
          <w:sz w:val="28"/>
        </w:rPr>
        <w:t>
      зона чрезвычайной ситуации – территория, на которой сложилась чрезвычайная ситуация;</w:t>
      </w:r>
    </w:p>
    <w:bookmarkEnd w:id="15"/>
    <w:bookmarkStart w:name="z19" w:id="16"/>
    <w:p>
      <w:pPr>
        <w:spacing w:after="0"/>
        <w:ind w:left="0"/>
        <w:jc w:val="both"/>
      </w:pPr>
      <w:r>
        <w:rPr>
          <w:rFonts w:ascii="Times New Roman"/>
          <w:b w:val="false"/>
          <w:i w:val="false"/>
          <w:color w:val="000000"/>
          <w:sz w:val="28"/>
        </w:rPr>
        <w:t>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w:t>
      </w:r>
    </w:p>
    <w:bookmarkEnd w:id="16"/>
    <w:bookmarkStart w:name="z20" w:id="17"/>
    <w:p>
      <w:pPr>
        <w:spacing w:after="0"/>
        <w:ind w:left="0"/>
        <w:jc w:val="both"/>
      </w:pPr>
      <w:r>
        <w:rPr>
          <w:rFonts w:ascii="Times New Roman"/>
          <w:b w:val="false"/>
          <w:i w:val="false"/>
          <w:color w:val="000000"/>
          <w:sz w:val="28"/>
        </w:rPr>
        <w:t>
      оснащение – техника, технические и транспортные средства, снаряжение групп по оказанию помощи, а также личное снаряжение членов групп по оказанию помощи;</w:t>
      </w:r>
    </w:p>
    <w:bookmarkEnd w:id="17"/>
    <w:bookmarkStart w:name="z21" w:id="18"/>
    <w:p>
      <w:pPr>
        <w:spacing w:after="0"/>
        <w:ind w:left="0"/>
        <w:jc w:val="both"/>
      </w:pPr>
      <w:r>
        <w:rPr>
          <w:rFonts w:ascii="Times New Roman"/>
          <w:b w:val="false"/>
          <w:i w:val="false"/>
          <w:color w:val="000000"/>
          <w:sz w:val="28"/>
        </w:rPr>
        <w:t>
      спасательное снаряжение – дополнительные средства и другие предметы, предназначенные для использования группами по оказанию помощи.</w:t>
      </w:r>
    </w:p>
    <w:bookmarkEnd w:id="18"/>
    <w:bookmarkStart w:name="z22" w:id="19"/>
    <w:p>
      <w:pPr>
        <w:spacing w:after="0"/>
        <w:ind w:left="0"/>
        <w:jc w:val="left"/>
      </w:pPr>
      <w:r>
        <w:rPr>
          <w:rFonts w:ascii="Times New Roman"/>
          <w:b/>
          <w:i w:val="false"/>
          <w:color w:val="000000"/>
        </w:rPr>
        <w:t xml:space="preserve"> Статья 3 Компетентные органы</w:t>
      </w:r>
    </w:p>
    <w:bookmarkEnd w:id="19"/>
    <w:bookmarkStart w:name="z23" w:id="20"/>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p>
    <w:bookmarkEnd w:id="20"/>
    <w:p>
      <w:pPr>
        <w:spacing w:after="0"/>
        <w:ind w:left="0"/>
        <w:jc w:val="both"/>
      </w:pPr>
      <w:r>
        <w:rPr>
          <w:rFonts w:ascii="Times New Roman"/>
          <w:b w:val="false"/>
          <w:i w:val="false"/>
          <w:color w:val="000000"/>
          <w:sz w:val="28"/>
        </w:rPr>
        <w:t>
      от Казахстанской стороны – Министерство внутренних дел Республики Казахстан;</w:t>
      </w:r>
    </w:p>
    <w:p>
      <w:pPr>
        <w:spacing w:after="0"/>
        <w:ind w:left="0"/>
        <w:jc w:val="both"/>
      </w:pPr>
      <w:r>
        <w:rPr>
          <w:rFonts w:ascii="Times New Roman"/>
          <w:b w:val="false"/>
          <w:i w:val="false"/>
          <w:color w:val="000000"/>
          <w:sz w:val="28"/>
        </w:rPr>
        <w:t>
      от Иорданской стороны – Министерство внутренних дел Иорданского Хашимитского Королевства.</w:t>
      </w:r>
    </w:p>
    <w:bookmarkStart w:name="z24" w:id="21"/>
    <w:p>
      <w:pPr>
        <w:spacing w:after="0"/>
        <w:ind w:left="0"/>
        <w:jc w:val="both"/>
      </w:pP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постановлением Правительства РК от 25.11.2015 </w:t>
      </w:r>
      <w:r>
        <w:rPr>
          <w:rFonts w:ascii="Times New Roman"/>
          <w:b w:val="false"/>
          <w:i w:val="false"/>
          <w:color w:val="ff0000"/>
          <w:sz w:val="28"/>
        </w:rPr>
        <w:t>№ 943</w:t>
      </w:r>
      <w:r>
        <w:rPr>
          <w:rFonts w:ascii="Times New Roman"/>
          <w:b w:val="false"/>
          <w:i w:val="false"/>
          <w:color w:val="ff0000"/>
          <w:sz w:val="28"/>
        </w:rPr>
        <w:t>.</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Статья 4 Формы сотрудничества</w:t>
      </w:r>
    </w:p>
    <w:bookmarkEnd w:id="22"/>
    <w:bookmarkStart w:name="z26" w:id="23"/>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w:t>
      </w:r>
    </w:p>
    <w:bookmarkEnd w:id="23"/>
    <w:p>
      <w:pPr>
        <w:spacing w:after="0"/>
        <w:ind w:left="0"/>
        <w:jc w:val="both"/>
      </w:pPr>
      <w:r>
        <w:rPr>
          <w:rFonts w:ascii="Times New Roman"/>
          <w:b w:val="false"/>
          <w:i w:val="false"/>
          <w:color w:val="000000"/>
          <w:sz w:val="28"/>
        </w:rPr>
        <w:t>
      обмен информацией о прогнозировании, предупреждении и оценке чрезвычайных ситуаций;</w:t>
      </w:r>
    </w:p>
    <w:p>
      <w:pPr>
        <w:spacing w:after="0"/>
        <w:ind w:left="0"/>
        <w:jc w:val="both"/>
      </w:pPr>
      <w:r>
        <w:rPr>
          <w:rFonts w:ascii="Times New Roman"/>
          <w:b w:val="false"/>
          <w:i w:val="false"/>
          <w:color w:val="000000"/>
          <w:sz w:val="28"/>
        </w:rPr>
        <w:t>
      обмен мониторинговой информацией о состоянии окружающей среды;</w:t>
      </w:r>
    </w:p>
    <w:p>
      <w:pPr>
        <w:spacing w:after="0"/>
        <w:ind w:left="0"/>
        <w:jc w:val="both"/>
      </w:pPr>
      <w:r>
        <w:rPr>
          <w:rFonts w:ascii="Times New Roman"/>
          <w:b w:val="false"/>
          <w:i w:val="false"/>
          <w:color w:val="000000"/>
          <w:sz w:val="28"/>
        </w:rPr>
        <w:t>
      обмен опытом по организации подготовки населения к действиям в чрезвычайных ситуациях, в том числе по оказанию первой медицинской помощи;</w:t>
      </w:r>
    </w:p>
    <w:p>
      <w:pPr>
        <w:spacing w:after="0"/>
        <w:ind w:left="0"/>
        <w:jc w:val="both"/>
      </w:pPr>
      <w:r>
        <w:rPr>
          <w:rFonts w:ascii="Times New Roman"/>
          <w:b w:val="false"/>
          <w:i w:val="false"/>
          <w:color w:val="000000"/>
          <w:sz w:val="28"/>
        </w:rPr>
        <w:t>
      организация взаимодействия заинтересованных государственных структур по предупреждению и ликвидации чрезвычайных ситуаций;</w:t>
      </w:r>
    </w:p>
    <w:p>
      <w:pPr>
        <w:spacing w:after="0"/>
        <w:ind w:left="0"/>
        <w:jc w:val="both"/>
      </w:pPr>
      <w:r>
        <w:rPr>
          <w:rFonts w:ascii="Times New Roman"/>
          <w:b w:val="false"/>
          <w:i w:val="false"/>
          <w:color w:val="000000"/>
          <w:sz w:val="28"/>
        </w:rPr>
        <w:t>
      оценка риска для окружающей среды и населения в связи с возможными загрязнениями в результате аварий или стихийных бедствий;</w:t>
      </w:r>
    </w:p>
    <w:p>
      <w:pPr>
        <w:spacing w:after="0"/>
        <w:ind w:left="0"/>
        <w:jc w:val="both"/>
      </w:pPr>
      <w:r>
        <w:rPr>
          <w:rFonts w:ascii="Times New Roman"/>
          <w:b w:val="false"/>
          <w:i w:val="false"/>
          <w:color w:val="000000"/>
          <w:sz w:val="28"/>
        </w:rPr>
        <w:t>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p>
    <w:p>
      <w:pPr>
        <w:spacing w:after="0"/>
        <w:ind w:left="0"/>
        <w:jc w:val="both"/>
      </w:pPr>
      <w:r>
        <w:rPr>
          <w:rFonts w:ascii="Times New Roman"/>
          <w:b w:val="false"/>
          <w:i w:val="false"/>
          <w:color w:val="000000"/>
          <w:sz w:val="28"/>
        </w:rPr>
        <w:t>
      обмен информацией, периодическими изданиями, методической литературой, видео- и фотоматериалами;</w:t>
      </w:r>
    </w:p>
    <w:p>
      <w:pPr>
        <w:spacing w:after="0"/>
        <w:ind w:left="0"/>
        <w:jc w:val="both"/>
      </w:pPr>
      <w:r>
        <w:rPr>
          <w:rFonts w:ascii="Times New Roman"/>
          <w:b w:val="false"/>
          <w:i w:val="false"/>
          <w:color w:val="000000"/>
          <w:sz w:val="28"/>
        </w:rPr>
        <w:t>
      организация совместных конференций, семинаров, рабочих совещаний, учений и тренировок;</w:t>
      </w:r>
    </w:p>
    <w:p>
      <w:pPr>
        <w:spacing w:after="0"/>
        <w:ind w:left="0"/>
        <w:jc w:val="both"/>
      </w:pPr>
      <w:r>
        <w:rPr>
          <w:rFonts w:ascii="Times New Roman"/>
          <w:b w:val="false"/>
          <w:i w:val="false"/>
          <w:color w:val="000000"/>
          <w:sz w:val="28"/>
        </w:rPr>
        <w:t>
      подготовка совместных публикаций и докладов;</w:t>
      </w:r>
    </w:p>
    <w:p>
      <w:pPr>
        <w:spacing w:after="0"/>
        <w:ind w:left="0"/>
        <w:jc w:val="both"/>
      </w:pPr>
      <w:r>
        <w:rPr>
          <w:rFonts w:ascii="Times New Roman"/>
          <w:b w:val="false"/>
          <w:i w:val="false"/>
          <w:color w:val="000000"/>
          <w:sz w:val="28"/>
        </w:rPr>
        <w:t>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
      оценка снаряжения и техники, используемых группами по оказанию помощи;</w:t>
      </w:r>
    </w:p>
    <w:p>
      <w:pPr>
        <w:spacing w:after="0"/>
        <w:ind w:left="0"/>
        <w:jc w:val="both"/>
      </w:pPr>
      <w:r>
        <w:rPr>
          <w:rFonts w:ascii="Times New Roman"/>
          <w:b w:val="false"/>
          <w:i w:val="false"/>
          <w:color w:val="000000"/>
          <w:sz w:val="28"/>
        </w:rPr>
        <w:t>
      оказание взаимной помощи при ликвидации чрезвычайных ситуаций.</w:t>
      </w:r>
    </w:p>
    <w:bookmarkStart w:name="z27" w:id="24"/>
    <w:p>
      <w:pPr>
        <w:spacing w:after="0"/>
        <w:ind w:left="0"/>
        <w:jc w:val="both"/>
      </w:pP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End w:id="24"/>
    <w:bookmarkStart w:name="z28" w:id="25"/>
    <w:p>
      <w:pPr>
        <w:spacing w:after="0"/>
        <w:ind w:left="0"/>
        <w:jc w:val="left"/>
      </w:pPr>
      <w:r>
        <w:rPr>
          <w:rFonts w:ascii="Times New Roman"/>
          <w:b/>
          <w:i w:val="false"/>
          <w:color w:val="000000"/>
        </w:rPr>
        <w:t xml:space="preserve"> Статья 5 Сотрудничество между организациями и учреждениями</w:t>
      </w:r>
    </w:p>
    <w:bookmarkEnd w:id="25"/>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Start w:name="z29" w:id="26"/>
    <w:p>
      <w:pPr>
        <w:spacing w:after="0"/>
        <w:ind w:left="0"/>
        <w:jc w:val="left"/>
      </w:pPr>
      <w:r>
        <w:rPr>
          <w:rFonts w:ascii="Times New Roman"/>
          <w:b/>
          <w:i w:val="false"/>
          <w:color w:val="000000"/>
        </w:rPr>
        <w:t xml:space="preserve"> Статья 6 Условия приема представителей Сторон</w:t>
      </w:r>
    </w:p>
    <w:bookmarkEnd w:id="26"/>
    <w:bookmarkStart w:name="z30" w:id="27"/>
    <w:p>
      <w:pPr>
        <w:spacing w:after="0"/>
        <w:ind w:left="0"/>
        <w:jc w:val="both"/>
      </w:pPr>
      <w:r>
        <w:rPr>
          <w:rFonts w:ascii="Times New Roman"/>
          <w:b w:val="false"/>
          <w:i w:val="false"/>
          <w:color w:val="000000"/>
          <w:sz w:val="28"/>
        </w:rPr>
        <w:t xml:space="preserve">
      1. Направляющая сторона при участии в деятельности, установленной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bookmarkEnd w:id="27"/>
    <w:bookmarkStart w:name="z31" w:id="28"/>
    <w:p>
      <w:pPr>
        <w:spacing w:after="0"/>
        <w:ind w:left="0"/>
        <w:jc w:val="both"/>
      </w:pP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End w:id="28"/>
    <w:bookmarkStart w:name="z32" w:id="29"/>
    <w:p>
      <w:pPr>
        <w:spacing w:after="0"/>
        <w:ind w:left="0"/>
        <w:jc w:val="left"/>
      </w:pPr>
      <w:r>
        <w:rPr>
          <w:rFonts w:ascii="Times New Roman"/>
          <w:b/>
          <w:i w:val="false"/>
          <w:color w:val="000000"/>
        </w:rPr>
        <w:t xml:space="preserve"> Статья 7 Оказание помощи</w:t>
      </w:r>
    </w:p>
    <w:bookmarkEnd w:id="29"/>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p>
    <w:bookmarkStart w:name="z33" w:id="30"/>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в письменной форме в адрес компетентного органа.</w:t>
      </w:r>
    </w:p>
    <w:bookmarkEnd w:id="30"/>
    <w:bookmarkStart w:name="z34" w:id="31"/>
    <w:p>
      <w:pPr>
        <w:spacing w:after="0"/>
        <w:ind w:left="0"/>
        <w:jc w:val="both"/>
      </w:pP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p>
    <w:bookmarkEnd w:id="31"/>
    <w:bookmarkStart w:name="z35" w:id="32"/>
    <w:p>
      <w:pPr>
        <w:spacing w:after="0"/>
        <w:ind w:left="0"/>
        <w:jc w:val="both"/>
      </w:pP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p>
    <w:bookmarkEnd w:id="32"/>
    <w:bookmarkStart w:name="z36" w:id="33"/>
    <w:p>
      <w:pPr>
        <w:spacing w:after="0"/>
        <w:ind w:left="0"/>
        <w:jc w:val="both"/>
      </w:pP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bookmarkEnd w:id="33"/>
    <w:p>
      <w:pPr>
        <w:spacing w:after="0"/>
        <w:ind w:left="0"/>
        <w:jc w:val="left"/>
      </w:pPr>
      <w:r>
        <w:rPr>
          <w:rFonts w:ascii="Times New Roman"/>
          <w:b/>
          <w:i w:val="false"/>
          <w:color w:val="000000"/>
        </w:rPr>
        <w:t xml:space="preserve"> Статья 8 Условия оказания помощи</w:t>
      </w:r>
    </w:p>
    <w:bookmarkStart w:name="z37" w:id="34"/>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9 настоящего Соглашения.</w:t>
      </w:r>
    </w:p>
    <w:bookmarkEnd w:id="34"/>
    <w:bookmarkStart w:name="z38" w:id="35"/>
    <w:p>
      <w:pPr>
        <w:spacing w:after="0"/>
        <w:ind w:left="0"/>
        <w:jc w:val="both"/>
      </w:pPr>
      <w:r>
        <w:rPr>
          <w:rFonts w:ascii="Times New Roman"/>
          <w:b w:val="false"/>
          <w:i w:val="false"/>
          <w:color w:val="000000"/>
          <w:sz w:val="28"/>
        </w:rPr>
        <w:t>
      2. Государство запрашивающей стороны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p>
    <w:bookmarkEnd w:id="35"/>
    <w:bookmarkStart w:name="z39" w:id="36"/>
    <w:p>
      <w:pPr>
        <w:spacing w:after="0"/>
        <w:ind w:left="0"/>
        <w:jc w:val="both"/>
      </w:pP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30 календарных дней с момента отмены запроса об оказании помощи.</w:t>
      </w:r>
    </w:p>
    <w:bookmarkEnd w:id="36"/>
    <w:bookmarkStart w:name="z40" w:id="37"/>
    <w:p>
      <w:pPr>
        <w:spacing w:after="0"/>
        <w:ind w:left="0"/>
        <w:jc w:val="both"/>
      </w:pP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End w:id="37"/>
    <w:bookmarkStart w:name="z41" w:id="38"/>
    <w:p>
      <w:pPr>
        <w:spacing w:after="0"/>
        <w:ind w:left="0"/>
        <w:jc w:val="left"/>
      </w:pPr>
      <w:r>
        <w:rPr>
          <w:rFonts w:ascii="Times New Roman"/>
          <w:b/>
          <w:i w:val="false"/>
          <w:color w:val="000000"/>
        </w:rPr>
        <w:t xml:space="preserve"> Статья 9 Виды помощи</w:t>
      </w:r>
    </w:p>
    <w:bookmarkEnd w:id="38"/>
    <w:bookmarkStart w:name="z42" w:id="39"/>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медицинских групп, снаряжения и спасательных средств, медицинских препаратов в зависимости от характера и масштабов чрезвычайной ситуации.</w:t>
      </w:r>
    </w:p>
    <w:bookmarkEnd w:id="39"/>
    <w:bookmarkStart w:name="z43" w:id="40"/>
    <w:p>
      <w:pPr>
        <w:spacing w:after="0"/>
        <w:ind w:left="0"/>
        <w:jc w:val="both"/>
      </w:pP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End w:id="40"/>
    <w:bookmarkStart w:name="z44" w:id="41"/>
    <w:p>
      <w:pPr>
        <w:spacing w:after="0"/>
        <w:ind w:left="0"/>
        <w:jc w:val="left"/>
      </w:pPr>
      <w:r>
        <w:rPr>
          <w:rFonts w:ascii="Times New Roman"/>
          <w:b/>
          <w:i w:val="false"/>
          <w:color w:val="000000"/>
        </w:rPr>
        <w:t xml:space="preserve"> Статья 10 Управление работами по оказанию помощи</w:t>
      </w:r>
    </w:p>
    <w:bookmarkEnd w:id="41"/>
    <w:bookmarkStart w:name="z45" w:id="42"/>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руководителей групп по оказанию помощи предоставляющей стороны, который координирует деятельность указанных групп.</w:t>
      </w:r>
    </w:p>
    <w:bookmarkEnd w:id="42"/>
    <w:bookmarkStart w:name="z46" w:id="43"/>
    <w:p>
      <w:pPr>
        <w:spacing w:after="0"/>
        <w:ind w:left="0"/>
        <w:jc w:val="both"/>
      </w:pP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p>
    <w:bookmarkEnd w:id="43"/>
    <w:bookmarkStart w:name="z47" w:id="44"/>
    <w:p>
      <w:pPr>
        <w:spacing w:after="0"/>
        <w:ind w:left="0"/>
        <w:jc w:val="both"/>
      </w:pPr>
      <w:r>
        <w:rPr>
          <w:rFonts w:ascii="Times New Roman"/>
          <w:b w:val="false"/>
          <w:i w:val="false"/>
          <w:color w:val="000000"/>
          <w:sz w:val="28"/>
        </w:rPr>
        <w:t>
      3. Взаимодействие и координация компетентного органа запрашивающей стороны с группой по оказанию помощи предоставляющей стороны осуществляются через руководителя этой группы.</w:t>
      </w:r>
    </w:p>
    <w:bookmarkEnd w:id="44"/>
    <w:bookmarkStart w:name="z48" w:id="45"/>
    <w:p>
      <w:pPr>
        <w:spacing w:after="0"/>
        <w:ind w:left="0"/>
        <w:jc w:val="both"/>
      </w:pPr>
      <w:r>
        <w:rPr>
          <w:rFonts w:ascii="Times New Roman"/>
          <w:b w:val="false"/>
          <w:i w:val="false"/>
          <w:color w:val="000000"/>
          <w:sz w:val="28"/>
        </w:rPr>
        <w:t>
      4.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p>
    <w:bookmarkEnd w:id="45"/>
    <w:bookmarkStart w:name="z49" w:id="46"/>
    <w:p>
      <w:pPr>
        <w:spacing w:after="0"/>
        <w:ind w:left="0"/>
        <w:jc w:val="both"/>
      </w:pPr>
      <w:r>
        <w:rPr>
          <w:rFonts w:ascii="Times New Roman"/>
          <w:b w:val="false"/>
          <w:i w:val="false"/>
          <w:color w:val="000000"/>
          <w:sz w:val="28"/>
        </w:rPr>
        <w:t>
      5. Запрашивающая сторона информирует руководителя группы по оказанию помощи предоставляющей стороны об обстановке, сложившейся в зоне чрезвычайной ситуации и на конкретных участках работ.</w:t>
      </w:r>
    </w:p>
    <w:bookmarkEnd w:id="46"/>
    <w:bookmarkStart w:name="z50" w:id="47"/>
    <w:p>
      <w:pPr>
        <w:spacing w:after="0"/>
        <w:ind w:left="0"/>
        <w:jc w:val="both"/>
      </w:pPr>
      <w:r>
        <w:rPr>
          <w:rFonts w:ascii="Times New Roman"/>
          <w:b w:val="false"/>
          <w:i w:val="false"/>
          <w:color w:val="000000"/>
          <w:sz w:val="28"/>
        </w:rPr>
        <w:t>
      6.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их безопасность.</w:t>
      </w:r>
    </w:p>
    <w:bookmarkEnd w:id="47"/>
    <w:bookmarkStart w:name="z51" w:id="48"/>
    <w:p>
      <w:pPr>
        <w:spacing w:after="0"/>
        <w:ind w:left="0"/>
        <w:jc w:val="left"/>
      </w:pPr>
      <w:r>
        <w:rPr>
          <w:rFonts w:ascii="Times New Roman"/>
          <w:b/>
          <w:i w:val="false"/>
          <w:color w:val="000000"/>
        </w:rPr>
        <w:t xml:space="preserve"> Статья 11 Условия пересечения государственной границы и режим пребывания на территории государства запрашивающей стороны</w:t>
      </w:r>
    </w:p>
    <w:bookmarkEnd w:id="48"/>
    <w:bookmarkStart w:name="z52" w:id="49"/>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p>
    <w:bookmarkEnd w:id="49"/>
    <w:bookmarkStart w:name="z53" w:id="50"/>
    <w:p>
      <w:pPr>
        <w:spacing w:after="0"/>
        <w:ind w:left="0"/>
        <w:jc w:val="both"/>
      </w:pPr>
      <w:r>
        <w:rPr>
          <w:rFonts w:ascii="Times New Roman"/>
          <w:b w:val="false"/>
          <w:i w:val="false"/>
          <w:color w:val="000000"/>
          <w:sz w:val="28"/>
        </w:rPr>
        <w:t>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p>
    <w:bookmarkEnd w:id="50"/>
    <w:bookmarkStart w:name="z54" w:id="51"/>
    <w:p>
      <w:pPr>
        <w:spacing w:after="0"/>
        <w:ind w:left="0"/>
        <w:jc w:val="both"/>
      </w:pPr>
      <w:r>
        <w:rPr>
          <w:rFonts w:ascii="Times New Roman"/>
          <w:b w:val="false"/>
          <w:i w:val="false"/>
          <w:color w:val="000000"/>
          <w:sz w:val="28"/>
        </w:rPr>
        <w:t>
      3. В рамках выполнения своей задачи по договоренности Сторон члены группы по оказанию помощи могут находиться на территории государства запрашивающей стороны без визы и вида на жительство.</w:t>
      </w:r>
    </w:p>
    <w:bookmarkEnd w:id="51"/>
    <w:bookmarkStart w:name="z55" w:id="52"/>
    <w:p>
      <w:pPr>
        <w:spacing w:after="0"/>
        <w:ind w:left="0"/>
        <w:jc w:val="both"/>
      </w:pPr>
      <w:r>
        <w:rPr>
          <w:rFonts w:ascii="Times New Roman"/>
          <w:b w:val="false"/>
          <w:i w:val="false"/>
          <w:color w:val="000000"/>
          <w:sz w:val="28"/>
        </w:rPr>
        <w:t>
      4.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w:t>
      </w:r>
    </w:p>
    <w:bookmarkEnd w:id="52"/>
    <w:bookmarkStart w:name="z56" w:id="53"/>
    <w:p>
      <w:pPr>
        <w:spacing w:after="0"/>
        <w:ind w:left="0"/>
        <w:jc w:val="both"/>
      </w:pP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p>
    <w:bookmarkEnd w:id="53"/>
    <w:bookmarkStart w:name="z57" w:id="54"/>
    <w:p>
      <w:pPr>
        <w:spacing w:after="0"/>
        <w:ind w:left="0"/>
        <w:jc w:val="both"/>
      </w:pP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End w:id="54"/>
    <w:bookmarkStart w:name="z58" w:id="55"/>
    <w:p>
      <w:pPr>
        <w:spacing w:after="0"/>
        <w:ind w:left="0"/>
        <w:jc w:val="left"/>
      </w:pPr>
      <w:r>
        <w:rPr>
          <w:rFonts w:ascii="Times New Roman"/>
          <w:b/>
          <w:i w:val="false"/>
          <w:color w:val="000000"/>
        </w:rPr>
        <w:t xml:space="preserve"> Статья 12 Ввоз и вывоз снаряжения и спасательных средств при ликвидации чрезвычайных ситуаций</w:t>
      </w:r>
    </w:p>
    <w:bookmarkEnd w:id="55"/>
    <w:bookmarkStart w:name="z59" w:id="56"/>
    <w:p>
      <w:pPr>
        <w:spacing w:after="0"/>
        <w:ind w:left="0"/>
        <w:jc w:val="both"/>
      </w:pPr>
      <w:r>
        <w:rPr>
          <w:rFonts w:ascii="Times New Roman"/>
          <w:b w:val="false"/>
          <w:i w:val="false"/>
          <w:color w:val="000000"/>
          <w:sz w:val="28"/>
        </w:rPr>
        <w:t>
      1. Оснащение и спасательное снаряжение, необходимые для оказания помощи при ликвидации чрезвычайных ситуаций, ввозимые на территорию государств Сторон или вывозимые с этой территории, помещаются под таможенную процедуру в первоочередном порядке в соответствии с национальным законодательством Сторон.</w:t>
      </w:r>
    </w:p>
    <w:bookmarkEnd w:id="56"/>
    <w:bookmarkStart w:name="z60" w:id="57"/>
    <w:p>
      <w:pPr>
        <w:spacing w:after="0"/>
        <w:ind w:left="0"/>
        <w:jc w:val="both"/>
      </w:pPr>
      <w:r>
        <w:rPr>
          <w:rFonts w:ascii="Times New Roman"/>
          <w:b w:val="false"/>
          <w:i w:val="false"/>
          <w:color w:val="000000"/>
          <w:sz w:val="28"/>
        </w:rPr>
        <w:t>
      2. Руководитель группы по оказанию помощи обязан иметь перечень ввозимого снаряжения и спасательных средств, выданный компетентным органом предоставляющей стороны.</w:t>
      </w:r>
    </w:p>
    <w:bookmarkEnd w:id="57"/>
    <w:bookmarkStart w:name="z61" w:id="58"/>
    <w:p>
      <w:pPr>
        <w:spacing w:after="0"/>
        <w:ind w:left="0"/>
        <w:jc w:val="both"/>
      </w:pPr>
      <w:r>
        <w:rPr>
          <w:rFonts w:ascii="Times New Roman"/>
          <w:b w:val="false"/>
          <w:i w:val="false"/>
          <w:color w:val="000000"/>
          <w:sz w:val="28"/>
        </w:rPr>
        <w:t>
      3. Группам по оказанию помощи запрещается ввозить на территорию государства запрашивающей стороны или вывозить из территории государства запрашивающей стороны какие-либо предметы, кроме оснащения и спасательного снаряжения.</w:t>
      </w:r>
    </w:p>
    <w:bookmarkEnd w:id="58"/>
    <w:bookmarkStart w:name="z62" w:id="59"/>
    <w:p>
      <w:pPr>
        <w:spacing w:after="0"/>
        <w:ind w:left="0"/>
        <w:jc w:val="both"/>
      </w:pPr>
      <w:r>
        <w:rPr>
          <w:rFonts w:ascii="Times New Roman"/>
          <w:b w:val="false"/>
          <w:i w:val="false"/>
          <w:color w:val="000000"/>
          <w:sz w:val="28"/>
        </w:rPr>
        <w:t>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w:t>
      </w:r>
    </w:p>
    <w:bookmarkEnd w:id="59"/>
    <w:bookmarkStart w:name="z63" w:id="60"/>
    <w:p>
      <w:pPr>
        <w:spacing w:after="0"/>
        <w:ind w:left="0"/>
        <w:jc w:val="both"/>
      </w:pPr>
      <w:r>
        <w:rPr>
          <w:rFonts w:ascii="Times New Roman"/>
          <w:b w:val="false"/>
          <w:i w:val="false"/>
          <w:color w:val="000000"/>
          <w:sz w:val="28"/>
        </w:rPr>
        <w:t>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компетентными органами по контролю за наркотиками каждой из Сторон (далее – согласованный перечень). Согласованный перечень руководитель группы по оказанию помощи предъявляет таможенным органам предоставляющей и запрашивающей сторон.</w:t>
      </w:r>
    </w:p>
    <w:bookmarkEnd w:id="60"/>
    <w:bookmarkStart w:name="z64" w:id="61"/>
    <w:p>
      <w:pPr>
        <w:spacing w:after="0"/>
        <w:ind w:left="0"/>
        <w:jc w:val="both"/>
      </w:pPr>
      <w:r>
        <w:rPr>
          <w:rFonts w:ascii="Times New Roman"/>
          <w:b w:val="false"/>
          <w:i w:val="false"/>
          <w:color w:val="000000"/>
          <w:sz w:val="28"/>
        </w:rPr>
        <w:t>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w:t>
      </w:r>
    </w:p>
    <w:bookmarkEnd w:id="61"/>
    <w:bookmarkStart w:name="z65" w:id="62"/>
    <w:p>
      <w:pPr>
        <w:spacing w:after="0"/>
        <w:ind w:left="0"/>
        <w:jc w:val="both"/>
      </w:pPr>
      <w:r>
        <w:rPr>
          <w:rFonts w:ascii="Times New Roman"/>
          <w:b w:val="false"/>
          <w:i w:val="false"/>
          <w:color w:val="000000"/>
          <w:sz w:val="28"/>
        </w:rPr>
        <w:t>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w:t>
      </w:r>
    </w:p>
    <w:bookmarkEnd w:id="62"/>
    <w:bookmarkStart w:name="z66" w:id="63"/>
    <w:p>
      <w:pPr>
        <w:spacing w:after="0"/>
        <w:ind w:left="0"/>
        <w:jc w:val="left"/>
      </w:pPr>
      <w:r>
        <w:rPr>
          <w:rFonts w:ascii="Times New Roman"/>
          <w:b/>
          <w:i w:val="false"/>
          <w:color w:val="000000"/>
        </w:rPr>
        <w:t xml:space="preserve"> Статья 13 Использование воздушных судов</w:t>
      </w:r>
    </w:p>
    <w:bookmarkEnd w:id="63"/>
    <w:bookmarkStart w:name="z67" w:id="64"/>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p>
    <w:bookmarkEnd w:id="64"/>
    <w:bookmarkStart w:name="z68" w:id="65"/>
    <w:p>
      <w:pPr>
        <w:spacing w:after="0"/>
        <w:ind w:left="0"/>
        <w:jc w:val="both"/>
      </w:pP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p>
    <w:bookmarkEnd w:id="65"/>
    <w:bookmarkStart w:name="z69" w:id="66"/>
    <w:p>
      <w:pPr>
        <w:spacing w:after="0"/>
        <w:ind w:left="0"/>
        <w:jc w:val="both"/>
      </w:pP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(ИКАО) и государствами Сторон.</w:t>
      </w:r>
    </w:p>
    <w:bookmarkEnd w:id="66"/>
    <w:bookmarkStart w:name="z70" w:id="67"/>
    <w:p>
      <w:pPr>
        <w:spacing w:after="0"/>
        <w:ind w:left="0"/>
        <w:jc w:val="left"/>
      </w:pPr>
      <w:r>
        <w:rPr>
          <w:rFonts w:ascii="Times New Roman"/>
          <w:b/>
          <w:i w:val="false"/>
          <w:color w:val="000000"/>
        </w:rPr>
        <w:t xml:space="preserve"> Статья 14 Окончание работ</w:t>
      </w:r>
    </w:p>
    <w:bookmarkEnd w:id="67"/>
    <w:bookmarkStart w:name="z71" w:id="68"/>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p>
    <w:bookmarkEnd w:id="68"/>
    <w:bookmarkStart w:name="z72" w:id="69"/>
    <w:p>
      <w:pPr>
        <w:spacing w:after="0"/>
        <w:ind w:left="0"/>
        <w:jc w:val="both"/>
      </w:pP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представленную информацию лицу запрашивающей стороны, ответственному за оснащение и материалы обеспечения.</w:t>
      </w:r>
    </w:p>
    <w:bookmarkEnd w:id="69"/>
    <w:bookmarkStart w:name="z73" w:id="70"/>
    <w:p>
      <w:pPr>
        <w:spacing w:after="0"/>
        <w:ind w:left="0"/>
        <w:jc w:val="both"/>
      </w:pP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p>
    <w:bookmarkEnd w:id="70"/>
    <w:bookmarkStart w:name="z74" w:id="71"/>
    <w:p>
      <w:pPr>
        <w:spacing w:after="0"/>
        <w:ind w:left="0"/>
        <w:jc w:val="both"/>
      </w:pP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p>
    <w:bookmarkEnd w:id="71"/>
    <w:bookmarkStart w:name="z75" w:id="72"/>
    <w:p>
      <w:pPr>
        <w:spacing w:after="0"/>
        <w:ind w:left="0"/>
        <w:jc w:val="both"/>
      </w:pP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End w:id="72"/>
    <w:bookmarkStart w:name="z76" w:id="73"/>
    <w:p>
      <w:pPr>
        <w:spacing w:after="0"/>
        <w:ind w:left="0"/>
        <w:jc w:val="left"/>
      </w:pPr>
      <w:r>
        <w:rPr>
          <w:rFonts w:ascii="Times New Roman"/>
          <w:b/>
          <w:i w:val="false"/>
          <w:color w:val="000000"/>
        </w:rPr>
        <w:t xml:space="preserve"> Статья 15 Возмещение расходов</w:t>
      </w:r>
    </w:p>
    <w:bookmarkEnd w:id="73"/>
    <w:bookmarkStart w:name="z77" w:id="74"/>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p>
    <w:bookmarkEnd w:id="74"/>
    <w:bookmarkStart w:name="z78" w:id="75"/>
    <w:p>
      <w:pPr>
        <w:spacing w:after="0"/>
        <w:ind w:left="0"/>
        <w:jc w:val="both"/>
      </w:pP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аэронавигационные услуги.</w:t>
      </w:r>
    </w:p>
    <w:bookmarkEnd w:id="75"/>
    <w:bookmarkStart w:name="z79" w:id="76"/>
    <w:p>
      <w:pPr>
        <w:spacing w:after="0"/>
        <w:ind w:left="0"/>
        <w:jc w:val="both"/>
      </w:pPr>
      <w:r>
        <w:rPr>
          <w:rFonts w:ascii="Times New Roman"/>
          <w:b w:val="false"/>
          <w:i w:val="false"/>
          <w:color w:val="000000"/>
          <w:sz w:val="28"/>
        </w:rPr>
        <w:t>
      3. Запрашивающая сторона возмещает расходы за топливо воздушных судов.</w:t>
      </w:r>
    </w:p>
    <w:bookmarkEnd w:id="76"/>
    <w:bookmarkStart w:name="z80" w:id="77"/>
    <w:p>
      <w:pPr>
        <w:spacing w:after="0"/>
        <w:ind w:left="0"/>
        <w:jc w:val="left"/>
      </w:pPr>
      <w:r>
        <w:rPr>
          <w:rFonts w:ascii="Times New Roman"/>
          <w:b/>
          <w:i w:val="false"/>
          <w:color w:val="000000"/>
        </w:rPr>
        <w:t xml:space="preserve"> Статья 16 Возмещение ущерба</w:t>
      </w:r>
    </w:p>
    <w:bookmarkEnd w:id="77"/>
    <w:bookmarkStart w:name="z81" w:id="78"/>
    <w:p>
      <w:pPr>
        <w:spacing w:after="0"/>
        <w:ind w:left="0"/>
        <w:jc w:val="both"/>
      </w:pPr>
      <w:r>
        <w:rPr>
          <w:rFonts w:ascii="Times New Roman"/>
          <w:b w:val="false"/>
          <w:i w:val="false"/>
          <w:color w:val="000000"/>
          <w:sz w:val="28"/>
        </w:rPr>
        <w:t>
      1. Запрашивающая сторона не предъявляет обвинений предоставляющей стороне в случаях гибели людей или получения ими увечий, повреждения или уничтожения собственности, нанесения ущерба окружающей природной среде на территории ее государства.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w:t>
      </w:r>
    </w:p>
    <w:bookmarkEnd w:id="78"/>
    <w:bookmarkStart w:name="z82" w:id="79"/>
    <w:p>
      <w:pPr>
        <w:spacing w:after="0"/>
        <w:ind w:left="0"/>
        <w:jc w:val="both"/>
      </w:pPr>
      <w:r>
        <w:rPr>
          <w:rFonts w:ascii="Times New Roman"/>
          <w:b w:val="false"/>
          <w:i w:val="false"/>
          <w:color w:val="000000"/>
          <w:sz w:val="28"/>
        </w:rPr>
        <w:t>
      2.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ее государства.</w:t>
      </w:r>
    </w:p>
    <w:bookmarkEnd w:id="79"/>
    <w:bookmarkStart w:name="z83" w:id="80"/>
    <w:p>
      <w:pPr>
        <w:spacing w:after="0"/>
        <w:ind w:left="0"/>
        <w:jc w:val="both"/>
      </w:pPr>
      <w:r>
        <w:rPr>
          <w:rFonts w:ascii="Times New Roman"/>
          <w:b w:val="false"/>
          <w:i w:val="false"/>
          <w:color w:val="000000"/>
          <w:sz w:val="28"/>
        </w:rPr>
        <w:t>
      3. Вред, причиненный членом группы по оказанию помощи умышленно или по грубой неосторожности, подлежит возмещению предоставляющей стороной.</w:t>
      </w:r>
    </w:p>
    <w:bookmarkEnd w:id="80"/>
    <w:bookmarkStart w:name="z84" w:id="81"/>
    <w:p>
      <w:pPr>
        <w:spacing w:after="0"/>
        <w:ind w:left="0"/>
        <w:jc w:val="left"/>
      </w:pPr>
      <w:r>
        <w:rPr>
          <w:rFonts w:ascii="Times New Roman"/>
          <w:b/>
          <w:i w:val="false"/>
          <w:color w:val="000000"/>
        </w:rPr>
        <w:t xml:space="preserve"> Статья 17 Финансирование сотрудничества</w:t>
      </w:r>
    </w:p>
    <w:bookmarkEnd w:id="81"/>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Start w:name="z85" w:id="82"/>
    <w:p>
      <w:pPr>
        <w:spacing w:after="0"/>
        <w:ind w:left="0"/>
        <w:jc w:val="left"/>
      </w:pPr>
      <w:r>
        <w:rPr>
          <w:rFonts w:ascii="Times New Roman"/>
          <w:b/>
          <w:i w:val="false"/>
          <w:color w:val="000000"/>
        </w:rPr>
        <w:t xml:space="preserve"> Статья 18 Использование информации</w:t>
      </w:r>
    </w:p>
    <w:bookmarkEnd w:id="82"/>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Start w:name="z86" w:id="83"/>
    <w:p>
      <w:pPr>
        <w:spacing w:after="0"/>
        <w:ind w:left="0"/>
        <w:jc w:val="left"/>
      </w:pPr>
      <w:r>
        <w:rPr>
          <w:rFonts w:ascii="Times New Roman"/>
          <w:b/>
          <w:i w:val="false"/>
          <w:color w:val="000000"/>
        </w:rPr>
        <w:t xml:space="preserve"> Статья 19 Другие обязательства и международные соглашения</w:t>
      </w:r>
    </w:p>
    <w:bookmarkEnd w:id="83"/>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они являются.</w:t>
      </w:r>
    </w:p>
    <w:bookmarkStart w:name="z87" w:id="84"/>
    <w:p>
      <w:pPr>
        <w:spacing w:after="0"/>
        <w:ind w:left="0"/>
        <w:jc w:val="left"/>
      </w:pPr>
      <w:r>
        <w:rPr>
          <w:rFonts w:ascii="Times New Roman"/>
          <w:b/>
          <w:i w:val="false"/>
          <w:color w:val="000000"/>
        </w:rPr>
        <w:t xml:space="preserve"> Статья 20 Разрешение споров</w:t>
      </w:r>
    </w:p>
    <w:bookmarkEnd w:id="84"/>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Start w:name="z88" w:id="85"/>
    <w:p>
      <w:pPr>
        <w:spacing w:after="0"/>
        <w:ind w:left="0"/>
        <w:jc w:val="left"/>
      </w:pPr>
      <w:r>
        <w:rPr>
          <w:rFonts w:ascii="Times New Roman"/>
          <w:b/>
          <w:i w:val="false"/>
          <w:color w:val="000000"/>
        </w:rPr>
        <w:t xml:space="preserve"> Статья 21 Заключительные положения</w:t>
      </w:r>
    </w:p>
    <w:bookmarkEnd w:id="85"/>
    <w:bookmarkStart w:name="z89" w:id="8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86"/>
    <w:bookmarkStart w:name="z90" w:id="87"/>
    <w:p>
      <w:pPr>
        <w:spacing w:after="0"/>
        <w:ind w:left="0"/>
        <w:jc w:val="both"/>
      </w:pPr>
      <w:r>
        <w:rPr>
          <w:rFonts w:ascii="Times New Roman"/>
          <w:b w:val="false"/>
          <w:i w:val="false"/>
          <w:color w:val="000000"/>
          <w:sz w:val="28"/>
        </w:rPr>
        <w:t xml:space="preserve">
      2. Настоящее Соглашение заключается на неопределенный срок. По взаимному согласию Сторон в настоящее Соглашение могут быть внесены изменения, которые вступают в силу в порядке, определенном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87"/>
    <w:bookmarkStart w:name="z91" w:id="88"/>
    <w:p>
      <w:pPr>
        <w:spacing w:after="0"/>
        <w:ind w:left="0"/>
        <w:jc w:val="both"/>
      </w:pP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p>
    <w:bookmarkEnd w:id="88"/>
    <w:bookmarkStart w:name="z92" w:id="89"/>
    <w:p>
      <w:pPr>
        <w:spacing w:after="0"/>
        <w:ind w:left="0"/>
        <w:jc w:val="both"/>
      </w:pP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bookmarkEnd w:id="89"/>
    <w:p>
      <w:pPr>
        <w:spacing w:after="0"/>
        <w:ind w:left="0"/>
        <w:jc w:val="both"/>
      </w:pPr>
      <w:r>
        <w:rPr>
          <w:rFonts w:ascii="Times New Roman"/>
          <w:b w:val="false"/>
          <w:i w:val="false"/>
          <w:color w:val="000000"/>
          <w:sz w:val="28"/>
        </w:rPr>
        <w:t>
      Совершено в ___________ __________________ года в двух экземплярах, каждый на казахском, арабском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английском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Иорданского Хашимитского</w:t>
            </w:r>
            <w:r>
              <w:br/>
            </w:r>
            <w:r>
              <w:rPr>
                <w:rFonts w:ascii="Times New Roman"/>
                <w:b w:val="false"/>
                <w:i w:val="false"/>
                <w:color w:val="000000"/>
                <w:sz w:val="20"/>
              </w:rPr>
              <w:t>Королевства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