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efad" w14:textId="fd2e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25 ноября 1997 года № 1650 "Об утверждении Правил дорожного движения Республики Казахстан,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2013 года № 709. Утратило силу постановлением Правительства Республики Казахстан от 13 ноября 2014 года № 1196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13.11.2014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ноября 1997 года № 1650 «Об утверждении Правил дорожного движения Республики Казахстан,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схемам» (САПП Республики Казахстан, 2011 г., № 38, ст. 461) следующие дополнение и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Республиканская гвардия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схемам, утвержденному указанным постановлением,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Цветографическая окраска, опознавательные знаки, надписи, установка специальных световых и звуковых сигналов регламентируются стандартом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Транспортные средства Службы охраны Президента, оперативных служб Комитета национальной безопасности, Министерства внутренних дел и Республиканской гвардии могут не иметь специальной цветографической окраски, опознавательных знаков и надписей.».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