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cf36" w14:textId="9b2c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2010 года № 1264 "О создании Межведомственной комиссии по вопросам осуществления приоритетного права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2013 года № 740.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Утратило силу постановлением Правительства РК от 29.12.2016 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1264 «О создании Межведомственной комиссии по вопросам осуществления приоритетного права государства»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осуществления приоритетного права государства: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 </w:t>
      </w:r>
      <w:r>
        <w:rPr>
          <w:rFonts w:ascii="Times New Roman"/>
          <w:b w:val="false"/>
          <w:i w:val="false"/>
          <w:color w:val="000000"/>
          <w:sz w:val="28"/>
        </w:rPr>
        <w:t>твердых полезных ископаемых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1"/>
        <w:gridCol w:w="698"/>
        <w:gridCol w:w="7421"/>
      </w:tblGrid>
      <w:tr>
        <w:trPr>
          <w:trHeight w:val="30" w:hRule="atLeast"/>
        </w:trPr>
        <w:tc>
          <w:tcPr>
            <w:tcW w:w="4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Тимура Сериковича</w:t>
            </w:r>
          </w:p>
        </w:tc>
        <w:tc>
          <w:tcPr>
            <w:tcW w:w="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недропользования Министерства индустрии и новых технологий Республики Казахстан, секретарем,</w:t>
            </w:r>
          </w:p>
        </w:tc>
      </w:tr>
      <w:tr>
        <w:trPr>
          <w:trHeight w:val="30" w:hRule="atLeast"/>
        </w:trPr>
        <w:tc>
          <w:tcPr>
            <w:tcW w:w="4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Апсеметовича</w:t>
            </w:r>
          </w:p>
        </w:tc>
        <w:tc>
          <w:tcPr>
            <w:tcW w:w="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экономики и бюджетного планирования Республики Казахстан,</w:t>
            </w:r>
          </w:p>
        </w:tc>
      </w:tr>
      <w:tr>
        <w:trPr>
          <w:trHeight w:val="30" w:hRule="atLeast"/>
        </w:trPr>
        <w:tc>
          <w:tcPr>
            <w:tcW w:w="4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Бектемирова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Куаныша Абдигалиевича</w:t>
            </w:r>
          </w:p>
        </w:tc>
        <w:tc>
          <w:tcPr>
            <w:tcW w:w="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директора акционерного общества «Фонд национального благосостояния «Самрук-Казына» (по согласованию);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 </w:t>
      </w:r>
      <w:r>
        <w:rPr>
          <w:rFonts w:ascii="Times New Roman"/>
          <w:b w:val="false"/>
          <w:i w:val="false"/>
          <w:color w:val="000000"/>
          <w:sz w:val="28"/>
        </w:rPr>
        <w:t>углеводородного сырья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1"/>
        <w:gridCol w:w="698"/>
        <w:gridCol w:w="7421"/>
      </w:tblGrid>
      <w:tr>
        <w:trPr>
          <w:trHeight w:val="30" w:hRule="atLeast"/>
        </w:trPr>
        <w:tc>
          <w:tcPr>
            <w:tcW w:w="4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Узакбая Сулейменовича</w:t>
            </w:r>
          </w:p>
        </w:tc>
        <w:tc>
          <w:tcPr>
            <w:tcW w:w="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нефти и газа Республики Казахстан, председателем</w:t>
            </w:r>
          </w:p>
        </w:tc>
      </w:tr>
      <w:tr>
        <w:trPr>
          <w:trHeight w:val="30" w:hRule="atLeast"/>
        </w:trPr>
        <w:tc>
          <w:tcPr>
            <w:tcW w:w="4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Апсеметовича</w:t>
            </w:r>
          </w:p>
        </w:tc>
        <w:tc>
          <w:tcPr>
            <w:tcW w:w="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экономики и бюджетного планирования Республики Казахстан;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указанных составов: Жакатаева Еркена Исахановича, Искандирова Абая Мукашевича, Мынбаева Сауата Мухаметбаевича.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