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2da6" w14:textId="e362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апреля 2013 года № 427 "Об утверждении Правил взимания в пользу концессионера или юридического лица по управлению  автомобильными дорогами платы за проезд по автомобильным дорогам, переданным для организации платного проезда концессионеру или юридическому лицу по управлению автомобильными дорогами"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2013 года № 823. Утратило силу постановлением Правительства Республики Казахстан от 20 августа 2015 года № 655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20.08.2015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2013 года № 427 «Об утверждении Правил взимания в пользу концессионера или юридического лица по управлению автомобильными дорогами платы за проезд по автомобильным дорогам, переданным для организации платного проезда концессионеру или юридическому лицу по управлению автомобильными дорогами»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взимания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взимания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взимания в пользу концессионера или юридического лица по управлению автомобильными дорогами платы за проезд по автомобильным дорогам, переданным для организации платного проезда концессионеру или юридическому лицу по управлению автомобильными дорогами,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августа 2013 года № 823</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2013 года № 427</w:t>
      </w:r>
    </w:p>
    <w:p>
      <w:pPr>
        <w:spacing w:after="0"/>
        <w:ind w:left="0"/>
        <w:jc w:val="left"/>
      </w:pPr>
      <w:r>
        <w:rPr>
          <w:rFonts w:ascii="Times New Roman"/>
          <w:b/>
          <w:i w:val="false"/>
          <w:color w:val="000000"/>
        </w:rPr>
        <w:t xml:space="preserve"> Правила взимания платы за проезд</w:t>
      </w:r>
      <w:r>
        <w:br/>
      </w:r>
      <w:r>
        <w:rPr>
          <w:rFonts w:ascii="Times New Roman"/>
          <w:b/>
          <w:i w:val="false"/>
          <w:color w:val="000000"/>
        </w:rPr>
        <w:t>
по платной автомобильной дороге (участку) 1. Общие положения</w:t>
      </w:r>
    </w:p>
    <w:p>
      <w:pPr>
        <w:spacing w:after="0"/>
        <w:ind w:left="0"/>
        <w:jc w:val="both"/>
      </w:pPr>
      <w:r>
        <w:rPr>
          <w:rFonts w:ascii="Times New Roman"/>
          <w:b w:val="false"/>
          <w:i w:val="false"/>
          <w:color w:val="000000"/>
          <w:sz w:val="28"/>
        </w:rPr>
        <w:t>      1. Настоящие Правила взимания платы за проезд по платной автомобильной дороге (участку)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(участку).</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2) организация платного проезда – процесс взимания платы за проезд по платным автомобильным дорогам (участкам) с использованием современных способов оплаты, технических средств определения габаритов, массы автотранспортных средств;</w:t>
      </w:r>
      <w:r>
        <w:br/>
      </w:r>
      <w:r>
        <w:rPr>
          <w:rFonts w:ascii="Times New Roman"/>
          <w:b w:val="false"/>
          <w:i w:val="false"/>
          <w:color w:val="000000"/>
          <w:sz w:val="28"/>
        </w:rPr>
        <w:t>
      3) пункт взимания платы – пропускной пункт, расположенный на платной автомобильной дороге (участке),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осуществляется плата за проезд;</w:t>
      </w:r>
      <w:r>
        <w:br/>
      </w:r>
      <w:r>
        <w:rPr>
          <w:rFonts w:ascii="Times New Roman"/>
          <w:b w:val="false"/>
          <w:i w:val="false"/>
          <w:color w:val="000000"/>
          <w:sz w:val="28"/>
        </w:rPr>
        <w:t>
      4) 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5) промежуточный рубеж – расположенные вдоль платной автомобильной дороги (участка)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в обход пунктов взимания платы;</w:t>
      </w:r>
      <w:r>
        <w:br/>
      </w:r>
      <w:r>
        <w:rPr>
          <w:rFonts w:ascii="Times New Roman"/>
          <w:b w:val="false"/>
          <w:i w:val="false"/>
          <w:color w:val="000000"/>
          <w:sz w:val="28"/>
        </w:rPr>
        <w:t>
      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при проезде автотранспортного средства через пункт взимания платы;</w:t>
      </w:r>
      <w:r>
        <w:br/>
      </w:r>
      <w:r>
        <w:rPr>
          <w:rFonts w:ascii="Times New Roman"/>
          <w:b w:val="false"/>
          <w:i w:val="false"/>
          <w:color w:val="000000"/>
          <w:sz w:val="28"/>
        </w:rPr>
        <w:t>
      7)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p>
      <w:pPr>
        <w:spacing w:after="0"/>
        <w:ind w:left="0"/>
        <w:jc w:val="left"/>
      </w:pPr>
      <w:r>
        <w:rPr>
          <w:rFonts w:ascii="Times New Roman"/>
          <w:b/>
          <w:i w:val="false"/>
          <w:color w:val="000000"/>
        </w:rPr>
        <w:t xml:space="preserve"> 2. Порядок взимания платы за проезд по платным</w:t>
      </w:r>
      <w:r>
        <w:br/>
      </w:r>
      <w:r>
        <w:rPr>
          <w:rFonts w:ascii="Times New Roman"/>
          <w:b/>
          <w:i w:val="false"/>
          <w:color w:val="000000"/>
        </w:rPr>
        <w:t>
автомобильным дорогам (участкам)</w:t>
      </w:r>
    </w:p>
    <w:p>
      <w:pPr>
        <w:spacing w:after="0"/>
        <w:ind w:left="0"/>
        <w:jc w:val="both"/>
      </w:pPr>
      <w:r>
        <w:rPr>
          <w:rFonts w:ascii="Times New Roman"/>
          <w:b w:val="false"/>
          <w:i w:val="false"/>
          <w:color w:val="000000"/>
          <w:sz w:val="28"/>
        </w:rPr>
        <w:t>      3. 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w:t>
      </w:r>
      <w:r>
        <w:br/>
      </w: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концессионером.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или концессионером и пользователями платными автомобильными дорогами (участками) является публичным.</w:t>
      </w:r>
      <w:r>
        <w:br/>
      </w:r>
      <w:r>
        <w:rPr>
          <w:rFonts w:ascii="Times New Roman"/>
          <w:b w:val="false"/>
          <w:i w:val="false"/>
          <w:color w:val="000000"/>
          <w:sz w:val="28"/>
        </w:rPr>
        <w:t>
      5. Плата с пользователей автомобильных дорог за проезд взимается в соответствии с утвержденными Правительством Республики Казахстан ставками платы за проезд по платным автомобильным дорогам (участкам).</w:t>
      </w:r>
      <w:r>
        <w:br/>
      </w:r>
      <w:r>
        <w:rPr>
          <w:rFonts w:ascii="Times New Roman"/>
          <w:b w:val="false"/>
          <w:i w:val="false"/>
          <w:color w:val="000000"/>
          <w:sz w:val="28"/>
        </w:rPr>
        <w:t>
      6. 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7. 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1) 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2) безналичным платежом, посредством платежной карточки через POS-терминал;</w:t>
      </w:r>
      <w:r>
        <w:br/>
      </w:r>
      <w:r>
        <w:rPr>
          <w:rFonts w:ascii="Times New Roman"/>
          <w:b w:val="false"/>
          <w:i w:val="false"/>
          <w:color w:val="000000"/>
          <w:sz w:val="28"/>
        </w:rPr>
        <w:t>
      3) предварительная оплата при помощи средств для дистанционной оплаты.</w:t>
      </w:r>
      <w:r>
        <w:br/>
      </w:r>
      <w:r>
        <w:rPr>
          <w:rFonts w:ascii="Times New Roman"/>
          <w:b w:val="false"/>
          <w:i w:val="false"/>
          <w:color w:val="000000"/>
          <w:sz w:val="28"/>
        </w:rPr>
        <w:t>
      8. 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1) ставки платы за проезд по платной автомобильной дороге (участку);</w:t>
      </w:r>
      <w:r>
        <w:br/>
      </w:r>
      <w:r>
        <w:rPr>
          <w:rFonts w:ascii="Times New Roman"/>
          <w:b w:val="false"/>
          <w:i w:val="false"/>
          <w:color w:val="000000"/>
          <w:sz w:val="28"/>
        </w:rPr>
        <w:t>
      2) протяженность участка;</w:t>
      </w:r>
      <w:r>
        <w:br/>
      </w:r>
      <w:r>
        <w:rPr>
          <w:rFonts w:ascii="Times New Roman"/>
          <w:b w:val="false"/>
          <w:i w:val="false"/>
          <w:color w:val="000000"/>
          <w:sz w:val="28"/>
        </w:rPr>
        <w:t>
      3) возможные способы оплаты за проезд;</w:t>
      </w:r>
      <w:r>
        <w:br/>
      </w:r>
      <w:r>
        <w:rPr>
          <w:rFonts w:ascii="Times New Roman"/>
          <w:b w:val="false"/>
          <w:i w:val="false"/>
          <w:color w:val="000000"/>
          <w:sz w:val="28"/>
        </w:rPr>
        <w:t>
      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5) другая полезная информация.</w:t>
      </w:r>
      <w:r>
        <w:br/>
      </w:r>
      <w:r>
        <w:rPr>
          <w:rFonts w:ascii="Times New Roman"/>
          <w:b w:val="false"/>
          <w:i w:val="false"/>
          <w:color w:val="000000"/>
          <w:sz w:val="28"/>
        </w:rPr>
        <w:t>
      9.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10. 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11. 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12.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13.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14. Данные, указанные в пункте 12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15. 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16. 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пункте 11 настоящих Правил.</w:t>
      </w:r>
      <w:r>
        <w:br/>
      </w:r>
      <w:r>
        <w:rPr>
          <w:rFonts w:ascii="Times New Roman"/>
          <w:b w:val="false"/>
          <w:i w:val="false"/>
          <w:color w:val="000000"/>
          <w:sz w:val="28"/>
        </w:rPr>
        <w:t>
      17. 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18. От платы за пользование платными автомобильными дорогами (участками), в том числе переданными в концессию, освобождаются:</w:t>
      </w:r>
      <w:r>
        <w:br/>
      </w:r>
      <w:r>
        <w:rPr>
          <w:rFonts w:ascii="Times New Roman"/>
          <w:b w:val="false"/>
          <w:i w:val="false"/>
          <w:color w:val="000000"/>
          <w:sz w:val="28"/>
        </w:rPr>
        <w:t>
      1) специальные автотранспортные средства при исполнении служебных обязанностей:</w:t>
      </w:r>
      <w:r>
        <w:br/>
      </w:r>
      <w:r>
        <w:rPr>
          <w:rFonts w:ascii="Times New Roman"/>
          <w:b w:val="false"/>
          <w:i w:val="false"/>
          <w:color w:val="000000"/>
          <w:sz w:val="28"/>
        </w:rPr>
        <w:t>
      организации скорой медицинской помощи;</w:t>
      </w:r>
      <w:r>
        <w:br/>
      </w:r>
      <w:r>
        <w:rPr>
          <w:rFonts w:ascii="Times New Roman"/>
          <w:b w:val="false"/>
          <w:i w:val="false"/>
          <w:color w:val="000000"/>
          <w:sz w:val="28"/>
        </w:rPr>
        <w:t>
      противопожарной службы;</w:t>
      </w:r>
      <w:r>
        <w:br/>
      </w:r>
      <w:r>
        <w:rPr>
          <w:rFonts w:ascii="Times New Roman"/>
          <w:b w:val="false"/>
          <w:i w:val="false"/>
          <w:color w:val="000000"/>
          <w:sz w:val="28"/>
        </w:rPr>
        <w:t>
      аварийно-спасательных служб;</w:t>
      </w:r>
      <w:r>
        <w:br/>
      </w:r>
      <w:r>
        <w:rPr>
          <w:rFonts w:ascii="Times New Roman"/>
          <w:b w:val="false"/>
          <w:i w:val="false"/>
          <w:color w:val="000000"/>
          <w:sz w:val="28"/>
        </w:rPr>
        <w:t>
      дорожно-патрульной службы;</w:t>
      </w:r>
      <w:r>
        <w:br/>
      </w:r>
      <w:r>
        <w:rPr>
          <w:rFonts w:ascii="Times New Roman"/>
          <w:b w:val="false"/>
          <w:i w:val="false"/>
          <w:color w:val="000000"/>
          <w:sz w:val="28"/>
        </w:rPr>
        <w:t>
      военной техники;</w:t>
      </w:r>
      <w:r>
        <w:br/>
      </w: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w:t>
      </w:r>
      <w:r>
        <w:br/>
      </w:r>
      <w:r>
        <w:rPr>
          <w:rFonts w:ascii="Times New Roman"/>
          <w:b w:val="false"/>
          <w:i w:val="false"/>
          <w:color w:val="000000"/>
          <w:sz w:val="28"/>
        </w:rPr>
        <w:t>
      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автобусы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