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dd3d3" w14:textId="9fdd3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30 апреля 2013 года № 442 "О Стратегическом плане Министерства регионального развития Республики Казахстан на 2013 - 2017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августа 2013 года № 844. Утратило силу постановлением Правительства Республики Казахстан от 10 марта 2015 года № 112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10.03.2015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  30 апреля 2013 года № 442 «О Стратегическом плане Министерства регионального развития Республики Казахстан на 2013 - 2017 годы» следующие дополнения 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регионального развития Республики Казахстан на 2013 - 2017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3</w:t>
      </w:r>
      <w:r>
        <w:rPr>
          <w:rFonts w:ascii="Times New Roman"/>
          <w:b w:val="false"/>
          <w:i w:val="false"/>
          <w:color w:val="000000"/>
          <w:sz w:val="28"/>
        </w:rPr>
        <w:t>. «Стратегические направления, цели, задачи, целевые индикаторы, мероприятия и показатели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3.1</w:t>
      </w:r>
      <w:r>
        <w:rPr>
          <w:rFonts w:ascii="Times New Roman"/>
          <w:b w:val="false"/>
          <w:i w:val="false"/>
          <w:color w:val="000000"/>
          <w:sz w:val="28"/>
        </w:rPr>
        <w:t>. «Стратегические направления, цели, задачи, целевые индикаторы, мероприятия и показатели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направлении 1</w:t>
      </w:r>
      <w:r>
        <w:rPr>
          <w:rFonts w:ascii="Times New Roman"/>
          <w:b w:val="false"/>
          <w:i w:val="false"/>
          <w:color w:val="000000"/>
          <w:sz w:val="28"/>
        </w:rPr>
        <w:t>. «Создание условий для ускорения социально-экономического развития регионов и предпринимательства»: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 1.1</w:t>
      </w:r>
      <w:r>
        <w:rPr>
          <w:rFonts w:ascii="Times New Roman"/>
          <w:b w:val="false"/>
          <w:i w:val="false"/>
          <w:color w:val="000000"/>
          <w:sz w:val="28"/>
        </w:rPr>
        <w:t>. «Обеспечение роста социально-экономического развития регионов»: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 «Коды бюджетных программ, направленных на достижение данной цели 008, 009, 011, 012, 015, 017, 018» дополнить цифрами «, 049»;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1.1.1. «Создание рациональной территориальной организации экономического потенциала и благоприятных условий для жизнедеятельности населения»: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мероприятия для достижения показателей прямых результатов дополнить строкой, порядковый номер 11,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9"/>
        <w:gridCol w:w="1727"/>
        <w:gridCol w:w="1756"/>
        <w:gridCol w:w="1727"/>
        <w:gridCol w:w="1728"/>
        <w:gridCol w:w="1813"/>
      </w:tblGrid>
      <w:tr>
        <w:trPr>
          <w:trHeight w:val="30" w:hRule="atLeast"/>
        </w:trPr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Разработка информационно-аналитической системы Министерства регионального развития Республики Казахстан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задаче 1.1.2. «Развитие системы местного самоуправления и сельских территорий»: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 (план)»: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1. «Количество сел, в которых проведены мероприятия по благоустройству в рамках финансовой поддержки местного самоуправления» цифры «2453» заменить цифрами «2100»;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 1.2</w:t>
      </w:r>
      <w:r>
        <w:rPr>
          <w:rFonts w:ascii="Times New Roman"/>
          <w:b w:val="false"/>
          <w:i w:val="false"/>
          <w:color w:val="000000"/>
          <w:sz w:val="28"/>
        </w:rPr>
        <w:t>. «Обеспечение роста уровня предпринимательства в Республике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1.2.1. «Создание условий для развития предпринимательства»: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мероприятиях для достижения показателей прямых результатов строку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8"/>
        <w:gridCol w:w="1707"/>
        <w:gridCol w:w="1707"/>
        <w:gridCol w:w="1707"/>
        <w:gridCol w:w="1707"/>
        <w:gridCol w:w="1764"/>
      </w:tblGrid>
      <w:tr>
        <w:trPr>
          <w:trHeight w:val="30" w:hRule="atLeast"/>
        </w:trPr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Разработка Концепции по развитию социально-предпринимательских корпорации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8"/>
        <w:gridCol w:w="1710"/>
        <w:gridCol w:w="1710"/>
        <w:gridCol w:w="1711"/>
        <w:gridCol w:w="1711"/>
        <w:gridCol w:w="1740"/>
      </w:tblGrid>
      <w:tr>
        <w:trPr>
          <w:trHeight w:val="30" w:hRule="atLeast"/>
        </w:trPr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Оценка реализации стратегии развития социально-предпринимательских корпорации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направлении 2</w:t>
      </w:r>
      <w:r>
        <w:rPr>
          <w:rFonts w:ascii="Times New Roman"/>
          <w:b w:val="false"/>
          <w:i w:val="false"/>
          <w:color w:val="000000"/>
          <w:sz w:val="28"/>
        </w:rPr>
        <w:t>. «Развитие архитектуры, градостроительства, строительства и жилищно-коммунального хозяйства»: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 2.1</w:t>
      </w:r>
      <w:r>
        <w:rPr>
          <w:rFonts w:ascii="Times New Roman"/>
          <w:b w:val="false"/>
          <w:i w:val="false"/>
          <w:color w:val="000000"/>
          <w:sz w:val="28"/>
        </w:rPr>
        <w:t>. «Развитие жилищного строительства»: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 «Коды бюджетных программ, направленных на достижение данной цели 032, 033, 037, 040» дополнить цифрами «, 043, 046»;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2.1.1. «Обеспечение строительства и приобретения жилья государственного коммунального жилищного фонда»: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мероприятия для достижения показателей прямых результатов дополнить строками 2 и 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6"/>
        <w:gridCol w:w="1613"/>
        <w:gridCol w:w="1613"/>
        <w:gridCol w:w="1588"/>
        <w:gridCol w:w="1563"/>
        <w:gridCol w:w="1487"/>
      </w:tblGrid>
      <w:tr>
        <w:trPr>
          <w:trHeight w:val="30" w:hRule="atLeast"/>
        </w:trPr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Реализация мероприятий по проекту «Строительство многофункционального комплекса Абу-Даби Плаза в городе Астане»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Строительство арендного жилья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«Доступное жилье - 2020» (АО «ИО «КИК»)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задаче 2.1.4. «Строительство и приобретение инженерно-коммуникационной инфраструктуры в районах жилищной застройки»: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 (план)»: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1. «Объемы ввода в эксплуатацию инженерно-коммуникационной инфраструктуры» цифры «1 833» заменить цифрами «2 056»;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 2.2</w:t>
      </w:r>
      <w:r>
        <w:rPr>
          <w:rFonts w:ascii="Times New Roman"/>
          <w:b w:val="false"/>
          <w:i w:val="false"/>
          <w:color w:val="000000"/>
          <w:sz w:val="28"/>
        </w:rPr>
        <w:t>. «Совершенствование архитектурной, градостроительной и строительной деятельности»: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 (план)»: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1. «Индекс физического объема строительных работ» цифры «103,5» заменить цифрами «101,8»;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 4</w:t>
      </w:r>
      <w:r>
        <w:rPr>
          <w:rFonts w:ascii="Times New Roman"/>
          <w:b w:val="false"/>
          <w:i w:val="false"/>
          <w:color w:val="000000"/>
          <w:sz w:val="28"/>
        </w:rPr>
        <w:t>. «Развитие функциональных возможностей»: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«Мероприятия по реализации стратегического направления, цели и задачи государственного органа» дополнить строкой 11 следующего содержания «Взаимодействие с неправительственными организациями»;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«Период реализации» дополнить строкой следующего содержания «По мере необходимости»;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5</w:t>
      </w:r>
      <w:r>
        <w:rPr>
          <w:rFonts w:ascii="Times New Roman"/>
          <w:b w:val="false"/>
          <w:i w:val="false"/>
          <w:color w:val="000000"/>
          <w:sz w:val="28"/>
        </w:rPr>
        <w:t>. «Межведомственное взаимодействие»: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стратегическом направлении 3. «Организация рационального использования и охраны земель и развитие отрасли геодезии и картографии»: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цели 3.1. «Формирование системы сведений о земельных ресурсах, соблюдения земельного законодательства»: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3.1.3. «Выявление и устранение нарушений земельного законодательства»: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«Государственный орган, с которым осуществляется межведомственное взаимодействие»: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«Взыскания административных штрафов»;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«судоисполнители» заменить аббревиатурой «МЮ»;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7</w:t>
      </w:r>
      <w:r>
        <w:rPr>
          <w:rFonts w:ascii="Times New Roman"/>
          <w:b w:val="false"/>
          <w:i w:val="false"/>
          <w:color w:val="000000"/>
          <w:sz w:val="28"/>
        </w:rPr>
        <w:t>. «Бюджетные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7.1</w:t>
      </w:r>
      <w:r>
        <w:rPr>
          <w:rFonts w:ascii="Times New Roman"/>
          <w:b w:val="false"/>
          <w:i w:val="false"/>
          <w:color w:val="000000"/>
          <w:sz w:val="28"/>
        </w:rPr>
        <w:t>. «Бюджетные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001 «Услуги по координации деятельности в области регионального развития, строительства, жилищно-коммунального хозяйства, развития предпринимательства и создания условий для эффективного использования и охраны земли, геодезического и картографического обеспечения»: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«Содержание территориальных департаментов, обеспечивающих реализацию государственной политики развития строительства, жилищно-коммунальной сферы развития предпринимательства и создания условий для эффективного использования и охраны земли, геодезического и картографического обеспечения» цифры «630» заменить цифрами «569»;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проводимых исследований по оказанию аналитических и консалтинговых услуг в сфере регионального развития» цифру «5» заменить цифрой «6»;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«Средние затраты на содержание одной единицы штатной численности» цифры «3 014,9» заменить цифрами «3 275,0»;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«3 001 047» заменить цифрами «3 096 931»;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002 «Капитальные расходы Министерства регионального развития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приобретаемых основных средств» цифры «284» заменить цифрами «342»;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показатели прямого результата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5"/>
        <w:gridCol w:w="962"/>
        <w:gridCol w:w="879"/>
        <w:gridCol w:w="935"/>
        <w:gridCol w:w="1324"/>
        <w:gridCol w:w="935"/>
        <w:gridCol w:w="935"/>
        <w:gridCol w:w="935"/>
        <w:gridCol w:w="1020"/>
      </w:tblGrid>
      <w:tr>
        <w:trPr>
          <w:trHeight w:val="30" w:hRule="atLeast"/>
        </w:trPr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приобретаемой мебели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4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«Улучшение состояния материально-технической базы Министерства» цифры «40,7» заменить цифрами «67,4»;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 среднем расходы на материально-техническое оснащение» цифры «117» заменить цифрами «399,6»;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«205 348» заменить цифрами «340 061»;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009 «Целевые текущие трансферты областным бюджетам на реализацию мер по содействию экономическому развитию регионов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«Развитие регионов»: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сел, в которых проведены мероприятия по благоустройству в рамках решения актуальных вопросов местного значения» цифры «2 453» заменить цифрами «2 100»;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«Степень охвата сельских населенных пунктов финансовой поддержкой государства для решения задач местного значения (ежегодно)» цифры «35» заменить цифрами «30,3»;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013 «Целевые текущие трансферты областным бюджетам, бюджетам городов Астаны и Алматы на поддержку частного предпринимательства в регионах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«Дорожная карта бизнеса - 2020»: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субсидируемых (гарантируемых) кредитов, грантов» цифры «100» заменить цифрами «200»;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«13 602 227» заменить цифрами «27 602 227»;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015 «Целевые трансферты на развитие областным бюджетам на развитие инженерной инфраструктуры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«Развитие регионов»: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рассмотренных и одобренных заявок, полученных от местных исполнительных органов на развитие инженерной инфраструктуры» цифры «22» заменить цифрами «28»;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«12 973 978» заменить цифрами «15 202 978»;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018 «Целевые трансферты на развитие областным бюджетам на реализацию бюджетных инвестиционных проектов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моногородов на 2012-2020 годы»: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проектов, обеспеченных недостающей инфраструктурой» цифры «27» заменить цифрами «65»;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«9 388 944» заменить цифрами «8 188 944»;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«021 Совершенствование нормативно-технических документов в сфере архитектурной, градостроительной и строительной деятельности»: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«4 587 877» заменить цифрами «4 213 026»;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026 «Разработка обоснований инвестиций»: к строке «Описание» слова «Разработка основных технологических решений в целях эффективного использования средств, направляемых на реконструкцию сетей теплоснабжения в городах»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«Наименование показателей бюджетных программ»: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«Завершение разработки обоснования инвестиций с положительным заключением государственной экспертизы»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«Завершение разработки обоснования инвестиций с положительным заключением государственной экспертизы по водоснабжению и водоотведению»;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5"/>
        <w:gridCol w:w="1135"/>
        <w:gridCol w:w="1326"/>
        <w:gridCol w:w="1135"/>
        <w:gridCol w:w="1163"/>
        <w:gridCol w:w="1135"/>
        <w:gridCol w:w="1136"/>
        <w:gridCol w:w="972"/>
        <w:gridCol w:w="973"/>
      </w:tblGrid>
      <w:tr>
        <w:trPr>
          <w:trHeight w:val="30" w:hRule="atLeast"/>
        </w:trPr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 разработки обоснования инвестиций с положительным заключением государственной экспертизы по теплоснабжению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работ от общего объема работ по разработке обоснования инвестиции сетей теплоснабжения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работ в одном городе (стоимость работ по каждому городу определяется сметным расчетом) по разработке обоснования инвестиции сетей теплоснабжения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70 657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</w:p>
    <w:bookmarkStart w:name="z6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«3 342 570» заменить цифрами «2 847 970»;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028 «Выплата премий по вкладам в жилищные строительные сбережения»: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«Среднее количество вкладчиков, получающих премию государства» цифры «266 499» заменить цифрами «266 834»;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«5 870 817» заменить цифрами «7 249 230»;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033 «Целевые трансферты на развитие областным бюджетам, бюджетам городов Астаны и Алматы на проектирование, развитие, обустройство и (или) приобретение инженерно-коммуникационной инфраструктуры»: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«Строительство инженерно-коммуникационной инфраструктуры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«Доступное жилье - 2020» цифры «1 833» заменить цифрами «2 056»;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«36 658 020» заменить цифрами «41 134 381»;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034 «Создание центров энергоэффективности жилищно-коммунального хозяйства в городах Астана, Алматы и Актобе»: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«Доля завершенности объектов строительства» цифры «51» заменить цифрами «100»;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 городе Астана» цифры «333 000» заменить цифрами «749 188»;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 городе Алматы» цифры «333 000» заменить цифрами «513 727»;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 городе Актобе» цифры «334 000» заменить цифрами «333 814»;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«1 000 000» заменить цифрами «2 596 729»;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035 «Целевые трансферты на развитие областным бюджетам, бюджетам городов Астаны и Алматы на развитие системы водоснабжения и водоотведения»: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«Средние затраты на единицу оказанной услуги по строительству и реконструкции одного объекта питьевого водоснабжения и водоотведения» цифры «341 940» заменить цифрами «368 748»;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«43 674 842» заменить цифрами «48 674 842»;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039 «Целевые трансферты на развитие областным бюджетам, бюджетам городов Астаны и Алматы на развитие благоустройства городов и населенных пунктов»: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реализуемых инвестиционных проектов по благоустройству в населенных пунктах для обеспечения благоприятной среды для жителей» цифру «2» заменить цифрой «4»;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«3 480 809» заменить цифрами «8 230 809»;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040 «Целевые трансферты на развитие бюджету Алматинской области на формирование уставного капитала уполномоченной организации для строительства, проектирования жилья и инженерно-коммуникационной инфраструктуры»: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показатели прямого результата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4"/>
        <w:gridCol w:w="971"/>
        <w:gridCol w:w="774"/>
        <w:gridCol w:w="775"/>
        <w:gridCol w:w="775"/>
        <w:gridCol w:w="775"/>
        <w:gridCol w:w="775"/>
        <w:gridCol w:w="943"/>
        <w:gridCol w:w="1028"/>
      </w:tblGrid>
      <w:tr>
        <w:trPr>
          <w:trHeight w:val="30" w:hRule="atLeast"/>
        </w:trPr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проектов по строительству инженерно-коммуникационной инфраструктуры города-спутника «Gate City»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9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конечного результата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98"/>
        <w:gridCol w:w="969"/>
        <w:gridCol w:w="773"/>
        <w:gridCol w:w="773"/>
        <w:gridCol w:w="773"/>
        <w:gridCol w:w="773"/>
        <w:gridCol w:w="773"/>
        <w:gridCol w:w="942"/>
        <w:gridCol w:w="1026"/>
      </w:tblGrid>
      <w:tr>
        <w:trPr>
          <w:trHeight w:val="30" w:hRule="atLeast"/>
        </w:trPr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 реализации проектов по строительству инженерно-коммуникационной инфраструктуры города-спутника «Gate City»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9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«5 288 000» заменить цифрами «10 663 600»;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«043, 044, 046, 047, 048 и 049»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«043 Увеличение уставного капитала АО «Ипотечная организация «Казахстанская ипотечная компания»;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«044 Целевые трансферты на развитие бюджету Акмолинской области на строительство и реконструкцию систем водоснабжения, водоотведения и теплоснабжения Щучинско-Боровской курортной зоны»;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«046 Целевые текущие трансферты бюджету города Астаны на реализацию мероприятий по проекту «Строительство многофункционального комплекса Абу-Даби Плаза в городе Астане»;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«047 Целевые текущие трансферты областным бюджетам, бюджетам городов Астаны и Алматы на увеличение штатной численности местных исполнительных органов»;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«048 Целевые текущие трансферты бюджету города Астаны на выкуп земельных участков под строительство ботанического сада»;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«049 Создание информационно-аналитической системы Министерства регионального развития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09"/>
        <w:gridCol w:w="1166"/>
        <w:gridCol w:w="1071"/>
        <w:gridCol w:w="1112"/>
        <w:gridCol w:w="1339"/>
        <w:gridCol w:w="1360"/>
        <w:gridCol w:w="1226"/>
        <w:gridCol w:w="1205"/>
        <w:gridCol w:w="1412"/>
      </w:tblGrid>
      <w:tr>
        <w:trPr>
          <w:trHeight w:val="30" w:hRule="atLeast"/>
        </w:trPr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 «Увеличение уставного капитала АО «Ипотечная организация «Казахстанская ипотечная компания»</w:t>
            </w:r>
          </w:p>
        </w:tc>
      </w:tr>
      <w:tr>
        <w:trPr>
          <w:trHeight w:val="30" w:hRule="atLeast"/>
        </w:trPr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уставного капитала акционерного общества «Ипотечная организация «Казахстанская ипотечная компания»</w:t>
            </w:r>
          </w:p>
        </w:tc>
      </w:tr>
      <w:tr>
        <w:trPr>
          <w:trHeight w:val="30" w:hRule="atLeast"/>
        </w:trPr>
        <w:tc>
          <w:tcPr>
            <w:tcW w:w="3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30" w:hRule="atLeast"/>
        </w:trPr>
        <w:tc>
          <w:tcPr>
            <w:tcW w:w="3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2016 год</w:t>
            </w:r>
          </w:p>
        </w:tc>
        <w:tc>
          <w:tcPr>
            <w:tcW w:w="1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2017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объявленных акций АО «ИО «КИК»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штук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новым жильем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квартир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2 516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жилья 4 класс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кв. м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качества жизни населения путем обеспечения доступным (арендным) жильем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15 000 000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7"/>
        <w:gridCol w:w="1255"/>
        <w:gridCol w:w="1156"/>
        <w:gridCol w:w="1084"/>
        <w:gridCol w:w="1353"/>
        <w:gridCol w:w="1063"/>
        <w:gridCol w:w="1219"/>
        <w:gridCol w:w="1582"/>
        <w:gridCol w:w="1281"/>
      </w:tblGrid>
      <w:tr>
        <w:trPr>
          <w:trHeight w:val="30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 «Целевые трансферты на развитие бюджету Акмолинской области на строительство и реконструкцию систем водоснабжения, водоотведения и теплоснабжения Щучинско-Боровской курортной зоны»</w:t>
            </w:r>
          </w:p>
        </w:tc>
      </w:tr>
      <w:tr>
        <w:trPr>
          <w:trHeight w:val="30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реконструкции и модернизации систем водоснабжения, водоотведения и теплоснабжения</w:t>
            </w:r>
          </w:p>
        </w:tc>
      </w:tr>
      <w:tr>
        <w:trPr>
          <w:trHeight w:val="30" w:hRule="atLeast"/>
        </w:trPr>
        <w:tc>
          <w:tcPr>
            <w:tcW w:w="3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30" w:hRule="atLeast"/>
        </w:trPr>
        <w:tc>
          <w:tcPr>
            <w:tcW w:w="3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2016 год</w:t>
            </w:r>
          </w:p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2017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разработанных инвестиционных проектов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 проектов с положительным заключением государственной экспертизы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разработки в соответствии со СНиП, СН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разработку одного проекта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56 470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564 700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4"/>
        <w:gridCol w:w="1173"/>
        <w:gridCol w:w="1209"/>
        <w:gridCol w:w="1210"/>
        <w:gridCol w:w="1462"/>
        <w:gridCol w:w="1230"/>
        <w:gridCol w:w="1074"/>
        <w:gridCol w:w="1189"/>
        <w:gridCol w:w="1439"/>
      </w:tblGrid>
      <w:tr>
        <w:trPr>
          <w:trHeight w:val="30" w:hRule="atLeast"/>
        </w:trPr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 «Целевые текущие трансферты бюджету города Астаны на реализацию мероприятий по проекту «Строительство многофункционального комплекса Абу-Даби Плаза в городе Астане»</w:t>
            </w:r>
          </w:p>
        </w:tc>
      </w:tr>
      <w:tr>
        <w:trPr>
          <w:trHeight w:val="30" w:hRule="atLeast"/>
        </w:trPr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проекту «Строительство многофункционального комплекса Абу-Даби Плаза в городе Астане»</w:t>
            </w:r>
          </w:p>
        </w:tc>
      </w:tr>
      <w:tr>
        <w:trPr>
          <w:trHeight w:val="30" w:hRule="atLeast"/>
        </w:trPr>
        <w:tc>
          <w:tcPr>
            <w:tcW w:w="3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3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2016 год</w:t>
            </w:r>
          </w:p>
        </w:tc>
        <w:tc>
          <w:tcPr>
            <w:tcW w:w="1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2017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Освобождение земельного участка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0,9242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компенсации собственникам объектов недвижимости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Выкуп домостроений у собственников недвижимости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 м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земельных участков в государственную собственность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0,9242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Физический снос объектов недвижимости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выкуп одного земельного участка с объектом недвижимости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584 098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4"/>
        <w:gridCol w:w="1148"/>
        <w:gridCol w:w="1362"/>
        <w:gridCol w:w="1072"/>
        <w:gridCol w:w="1415"/>
        <w:gridCol w:w="1207"/>
        <w:gridCol w:w="1072"/>
        <w:gridCol w:w="1197"/>
        <w:gridCol w:w="1393"/>
      </w:tblGrid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 «Целевые текущие трансферты областным бюджетам, бюджетам городов Астаны и Алматы на увеличение штатной численности местных исполнительных органов»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лимита штатной численности местных исполнительных органов</w:t>
            </w:r>
          </w:p>
        </w:tc>
      </w:tr>
      <w:tr>
        <w:trPr>
          <w:trHeight w:val="30" w:hRule="atLeast"/>
        </w:trPr>
        <w:tc>
          <w:tcPr>
            <w:tcW w:w="3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3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2016 год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2017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 численности территориальных органов центральных исполнительных органов и их ведомств (в том числе за счет вакансий), за исключением военнослужащих министерств внутренних дел и по чрезвычайным ситуациям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4 006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Упразднение государственных учреждений территориальных органов МТК, МОН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Перераспределение лимитов штатной численности местным исполнительным органам от территориальных подразделений МСХ, АДР и МТСЗН в связи с передачей функций местным исполнительным органам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лимита штатной численности местных исполнительных органов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1 единицу  передаваемой штатной численности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484,8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2 627 503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6"/>
        <w:gridCol w:w="1069"/>
        <w:gridCol w:w="1363"/>
        <w:gridCol w:w="1085"/>
        <w:gridCol w:w="1395"/>
        <w:gridCol w:w="1246"/>
        <w:gridCol w:w="1064"/>
        <w:gridCol w:w="1235"/>
        <w:gridCol w:w="1427"/>
      </w:tblGrid>
      <w:tr>
        <w:trPr>
          <w:trHeight w:val="30" w:hRule="atLeast"/>
        </w:trPr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 «Целевые текущие трансферты бюджету города Астаны на выкуп земельных участков под строительство ботанического сада»</w:t>
            </w:r>
          </w:p>
        </w:tc>
      </w:tr>
      <w:tr>
        <w:trPr>
          <w:trHeight w:val="30" w:hRule="atLeast"/>
        </w:trPr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Выкуп земельных участков под строительство ботанического сада</w:t>
            </w:r>
          </w:p>
        </w:tc>
      </w:tr>
      <w:tr>
        <w:trPr>
          <w:trHeight w:val="30" w:hRule="atLeast"/>
        </w:trPr>
        <w:tc>
          <w:tcPr>
            <w:tcW w:w="3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495" w:hRule="atLeast"/>
        </w:trPr>
        <w:tc>
          <w:tcPr>
            <w:tcW w:w="3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2016 год</w:t>
            </w:r>
          </w:p>
        </w:tc>
        <w:tc>
          <w:tcPr>
            <w:tcW w:w="1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2017 год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результата: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компенсации собственникам земельных участков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Освобождение и передача земельного участка в государственную собственность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57,7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одного гектара земельного участка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69 402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4 004 499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9"/>
        <w:gridCol w:w="1865"/>
        <w:gridCol w:w="1221"/>
        <w:gridCol w:w="1200"/>
        <w:gridCol w:w="1451"/>
        <w:gridCol w:w="1138"/>
        <w:gridCol w:w="1086"/>
        <w:gridCol w:w="1284"/>
        <w:gridCol w:w="1336"/>
      </w:tblGrid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 «Создание информационно-аналитической системы Министерства регионального развития Республики Казахстан»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процессов сбора, анализа и предоставления информации Министерства регионального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2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30" w:hRule="atLeast"/>
        </w:trPr>
        <w:tc>
          <w:tcPr>
            <w:tcW w:w="2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2016 год</w:t>
            </w:r>
          </w:p>
        </w:tc>
        <w:tc>
          <w:tcPr>
            <w:tcW w:w="1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2017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результата: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подсистем 1 очереди: хранилище данных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подсистем 2 очереди: «Мониторинг социально-экономического развития регионов», «Мониторинг, моделирование и прогнозирование социальной напряженности регионов Республики Казахстан», «Мониторинг конкурентоспособности регионов»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подсистемы 3 очереди: «Мониторинг реализации программ Министерства регионального развития Республики Казахстан»; Мониторинг и анализ сферы жилищно-коммунального хозяйства», «Моделирование и прогнозирование развития регионов»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мониторингом показателей социально-экономического развития регионов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мониторингом, моделированием и прогнозированием социальной напряженности регионов Республики Казахстан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мониторингом реализации программ Министерства регионального развития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мониторингом и анализом сферы жилищно-коммунального хозяйства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моделированием и прогнозированием развития регионов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407 360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9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«7.2. Свод бюджетных расходов»: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«Всего бюджетных расходов» цифры «312 967 518» заменить цифрами «373 122 927»;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«Текущие бюджетные программы» цифры «76 111 263» заменить цифрами «98 066 922»;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«Бюджетные программы развития» цифры «236 856 255» заменить цифрами «275 056 005»;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расшифровку аббревиатур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«ИО «КИК» - акционерное общество «Ипотечная организация «Казахстанская ипотечная компания».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