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9cec" w14:textId="bcf9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17 апреля 2009 года № 545 "Об утверждении Правил рассмотрения, отбора, мониторинга и оценки реализации бюджетных инвестиционных проектов"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2013 года № 906.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454</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w:t>
      </w:r>
      <w:r>
        <w:rPr>
          <w:rFonts w:ascii="Times New Roman"/>
          <w:b w:val="false"/>
          <w:i w:val="false"/>
          <w:color w:val="000000"/>
          <w:sz w:val="28"/>
        </w:rPr>
        <w:t>468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«454. Перечень БИЛ, разработка или корректировка, а также проведение необходимых экспертиз ТЭО БИП, содержащий название и сумму финансирования по каждому проекту, утверждаются приказом центрального уполномоченного органа по государственному планированию или нормативным правовым актом местного исполнительного органа, подготовку которых осуществляет центральный или местный уполномоченный орган по государственному планированию.»;</w:t>
      </w:r>
      <w:r>
        <w:br/>
      </w:r>
      <w:r>
        <w:rPr>
          <w:rFonts w:ascii="Times New Roman"/>
          <w:b w:val="false"/>
          <w:i w:val="false"/>
          <w:color w:val="000000"/>
          <w:sz w:val="28"/>
        </w:rPr>
        <w:t>
      «462. Перечень концессионных проектов, разработка или корректировка, а также проведение необходимых экспертиз ТЭО концессионных проектов, содержащий название и сумму финансирования по каждому проекту, утверждаются приказом центрального уполномоченного органа по государственному планированию или нормативным правовым актом местного исполнительного органа, подготовку которых осуществляет центральный или местный уполномоченный орган по государственному планированию.»;</w:t>
      </w:r>
      <w:r>
        <w:br/>
      </w:r>
      <w:r>
        <w:rPr>
          <w:rFonts w:ascii="Times New Roman"/>
          <w:b w:val="false"/>
          <w:i w:val="false"/>
          <w:color w:val="000000"/>
          <w:sz w:val="28"/>
        </w:rPr>
        <w:t>
      «468. Перечень услуг по консультативному сопровождению концессионных проектов, содержащий название и сумму финансирования по каждому проекту, утверждается приказом центрального уполномоченного органа по государственному планированию или нормативным правовым актом местного исполнительного органа, подготовку которых осуществляет центральный или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469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случаях неиспользования или частичного использования в течение финансового года денег, выделенных по соответствующим распределяемым бюджетным программам на финансирование разработки или корректировки, а также проведения необходимых экспертиз ТЭО бюджетных инвестиционных и концессионных проектов, консультативного сопровождения концессионных проектов, администраторы бюджетных программ обеспечивают возврат неиспользованной части выделенных денег путем восстановления соответствующих бюджетных программ центрального или местного уполномоченного органа по государственному планированию на основании разработанного в установленном порядке и принятого приказа центрального уполномоченного органа по государственному планированию или нормативного правового акта местного исполнительного органа о внесении изменений в приказ центрального уполномоченного органа по государственному планированию или нормативный правовой акт местного исполнительного органа о распределении соответствующих распределяемых бюджетных программ с последующим внесением изменений в сводный план поступлений и финансирования по платежам, сводный план финансирования по обязательствам.»;</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26.05.2014 </w:t>
      </w:r>
      <w:r>
        <w:rPr>
          <w:rFonts w:ascii="Times New Roman"/>
          <w:b w:val="false"/>
          <w:i w:val="false"/>
          <w:color w:val="000000"/>
          <w:sz w:val="28"/>
        </w:rPr>
        <w:t>№ 541</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мая 2013 года № 459 «Об утверждении перечня бюджетных инвестиционных и концессионных проектов, финансирование разработки или корректировки, а также проведения необходимых экспертиз технико-экономических обоснований, консультативное сопровождение концессионных проектов которых осуществляется за счет средств распределяемой бюджетной программы 002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 Министерства экономики и бюджетного планирования Республики Казахстан на 2013 год»;</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августа 2013 года № 783 «О внесении изменения в постановление Правительства Республики Казахстан от 8 мая 2013 года № 459 «Об утверждении перечня бюджетных инвестиционных и концессионных проектов, финансирование разработки или корректировки, а также проведение необходимых экспертиз технико-экономических обоснований, консультативное сопровождение концессионных проектов которых осуществляется за счет средств распределяемой бюджетной программы 002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 Министерства экономики и бюджетного планирования Республики Казахстан на 2013 год».</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