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1403" w14:textId="5351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передаче лиц, страдающих психическими расстройствами, для проведения принудительного лечения"</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2013 года № 907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передаче лиц, страдающих психическими расстройствами, для проведения принудительного лечения».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Конвенции о передаче лиц, страдающих психическими</w:t>
      </w:r>
      <w:r>
        <w:br/>
      </w:r>
      <w:r>
        <w:rPr>
          <w:rFonts w:ascii="Times New Roman"/>
          <w:b/>
          <w:i w:val="false"/>
          <w:color w:val="000000"/>
        </w:rPr>
        <w:t>
расстройствами, для проведения принудительного лечения</w:t>
      </w:r>
    </w:p>
    <w:p>
      <w:pPr>
        <w:spacing w:after="0"/>
        <w:ind w:left="0"/>
        <w:jc w:val="both"/>
      </w:pPr>
      <w:r>
        <w:rPr>
          <w:rFonts w:ascii="Times New Roman"/>
          <w:b w:val="false"/>
          <w:i w:val="false"/>
          <w:color w:val="000000"/>
          <w:sz w:val="28"/>
        </w:rPr>
        <w:t>      Ратифицировать Конвенцию о передаче лиц, страдающих психическими расстройствами, для проведения принудительного лечения, совершенную в Москве 28 марта 1997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w:t>
      </w:r>
      <w:r>
        <w:br/>
      </w:r>
      <w:r>
        <w:rPr>
          <w:rFonts w:ascii="Times New Roman"/>
          <w:b/>
          <w:i w:val="false"/>
          <w:color w:val="000000"/>
        </w:rPr>
        <w:t>
о передаче лиц, страдающих психическими расстройствами, для</w:t>
      </w:r>
      <w:r>
        <w:br/>
      </w:r>
      <w:r>
        <w:rPr>
          <w:rFonts w:ascii="Times New Roman"/>
          <w:b/>
          <w:i w:val="false"/>
          <w:color w:val="000000"/>
        </w:rPr>
        <w:t>
проведения принудительного лечения</w:t>
      </w:r>
    </w:p>
    <w:p>
      <w:pPr>
        <w:spacing w:after="0"/>
        <w:ind w:left="0"/>
        <w:jc w:val="both"/>
      </w:pPr>
      <w:r>
        <w:rPr>
          <w:rFonts w:ascii="Times New Roman"/>
          <w:b w:val="false"/>
          <w:i w:val="false"/>
          <w:color w:val="000000"/>
          <w:sz w:val="28"/>
        </w:rPr>
        <w:t>Официально</w:t>
      </w:r>
      <w:r>
        <w:br/>
      </w:r>
      <w:r>
        <w:rPr>
          <w:rFonts w:ascii="Times New Roman"/>
          <w:b w:val="false"/>
          <w:i w:val="false"/>
          <w:color w:val="000000"/>
          <w:sz w:val="28"/>
        </w:rPr>
        <w:t>
заверенный</w:t>
      </w:r>
      <w:r>
        <w:br/>
      </w:r>
      <w:r>
        <w:rPr>
          <w:rFonts w:ascii="Times New Roman"/>
          <w:b w:val="false"/>
          <w:i w:val="false"/>
          <w:color w:val="000000"/>
          <w:sz w:val="28"/>
        </w:rPr>
        <w:t>
текст</w:t>
      </w:r>
    </w:p>
    <w:p>
      <w:pPr>
        <w:spacing w:after="0"/>
        <w:ind w:left="0"/>
        <w:jc w:val="left"/>
      </w:pPr>
      <w:r>
        <w:rPr>
          <w:rFonts w:ascii="Times New Roman"/>
          <w:b/>
          <w:i w:val="false"/>
          <w:color w:val="000000"/>
        </w:rPr>
        <w:t xml:space="preserve"> КОНВЕНЦИЯ</w:t>
      </w:r>
      <w:r>
        <w:br/>
      </w:r>
      <w:r>
        <w:rPr>
          <w:rFonts w:ascii="Times New Roman"/>
          <w:b/>
          <w:i w:val="false"/>
          <w:color w:val="000000"/>
        </w:rPr>
        <w:t>
о передаче лиц, страдающих психическими расстройствами, для</w:t>
      </w:r>
      <w:r>
        <w:br/>
      </w:r>
      <w:r>
        <w:rPr>
          <w:rFonts w:ascii="Times New Roman"/>
          <w:b/>
          <w:i w:val="false"/>
          <w:color w:val="000000"/>
        </w:rPr>
        <w:t>
проведения принудительного лечения</w:t>
      </w:r>
    </w:p>
    <w:p>
      <w:pPr>
        <w:spacing w:after="0"/>
        <w:ind w:left="0"/>
        <w:jc w:val="both"/>
      </w:pPr>
      <w:r>
        <w:rPr>
          <w:rFonts w:ascii="Times New Roman"/>
          <w:b w:val="false"/>
          <w:i w:val="false"/>
          <w:color w:val="000000"/>
          <w:sz w:val="28"/>
        </w:rPr>
        <w:t>      Государства-участники Содружества Независимых Государств, именуемые далее Договаривающимися Сторонами,</w:t>
      </w:r>
      <w:r>
        <w:br/>
      </w:r>
      <w:r>
        <w:rPr>
          <w:rFonts w:ascii="Times New Roman"/>
          <w:b w:val="false"/>
          <w:i w:val="false"/>
          <w:color w:val="000000"/>
          <w:sz w:val="28"/>
        </w:rPr>
        <w:t>
      исходя из принципа государственного суверенитета и на основе взаимного уважения и сотрудничества,</w:t>
      </w:r>
      <w:r>
        <w:br/>
      </w:r>
      <w:r>
        <w:rPr>
          <w:rFonts w:ascii="Times New Roman"/>
          <w:b w:val="false"/>
          <w:i w:val="false"/>
          <w:color w:val="000000"/>
          <w:sz w:val="28"/>
        </w:rPr>
        <w:t>
      руководствуясь тем, что правовое сотрудничество государств должно способствовать возвращению лиц, находящихся на принудительном лечении, к нормальной жизни в обществе,</w:t>
      </w:r>
      <w:r>
        <w:br/>
      </w:r>
      <w:r>
        <w:rPr>
          <w:rFonts w:ascii="Times New Roman"/>
          <w:b w:val="false"/>
          <w:i w:val="false"/>
          <w:color w:val="000000"/>
          <w:sz w:val="28"/>
        </w:rPr>
        <w:t>
      признавая, что проведение принудительного лечения в государстве их постоянного проживания способствовало бы более эффективному достижению указанной цели в соответствии с принципами и стандартами ООН,</w:t>
      </w:r>
    </w:p>
    <w:p>
      <w:pPr>
        <w:spacing w:after="0"/>
        <w:ind w:left="0"/>
        <w:jc w:val="both"/>
      </w:pPr>
      <w:r>
        <w:rPr>
          <w:rFonts w:ascii="Times New Roman"/>
          <w:b w:val="false"/>
          <w:i w:val="false"/>
          <w:color w:val="000000"/>
          <w:sz w:val="28"/>
        </w:rPr>
        <w:t>      </w:t>
      </w:r>
      <w:r>
        <w:rPr>
          <w:rFonts w:ascii="Times New Roman"/>
          <w:b/>
          <w:i w:val="false"/>
          <w:color w:val="000000"/>
          <w:sz w:val="28"/>
        </w:rPr>
        <w:t>договорились о нижеследующем</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Граждане каждой из Договаривающихся Сторон, совершившие общественно опасные деяния в состоянии невменяемости, в отношении которых имеется решение суда о применении к ним принудительных мер медицинского характера на территории другой Договаривающейся Стороны, по взаимному согласию этих Договаривающихся Сторон передаются для прохождения принудительного лечения в то государство, гражданами которого они являются или на территории которого постоянно проживают (если являются лицами без гражданства).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Передача лица для прохождения принудительного лечения осуществляется, если:</w:t>
      </w:r>
      <w:r>
        <w:br/>
      </w:r>
      <w:r>
        <w:rPr>
          <w:rFonts w:ascii="Times New Roman"/>
          <w:b w:val="false"/>
          <w:i w:val="false"/>
          <w:color w:val="000000"/>
          <w:sz w:val="28"/>
        </w:rPr>
        <w:t>
      а) решение суда о применении принудительных мер медицинского характера вступило в законную силу;</w:t>
      </w:r>
      <w:r>
        <w:br/>
      </w:r>
      <w:r>
        <w:rPr>
          <w:rFonts w:ascii="Times New Roman"/>
          <w:b w:val="false"/>
          <w:i w:val="false"/>
          <w:color w:val="000000"/>
          <w:sz w:val="28"/>
        </w:rPr>
        <w:t>
      б) лицо, направленное на принудительное лечение, совершило деяние, являющееся уголовно наказуемым по законодательству обеих Договаривающихся Сторон;</w:t>
      </w:r>
      <w:r>
        <w:br/>
      </w:r>
      <w:r>
        <w:rPr>
          <w:rFonts w:ascii="Times New Roman"/>
          <w:b w:val="false"/>
          <w:i w:val="false"/>
          <w:color w:val="000000"/>
          <w:sz w:val="28"/>
        </w:rPr>
        <w:t>
      в) законодательством обеих Договаривающихся Сторон предусмотрены аналогичные меры медицинского характера;</w:t>
      </w:r>
      <w:r>
        <w:br/>
      </w:r>
      <w:r>
        <w:rPr>
          <w:rFonts w:ascii="Times New Roman"/>
          <w:b w:val="false"/>
          <w:i w:val="false"/>
          <w:color w:val="000000"/>
          <w:sz w:val="28"/>
        </w:rPr>
        <w:t>
      г) у принимающей Договаривающейся Стороны имеется возможность обеспечить необходимое лечение и соответствующие меры безопасности;</w:t>
      </w:r>
      <w:r>
        <w:br/>
      </w:r>
      <w:r>
        <w:rPr>
          <w:rFonts w:ascii="Times New Roman"/>
          <w:b w:val="false"/>
          <w:i w:val="false"/>
          <w:color w:val="000000"/>
          <w:sz w:val="28"/>
        </w:rPr>
        <w:t>
      д) получено согласие больного, а в случае его неспособности к свободному волеизъявлению - согласие его законного представителя.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Передача лиц для проведения принудительного лечения осуществляется по обращению как Договаривающейся Стороны, судом которой вынесено решение, так и Договаривающейся Стороны, гражданином которой лицо является или на территории которой постоянно проживает.</w:t>
      </w:r>
      <w:r>
        <w:br/>
      </w:r>
      <w:r>
        <w:rPr>
          <w:rFonts w:ascii="Times New Roman"/>
          <w:b w:val="false"/>
          <w:i w:val="false"/>
          <w:color w:val="000000"/>
          <w:sz w:val="28"/>
        </w:rPr>
        <w:t>
      Полномочным лицом, выступающим с обращением от имени Договаривающихся Сторон, является руководитель компетентного органа или его заместитель.</w:t>
      </w:r>
      <w:r>
        <w:br/>
      </w:r>
      <w:r>
        <w:rPr>
          <w:rFonts w:ascii="Times New Roman"/>
          <w:b w:val="false"/>
          <w:i w:val="false"/>
          <w:color w:val="000000"/>
          <w:sz w:val="28"/>
        </w:rPr>
        <w:t>
      Лицо, подлежащее принудительному лечению, его законный представитель, а также близкие родственники вправе направить в компетентные органы любой из Договаривающихся Сторон заявление о своей заинтересованности в передаче.</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Обращение составляется в письменной форме. К нему прилагаются:</w:t>
      </w:r>
      <w:r>
        <w:br/>
      </w:r>
      <w:r>
        <w:rPr>
          <w:rFonts w:ascii="Times New Roman"/>
          <w:b w:val="false"/>
          <w:i w:val="false"/>
          <w:color w:val="000000"/>
          <w:sz w:val="28"/>
        </w:rPr>
        <w:t>
      а) копия документа, удостоверяющего личность передаваемого;</w:t>
      </w:r>
      <w:r>
        <w:br/>
      </w:r>
      <w:r>
        <w:rPr>
          <w:rFonts w:ascii="Times New Roman"/>
          <w:b w:val="false"/>
          <w:i w:val="false"/>
          <w:color w:val="000000"/>
          <w:sz w:val="28"/>
        </w:rPr>
        <w:t>
      б) удостоверенные копии решения суда о применении к лицу принудительных мер медицинского характера и документа о вступлении его в законную силу;</w:t>
      </w:r>
      <w:r>
        <w:br/>
      </w:r>
      <w:r>
        <w:rPr>
          <w:rFonts w:ascii="Times New Roman"/>
          <w:b w:val="false"/>
          <w:i w:val="false"/>
          <w:color w:val="000000"/>
          <w:sz w:val="28"/>
        </w:rPr>
        <w:t>
      в) удостоверенная копия акта судебно-психиатрической экспертизы;</w:t>
      </w:r>
      <w:r>
        <w:br/>
      </w:r>
      <w:r>
        <w:rPr>
          <w:rFonts w:ascii="Times New Roman"/>
          <w:b w:val="false"/>
          <w:i w:val="false"/>
          <w:color w:val="000000"/>
          <w:sz w:val="28"/>
        </w:rPr>
        <w:t>
      г) удостоверенная копия акта психиатрического освидетельствования на предмет изменения вида лечения;</w:t>
      </w:r>
      <w:r>
        <w:br/>
      </w:r>
      <w:r>
        <w:rPr>
          <w:rFonts w:ascii="Times New Roman"/>
          <w:b w:val="false"/>
          <w:i w:val="false"/>
          <w:color w:val="000000"/>
          <w:sz w:val="28"/>
        </w:rPr>
        <w:t>
      д) справка ВТЭК;</w:t>
      </w:r>
      <w:r>
        <w:br/>
      </w:r>
      <w:r>
        <w:rPr>
          <w:rFonts w:ascii="Times New Roman"/>
          <w:b w:val="false"/>
          <w:i w:val="false"/>
          <w:color w:val="000000"/>
          <w:sz w:val="28"/>
        </w:rPr>
        <w:t>
      е) текст статей уголовного закона, на основании которых лицу предъявлялось обвинение;</w:t>
      </w:r>
      <w:r>
        <w:br/>
      </w:r>
      <w:r>
        <w:rPr>
          <w:rFonts w:ascii="Times New Roman"/>
          <w:b w:val="false"/>
          <w:i w:val="false"/>
          <w:color w:val="000000"/>
          <w:sz w:val="28"/>
        </w:rPr>
        <w:t>
      ж) письменное согласие больного или его законного представителя на передачу для прохождения принудительного лечения в государство, гражданином которого он является или на территории которого имеет постоянное место жительства;</w:t>
      </w:r>
      <w:r>
        <w:br/>
      </w:r>
      <w:r>
        <w:rPr>
          <w:rFonts w:ascii="Times New Roman"/>
          <w:b w:val="false"/>
          <w:i w:val="false"/>
          <w:color w:val="000000"/>
          <w:sz w:val="28"/>
        </w:rPr>
        <w:t>
      з) заявление близких родственников, если такое имеется;</w:t>
      </w:r>
      <w:r>
        <w:br/>
      </w:r>
      <w:r>
        <w:rPr>
          <w:rFonts w:ascii="Times New Roman"/>
          <w:b w:val="false"/>
          <w:i w:val="false"/>
          <w:color w:val="000000"/>
          <w:sz w:val="28"/>
        </w:rPr>
        <w:t>
      и) документы, свидетельствующие о гражданстве больного, его постоянном и временном месте жительства;</w:t>
      </w:r>
      <w:r>
        <w:br/>
      </w:r>
      <w:r>
        <w:rPr>
          <w:rFonts w:ascii="Times New Roman"/>
          <w:b w:val="false"/>
          <w:i w:val="false"/>
          <w:color w:val="000000"/>
          <w:sz w:val="28"/>
        </w:rPr>
        <w:t>
      к) сведения о родственниках больного;</w:t>
      </w:r>
      <w:r>
        <w:br/>
      </w:r>
      <w:r>
        <w:rPr>
          <w:rFonts w:ascii="Times New Roman"/>
          <w:b w:val="false"/>
          <w:i w:val="false"/>
          <w:color w:val="000000"/>
          <w:sz w:val="28"/>
        </w:rPr>
        <w:t>
      л) другие документы и сведения, если это сочтут необходимым Договаривающиеся Стороны;</w:t>
      </w:r>
      <w:r>
        <w:br/>
      </w:r>
      <w:r>
        <w:rPr>
          <w:rFonts w:ascii="Times New Roman"/>
          <w:b w:val="false"/>
          <w:i w:val="false"/>
          <w:color w:val="000000"/>
          <w:sz w:val="28"/>
        </w:rPr>
        <w:t>
      м) заверенный перевод обращения и прилагаемых к нему документов.</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Решение о согласии (отказе) и передаче или принятии лица принимается руководителем компетентного органа не позднее 40 дней со дня получения обращения и направляется руководителю компетентного органа другой Договаривающейся Стороны.</w:t>
      </w:r>
      <w:r>
        <w:br/>
      </w:r>
      <w:r>
        <w:rPr>
          <w:rFonts w:ascii="Times New Roman"/>
          <w:b w:val="false"/>
          <w:i w:val="false"/>
          <w:color w:val="000000"/>
          <w:sz w:val="28"/>
        </w:rPr>
        <w:t>
      О принятом решении в письменной форме сообщается лицу, в отношении которого послано обращение, или его законному представителю.</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По вопросам настоящей Конвенции компетентные органы Договаривающихся Сторон сносятся друг с другом непосредственно.</w:t>
      </w:r>
      <w:r>
        <w:br/>
      </w:r>
      <w:r>
        <w:rPr>
          <w:rFonts w:ascii="Times New Roman"/>
          <w:b w:val="false"/>
          <w:i w:val="false"/>
          <w:color w:val="000000"/>
          <w:sz w:val="28"/>
        </w:rPr>
        <w:t>
      Каждая Договаривающаяся Сторона сообщает депозитарию наименование своего компетентного органа.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Место, время и порядок передачи лица определяются по договоренности между компетентными органами обеих Договаривающихся Сторон.</w:t>
      </w:r>
      <w:r>
        <w:br/>
      </w:r>
      <w:r>
        <w:rPr>
          <w:rFonts w:ascii="Times New Roman"/>
          <w:b w:val="false"/>
          <w:i w:val="false"/>
          <w:color w:val="000000"/>
          <w:sz w:val="28"/>
        </w:rPr>
        <w:t>
      Передача осуществляется с учетом того, чтобы транспортировка не отразилась отрицательно на состоянии больного, не привела к побегу или совершению какого-либо опасного деяния.</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Каждая Договаривающаяся Сторона разрешает транзитную перевозку по своей территории лиц, передаваемых в соответствии с настоящей Конвенцией, третьей Договаривающейся Стороне. Такая перевозка разрешается по просьбе государства, гражданином которого лицо является.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Связанные с передачей лица расходы, возникшие до его передачи, несут Договаривающиеся Стороны, у которых они возникли. Последующие расходы, связанные с передачей лица, в том числе по его транзитной перевозке, несет Договаривающаяся Сторона, принявшая лицо для проведения принудительного лечения.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Пересматривать решение суда в отношении переданного лица правомочна только Договаривающаяся Сторона вынесения решения.</w:t>
      </w:r>
      <w:r>
        <w:br/>
      </w:r>
      <w:r>
        <w:rPr>
          <w:rFonts w:ascii="Times New Roman"/>
          <w:b w:val="false"/>
          <w:i w:val="false"/>
          <w:color w:val="000000"/>
          <w:sz w:val="28"/>
        </w:rPr>
        <w:t>
      Лицо, направленное на принудительное лечение, не может быть вновь привлечено к уголовной ответственности в Договаривающейся Стороне, принявшей его для прохождения лечения, за то же деяние, в отношении которого оно было признано невменяемым, за исключением случаев, предусмотренных частью 3 настоящей статьи.</w:t>
      </w:r>
      <w:r>
        <w:br/>
      </w:r>
      <w:r>
        <w:rPr>
          <w:rFonts w:ascii="Times New Roman"/>
          <w:b w:val="false"/>
          <w:i w:val="false"/>
          <w:color w:val="000000"/>
          <w:sz w:val="28"/>
        </w:rPr>
        <w:t>
      Если после передачи лица для проведения принудительного лечения решение суда в Договаривающейся Стороне, где оно было вынесено, отменено и предусмотрено новое расследование или судебное разбирательство, копия решения об этом, материалы уголовного дела и другие необходимые документы направляются Договаривающейся Стороне, принявшей лицо, для решения вопроса о привлечении его к ответственности по законодательству этой Договаривающейся Стороны.</w:t>
      </w:r>
      <w:r>
        <w:br/>
      </w:r>
      <w:r>
        <w:rPr>
          <w:rFonts w:ascii="Times New Roman"/>
          <w:b w:val="false"/>
          <w:i w:val="false"/>
          <w:color w:val="000000"/>
          <w:sz w:val="28"/>
        </w:rPr>
        <w:t>
      В случае изменения решения суда Договаривающаяся Сторона, в которой оно было вынесено, незамедлительно информирует об этом Договаривающуюся Сторону, принявшую лицо для принудительного лечения.</w:t>
      </w:r>
      <w:r>
        <w:br/>
      </w:r>
      <w:r>
        <w:rPr>
          <w:rFonts w:ascii="Times New Roman"/>
          <w:b w:val="false"/>
          <w:i w:val="false"/>
          <w:color w:val="000000"/>
          <w:sz w:val="28"/>
        </w:rPr>
        <w:t>
      По заключению врачебной комиссии в случае необходимости отмены или изменения принудительных мер медицинского характера с учетом изменения психического состояния лица, находящегося на принудительном лечении, соответствующее решение об отмене или изменении принудительных мер медицинского характера вправе принять суд Договаривающейся Стороны, передавшей лицо для прохождения принудительного лечения, или суд Договаривающейся Стороны по месту прохождения принудительного лечения. О принятом решении письменно извещается другая Договаривающаяся Сторона.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Положения настоящей Конвенции применяются также в отношении лиц, направленных на принудительное лечение до вступления Конвенции в силу.</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Настоящая Конвенция открыта для присоединения к ней других государств с согласия Договаривающихся Сторон.</w:t>
      </w:r>
      <w:r>
        <w:br/>
      </w:r>
      <w:r>
        <w:rPr>
          <w:rFonts w:ascii="Times New Roman"/>
          <w:b w:val="false"/>
          <w:i w:val="false"/>
          <w:color w:val="000000"/>
          <w:sz w:val="28"/>
        </w:rPr>
        <w:t>
      Для присоединившихся Сторон Конвенция вступает в силу на тридцатый день после получения депозитарием последнего сообщения о согласии на такое присоединение.</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Настоящая Конвенция вступает в силу со дня ее подписания. Для Договаривающихся Сторон, законодательство которых требует выполнения внутригосударственных процедур, необходимых для ее вступления в силу, - со дня сдачи соответствующего уведомления депозитарию. О необходимости выполнения таких процедур Договаривающиеся Стороны в течение трех месяцев с момента подписания настоящей Конвенции извещают депозитария.</w:t>
      </w:r>
      <w:r>
        <w:br/>
      </w:r>
      <w:r>
        <w:rPr>
          <w:rFonts w:ascii="Times New Roman"/>
          <w:b w:val="false"/>
          <w:i w:val="false"/>
          <w:color w:val="000000"/>
          <w:sz w:val="28"/>
        </w:rPr>
        <w:t>
      Конвенция заключается сроком на пять лет. По истечении этого срока действие Конвенции автоматически продлевается на следующий пятилетний период.</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Каждая Договаривающаяся Сторона может выйти из настоящей Конвенции, направив об этом письменное уведомление депозитарию. Конвенция для этой Договаривающейся Стороны утрачивает силу по истечении трех месяцев после получения депозитарием уведомления о выходе.</w:t>
      </w:r>
    </w:p>
    <w:p>
      <w:pPr>
        <w:spacing w:after="0"/>
        <w:ind w:left="0"/>
        <w:jc w:val="both"/>
      </w:pPr>
      <w:r>
        <w:rPr>
          <w:rFonts w:ascii="Times New Roman"/>
          <w:b w:val="false"/>
          <w:i w:val="false"/>
          <w:color w:val="000000"/>
          <w:sz w:val="28"/>
        </w:rPr>
        <w:t>      Совершено в городе Москве 28 марта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w:t>
      </w:r>
    </w:p>
    <w:p>
      <w:pPr>
        <w:spacing w:after="0"/>
        <w:ind w:left="0"/>
        <w:jc w:val="both"/>
      </w:pPr>
      <w:r>
        <w:rPr>
          <w:rFonts w:ascii="Times New Roman"/>
          <w:b w:val="false"/>
          <w:i/>
          <w:color w:val="000000"/>
          <w:sz w:val="28"/>
        </w:rPr>
        <w:t>      За Азербайджанскую Республику       За Республику Молдова</w:t>
      </w:r>
    </w:p>
    <w:p>
      <w:pPr>
        <w:spacing w:after="0"/>
        <w:ind w:left="0"/>
        <w:jc w:val="both"/>
      </w:pPr>
      <w:r>
        <w:rPr>
          <w:rFonts w:ascii="Times New Roman"/>
          <w:b w:val="false"/>
          <w:i/>
          <w:color w:val="000000"/>
          <w:sz w:val="28"/>
        </w:rPr>
        <w:t>      За Республику Армения               За Российскую Федерацию</w:t>
      </w:r>
    </w:p>
    <w:p>
      <w:pPr>
        <w:spacing w:after="0"/>
        <w:ind w:left="0"/>
        <w:jc w:val="both"/>
      </w:pPr>
      <w:r>
        <w:rPr>
          <w:rFonts w:ascii="Times New Roman"/>
          <w:b w:val="false"/>
          <w:i/>
          <w:color w:val="000000"/>
          <w:sz w:val="28"/>
        </w:rPr>
        <w:t>      За Республику Беларусь              За Республику Таджикистан</w:t>
      </w:r>
    </w:p>
    <w:p>
      <w:pPr>
        <w:spacing w:after="0"/>
        <w:ind w:left="0"/>
        <w:jc w:val="both"/>
      </w:pPr>
      <w:r>
        <w:rPr>
          <w:rFonts w:ascii="Times New Roman"/>
          <w:b w:val="false"/>
          <w:i/>
          <w:color w:val="000000"/>
          <w:sz w:val="28"/>
        </w:rPr>
        <w:t>          За Грузию                          За Туркменистан</w:t>
      </w:r>
    </w:p>
    <w:p>
      <w:pPr>
        <w:spacing w:after="0"/>
        <w:ind w:left="0"/>
        <w:jc w:val="both"/>
      </w:pPr>
      <w:r>
        <w:rPr>
          <w:rFonts w:ascii="Times New Roman"/>
          <w:b w:val="false"/>
          <w:i/>
          <w:color w:val="000000"/>
          <w:sz w:val="28"/>
        </w:rPr>
        <w:t>      За Республику Казахстан              За Республику Узбекистан</w:t>
      </w:r>
    </w:p>
    <w:p>
      <w:pPr>
        <w:spacing w:after="0"/>
        <w:ind w:left="0"/>
        <w:jc w:val="both"/>
      </w:pPr>
      <w:r>
        <w:rPr>
          <w:rFonts w:ascii="Times New Roman"/>
          <w:b w:val="false"/>
          <w:i/>
          <w:color w:val="000000"/>
          <w:sz w:val="28"/>
        </w:rPr>
        <w:t>      За Кыргызскую Республику                   За Украину</w:t>
      </w:r>
    </w:p>
    <w:p>
      <w:pPr>
        <w:spacing w:after="0"/>
        <w:ind w:left="0"/>
        <w:jc w:val="left"/>
      </w:pPr>
      <w:r>
        <w:rPr>
          <w:rFonts w:ascii="Times New Roman"/>
          <w:b/>
          <w:i w:val="false"/>
          <w:color w:val="000000"/>
        </w:rPr>
        <w:t xml:space="preserve"> ОГОВОРКА УКРАИНЫ</w:t>
      </w:r>
    </w:p>
    <w:p>
      <w:pPr>
        <w:spacing w:after="0"/>
        <w:ind w:left="0"/>
        <w:jc w:val="both"/>
      </w:pPr>
      <w:r>
        <w:rPr>
          <w:rFonts w:ascii="Times New Roman"/>
          <w:b w:val="false"/>
          <w:i w:val="false"/>
          <w:color w:val="000000"/>
          <w:sz w:val="28"/>
        </w:rPr>
        <w:t>      </w:t>
      </w:r>
      <w:r>
        <w:rPr>
          <w:rFonts w:ascii="Times New Roman"/>
          <w:b w:val="false"/>
          <w:i/>
          <w:color w:val="000000"/>
          <w:sz w:val="28"/>
        </w:rPr>
        <w:t>к Конвенции о передаче лиц, страдающих психическими расстройствами, для проведения принудительного лечения.</w:t>
      </w:r>
    </w:p>
    <w:p>
      <w:pPr>
        <w:spacing w:after="0"/>
        <w:ind w:left="0"/>
        <w:jc w:val="both"/>
      </w:pPr>
      <w:r>
        <w:rPr>
          <w:rFonts w:ascii="Times New Roman"/>
          <w:b w:val="false"/>
          <w:i w:val="false"/>
          <w:color w:val="000000"/>
          <w:sz w:val="28"/>
        </w:rPr>
        <w:t>      "В ч.3 статьи 10 после слов "и другие необходимые документы" дополнить: "после выполнения всех следственных и иных процессуальных действий, возможных в отсутствие лица, страдающего психическим расстройством".</w:t>
      </w:r>
    </w:p>
    <w:p>
      <w:pPr>
        <w:spacing w:after="0"/>
        <w:ind w:left="0"/>
        <w:jc w:val="both"/>
      </w:pPr>
      <w:r>
        <w:rPr>
          <w:rFonts w:ascii="Times New Roman"/>
          <w:b w:val="false"/>
          <w:i/>
          <w:color w:val="000000"/>
          <w:sz w:val="28"/>
        </w:rPr>
        <w:t>      Президент Украины                          Л.Д.Кучма</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Конвенции о передаче лиц, страдающих психическими расстройствами, для проведения принудительного лечения, принятой на заседании Совета глав государств Содружества Независимых Государств, которое состоялось 28 марта 1997 года в городе Москве. Подлинный экземпляр вышеупомянутой Конвенции хранится в Исполнительном Секретариате Содружества Независимых Государств.</w:t>
      </w:r>
    </w:p>
    <w:p>
      <w:pPr>
        <w:spacing w:after="0"/>
        <w:ind w:left="0"/>
        <w:jc w:val="both"/>
      </w:pPr>
      <w:r>
        <w:rPr>
          <w:rFonts w:ascii="Times New Roman"/>
          <w:b w:val="false"/>
          <w:i/>
          <w:color w:val="000000"/>
          <w:sz w:val="28"/>
        </w:rPr>
        <w:t>      Заместитель</w:t>
      </w:r>
      <w:r>
        <w:br/>
      </w:r>
      <w:r>
        <w:rPr>
          <w:rFonts w:ascii="Times New Roman"/>
          <w:b w:val="false"/>
          <w:i w:val="false"/>
          <w:color w:val="000000"/>
          <w:sz w:val="28"/>
        </w:rPr>
        <w:t>
</w:t>
      </w:r>
      <w:r>
        <w:rPr>
          <w:rFonts w:ascii="Times New Roman"/>
          <w:b w:val="false"/>
          <w:i/>
          <w:color w:val="000000"/>
          <w:sz w:val="28"/>
        </w:rPr>
        <w:t xml:space="preserve">      Исполнительного секретаря </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А.Кадыров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