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81af" w14:textId="155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2013 года № 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в Протокол об</w:t>
      </w:r>
      <w:r>
        <w:br/>
      </w:r>
      <w:r>
        <w:rPr>
          <w:rFonts w:ascii="Times New Roman"/>
          <w:b/>
          <w:i w:val="false"/>
          <w:color w:val="000000"/>
        </w:rPr>
        <w:t>
условиях и порядке применения в исключительных случаях ставок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пошлин, отличных от ставок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тарифа,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года, совершенный в городе Москва 24 августа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Протокол об условиях и порядке</w:t>
      </w:r>
      <w:r>
        <w:br/>
      </w:r>
      <w:r>
        <w:rPr>
          <w:rFonts w:ascii="Times New Roman"/>
          <w:b/>
          <w:i w:val="false"/>
          <w:color w:val="000000"/>
        </w:rPr>
        <w:t>
применения в исключительных случаях ставок ввозных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пошлин, отличных от ставок Единого таможенного тарифа,</w:t>
      </w:r>
      <w:r>
        <w:br/>
      </w:r>
      <w:r>
        <w:rPr>
          <w:rFonts w:ascii="Times New Roman"/>
          <w:b/>
          <w:i w:val="false"/>
          <w:color w:val="000000"/>
        </w:rPr>
        <w:t>
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статье 2 слова «Комиссии таможенного союза» заменить словами «Евразийской экономической комиссии», слова «Комиссии» заменить словами «Совета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 и 2 слово «Комиссией» заменить словами «Советом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«Комиссии» заменить словами «Совета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Срок применения более высокой или более низкой ставки одной из Сторон не может превышать шесть месяцев, если иное не установлено соответствующим решением Совета Комиссии.».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начинает временно применяться по истечении 30 дней с даты подписания и вступает в силу с даты получения депозитарием последнего письменного уведомления о выполнении государствами Сторон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24 августа 2012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 является его депозитарием.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 За Правительство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Российской Федерации  Республики Беларусь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года, подписанного 24 августа 2012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Заместителем Премьер-министра Республики Беларусь С.Н. Румасом;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Заместителем Премьер-Министра Республики Казахстан К.Н. Келимбетовым;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 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Департамента                     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