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ef81" w14:textId="8d7e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апреля 2013 года № 353 "О программно-целевом финансировании вне конкурсных процедур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2013 года № 1047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2013 года № 353 «О программно-целевом финансировании вне конкурсных процедур на 2013 - 2015 годы»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разработка и внедрение в производство технологий получения флотореагентов из технической серы, новых катализаторов и химических реагентов, используемых в нефтегазовой отрасли.».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