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81b9" w14:textId="2068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17 июля 2013 года № 730 "Об утверждении Правил субсидирования по удешевлению процентных ставок вознаграждения по кредитам (лизингу) сельскохозяйственной техники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2013 года № 1064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2013 года № 730 «Об утверждении Правил субсидирования по удешевлению процентных ставок вознаграждения по кредитам (лизингу) сельскохозяйственной техники на 2013 год»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 удешевлению процентных ставок вознаграждения по кредитам (лизингу) сельскохозяйственной техники на 2013 год,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Субсидированию подлежат внутренний банковский лизинг, внутренний полный лизинг, внутренний чистый лизинг.»;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двадцать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«установки для выработки энергии с использованием возобновляемых источников энергии и ветронасосы отечественного и иностранного производства;».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