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4861" w14:textId="9cd48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2013 года № 1133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функции центрального аппарата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функции ведомств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108)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«108) осуществление контроля за соблюдением условий и процедур передачи объектов в концессию, предоставления бюджетных кредитов, софинансирования концессионных проектов, государственных гарантий и поручительств государства, связанных грантов и активов государства, а также контроль на соответствие законодательству Республики Казахстан их использования;»;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164)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«164) осуществление мониторинга договоров концессии по объектам концессии, относящимся к республиканской собственности, в пределах своей компетенции и направление результатов мониторинга в уполномоченный орган по государственному планированию;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165) принятие созданных на основе договоров концессии объектов в республиканскую собственность;».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