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f748" w14:textId="8e3f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11 октября 2010 года № 1048 "Об утверждении Программы по развитию перспективных направлений туристской индустрии Республики Казахстан на 2010 - 2014 годы"</w:t>
      </w:r>
    </w:p>
    <w:p>
      <w:pPr>
        <w:spacing w:after="0"/>
        <w:ind w:left="0"/>
        <w:jc w:val="both"/>
      </w:pPr>
      <w:r>
        <w:rPr>
          <w:rFonts w:ascii="Times New Roman"/>
          <w:b w:val="false"/>
          <w:i w:val="false"/>
          <w:color w:val="000000"/>
          <w:sz w:val="28"/>
        </w:rPr>
        <w:t>Постановление Правительства Республики Казахстан от 23 октября 2013 года № 1139</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октября 2010 года № 1048 «Об утверждении Программы по развитию перспективных направлений туристской индустрии Республики Казахстан на 2010 - 2014 годы»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Программе</w:t>
      </w:r>
      <w:r>
        <w:rPr>
          <w:rFonts w:ascii="Times New Roman"/>
          <w:b w:val="false"/>
          <w:i w:val="false"/>
          <w:color w:val="000000"/>
          <w:sz w:val="28"/>
        </w:rPr>
        <w:t xml:space="preserve"> по развитию перспективных направлений туристской индустрии Республики Казахстан на 2010 - 2014 годы,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в государственном органе, ответственном за разработку и реализацию Программы:</w:t>
      </w:r>
      <w:r>
        <w:br/>
      </w:r>
      <w:r>
        <w:rPr>
          <w:rFonts w:ascii="Times New Roman"/>
          <w:b w:val="false"/>
          <w:i w:val="false"/>
          <w:color w:val="000000"/>
          <w:sz w:val="28"/>
        </w:rPr>
        <w:t>
</w:t>
      </w:r>
      <w:r>
        <w:rPr>
          <w:rFonts w:ascii="Times New Roman"/>
          <w:b w:val="false"/>
          <w:i w:val="false"/>
          <w:color w:val="000000"/>
          <w:sz w:val="28"/>
        </w:rPr>
        <w:t>
      строку «Министерство туризма и спорта Республики Казахстан» изложить в следующей редакции:</w:t>
      </w:r>
      <w:r>
        <w:br/>
      </w:r>
      <w:r>
        <w:rPr>
          <w:rFonts w:ascii="Times New Roman"/>
          <w:b w:val="false"/>
          <w:i w:val="false"/>
          <w:color w:val="000000"/>
          <w:sz w:val="28"/>
        </w:rPr>
        <w:t>
      «Министерство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подраздел «Задачи» дополнить абзацем следующего содержания:</w:t>
      </w:r>
      <w:r>
        <w:br/>
      </w:r>
      <w:r>
        <w:rPr>
          <w:rFonts w:ascii="Times New Roman"/>
          <w:b w:val="false"/>
          <w:i w:val="false"/>
          <w:color w:val="000000"/>
          <w:sz w:val="28"/>
        </w:rPr>
        <w:t>
      «Реализация комплекса мер по развитию отрасли туризма с учетом организации и проведения в г. Астане Международной специализированной выставки ЭКСПО - 2017»;</w:t>
      </w:r>
      <w:r>
        <w:br/>
      </w:r>
      <w:r>
        <w:rPr>
          <w:rFonts w:ascii="Times New Roman"/>
          <w:b w:val="false"/>
          <w:i w:val="false"/>
          <w:color w:val="000000"/>
          <w:sz w:val="28"/>
        </w:rPr>
        <w:t>
</w:t>
      </w:r>
      <w:r>
        <w:rPr>
          <w:rFonts w:ascii="Times New Roman"/>
          <w:b w:val="false"/>
          <w:i w:val="false"/>
          <w:color w:val="000000"/>
          <w:sz w:val="28"/>
        </w:rPr>
        <w:t>
      в «Целевых индикаторах»:</w:t>
      </w:r>
      <w:r>
        <w:br/>
      </w:r>
      <w:r>
        <w:rPr>
          <w:rFonts w:ascii="Times New Roman"/>
          <w:b w:val="false"/>
          <w:i w:val="false"/>
          <w:color w:val="000000"/>
          <w:sz w:val="28"/>
        </w:rPr>
        <w:t>
</w:t>
      </w:r>
      <w:r>
        <w:rPr>
          <w:rFonts w:ascii="Times New Roman"/>
          <w:b w:val="false"/>
          <w:i w:val="false"/>
          <w:color w:val="000000"/>
          <w:sz w:val="28"/>
        </w:rPr>
        <w:t>
      строку «Место Казахстана в списке «Индекс конкурентоспособности путешествий и туризма» к 2015 году - 90 с 92 в 2009 году**» изложить в следующей редакции:</w:t>
      </w:r>
      <w:r>
        <w:br/>
      </w:r>
      <w:r>
        <w:rPr>
          <w:rFonts w:ascii="Times New Roman"/>
          <w:b w:val="false"/>
          <w:i w:val="false"/>
          <w:color w:val="000000"/>
          <w:sz w:val="28"/>
        </w:rPr>
        <w:t>
      «Увеличить количество мест размещения для внутреннего и въездного туризма.</w:t>
      </w:r>
      <w:r>
        <w:br/>
      </w:r>
      <w:r>
        <w:rPr>
          <w:rFonts w:ascii="Times New Roman"/>
          <w:b w:val="false"/>
          <w:i w:val="false"/>
          <w:color w:val="000000"/>
          <w:sz w:val="28"/>
        </w:rPr>
        <w:t>
      Увеличить заполняемость гостиниц путем увеличения предоставления койко/суток для внутреннего и въездного туризма»;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«2. Цель, задачи, целевые индикаторы и показатели результатов реализации Программы»:</w:t>
      </w:r>
      <w:r>
        <w:br/>
      </w:r>
      <w:r>
        <w:rPr>
          <w:rFonts w:ascii="Times New Roman"/>
          <w:b w:val="false"/>
          <w:i w:val="false"/>
          <w:color w:val="000000"/>
          <w:sz w:val="28"/>
        </w:rPr>
        <w:t>
</w:t>
      </w:r>
      <w:r>
        <w:rPr>
          <w:rFonts w:ascii="Times New Roman"/>
          <w:b w:val="false"/>
          <w:i w:val="false"/>
          <w:color w:val="000000"/>
          <w:sz w:val="28"/>
        </w:rPr>
        <w:t>
      абзац второй части второй «Место Казахстана в списке «Индекс конкурентоспособности путешествий и туризма» к 2015 году - 90 с 92 в 2009 году**» изложить в следующей редакции:</w:t>
      </w:r>
      <w:r>
        <w:br/>
      </w:r>
      <w:r>
        <w:rPr>
          <w:rFonts w:ascii="Times New Roman"/>
          <w:b w:val="false"/>
          <w:i w:val="false"/>
          <w:color w:val="000000"/>
          <w:sz w:val="28"/>
        </w:rPr>
        <w:t>
      «1. Увеличить количество мест размещения для внутреннего и въездного туризма.</w:t>
      </w:r>
      <w:r>
        <w:br/>
      </w:r>
      <w:r>
        <w:rPr>
          <w:rFonts w:ascii="Times New Roman"/>
          <w:b w:val="false"/>
          <w:i w:val="false"/>
          <w:color w:val="000000"/>
          <w:sz w:val="28"/>
        </w:rPr>
        <w:t>
      2. Увеличить заполняемость гостиниц путем увеличения предоставления койко/суток для внутреннего и въездного туризма.</w:t>
      </w:r>
      <w:r>
        <w:br/>
      </w:r>
      <w:r>
        <w:rPr>
          <w:rFonts w:ascii="Times New Roman"/>
          <w:b w:val="false"/>
          <w:i w:val="false"/>
          <w:color w:val="000000"/>
          <w:sz w:val="28"/>
        </w:rPr>
        <w:t>
</w:t>
      </w:r>
      <w:r>
        <w:rPr>
          <w:rFonts w:ascii="Times New Roman"/>
          <w:b w:val="false"/>
          <w:i w:val="false"/>
          <w:color w:val="000000"/>
          <w:sz w:val="28"/>
        </w:rPr>
        <w:t>
      часть третью дополнить абзацем следующего содержания:</w:t>
      </w:r>
      <w:r>
        <w:br/>
      </w:r>
      <w:r>
        <w:rPr>
          <w:rFonts w:ascii="Times New Roman"/>
          <w:b w:val="false"/>
          <w:i w:val="false"/>
          <w:color w:val="000000"/>
          <w:sz w:val="28"/>
        </w:rPr>
        <w:t>
      «реализация комплекса мер по развитию отрасли туризма с учетом организации и проведения в г. Астане Международной специализированной выставки ЭКСПО - 2017.»;</w:t>
      </w:r>
      <w:r>
        <w:br/>
      </w:r>
      <w:r>
        <w:rPr>
          <w:rFonts w:ascii="Times New Roman"/>
          <w:b w:val="false"/>
          <w:i w:val="false"/>
          <w:color w:val="000000"/>
          <w:sz w:val="28"/>
        </w:rPr>
        <w:t>
</w:t>
      </w:r>
      <w:r>
        <w:rPr>
          <w:rFonts w:ascii="Times New Roman"/>
          <w:b w:val="false"/>
          <w:i w:val="false"/>
          <w:color w:val="000000"/>
          <w:sz w:val="28"/>
        </w:rPr>
        <w:t>
      часть седьмую дополнить абзацем следующего содержания:</w:t>
      </w:r>
      <w:r>
        <w:br/>
      </w:r>
      <w:r>
        <w:rPr>
          <w:rFonts w:ascii="Times New Roman"/>
          <w:b w:val="false"/>
          <w:i w:val="false"/>
          <w:color w:val="000000"/>
          <w:sz w:val="28"/>
        </w:rPr>
        <w:t>
      «По итогам реализации четвертой задачи будет достигнуто следующее:</w:t>
      </w:r>
      <w:r>
        <w:br/>
      </w:r>
      <w:r>
        <w:rPr>
          <w:rFonts w:ascii="Times New Roman"/>
          <w:b w:val="false"/>
          <w:i w:val="false"/>
          <w:color w:val="000000"/>
          <w:sz w:val="28"/>
        </w:rPr>
        <w:t>
      в 2014 году будут разработана модель подготовки и сертификации гидов-экскурсоводов, подготовлены не менее 4-х туристских пакетов для участников и гостей Международной специализированной выставки ЭКСПО-2017.»;</w:t>
      </w:r>
      <w:r>
        <w:br/>
      </w:r>
      <w:r>
        <w:rPr>
          <w:rFonts w:ascii="Times New Roman"/>
          <w:b w:val="false"/>
          <w:i w:val="false"/>
          <w:color w:val="000000"/>
          <w:sz w:val="28"/>
        </w:rPr>
        <w:t>
</w:t>
      </w:r>
      <w:r>
        <w:rPr>
          <w:rFonts w:ascii="Times New Roman"/>
          <w:b w:val="false"/>
          <w:i w:val="false"/>
          <w:color w:val="000000"/>
          <w:sz w:val="28"/>
        </w:rPr>
        <w:t>
      часть восьмую «Государственные органы и организации, ответственные за достижение целей, целевых индикаторов, задач, показателей результатов» изложить в следующей редакции:</w:t>
      </w:r>
      <w:r>
        <w:br/>
      </w:r>
      <w:r>
        <w:rPr>
          <w:rFonts w:ascii="Times New Roman"/>
          <w:b w:val="false"/>
          <w:i w:val="false"/>
          <w:color w:val="000000"/>
          <w:sz w:val="28"/>
        </w:rPr>
        <w:t>
      «Министерство индустрии и новых технологий Республики Казахстан» - координатор, разработчик Отраслевой программы;</w:t>
      </w:r>
      <w:r>
        <w:br/>
      </w:r>
      <w:r>
        <w:rPr>
          <w:rFonts w:ascii="Times New Roman"/>
          <w:b w:val="false"/>
          <w:i w:val="false"/>
          <w:color w:val="000000"/>
          <w:sz w:val="28"/>
        </w:rPr>
        <w:t>
      министерства внутренних дел, иностранных дел, культуры и информации, образования и науки, сельского хозяйства, экономики и бюджетного планирования, здравоохранения, по чрезвычайным ситуациям, транспорта и коммуникаций, охраны окружающей среды, финансов, регионального развития, Комитет национальной безопасности Республики Казахстан, акиматы областей, городов Астаны и Алматы, Казахстанская туристская ассоциация.»;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«3. Этапы реализации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подраздел</w:t>
      </w:r>
      <w:r>
        <w:rPr>
          <w:rFonts w:ascii="Times New Roman"/>
          <w:b w:val="false"/>
          <w:i w:val="false"/>
          <w:color w:val="000000"/>
          <w:sz w:val="28"/>
        </w:rPr>
        <w:t xml:space="preserve"> «3.1. Этапы реализации Программы»:</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«2013 - 2014 годы:</w:t>
      </w:r>
      <w:r>
        <w:br/>
      </w:r>
      <w:r>
        <w:rPr>
          <w:rFonts w:ascii="Times New Roman"/>
          <w:b w:val="false"/>
          <w:i w:val="false"/>
          <w:color w:val="000000"/>
          <w:sz w:val="28"/>
        </w:rPr>
        <w:t>
      реализация комплекса мер по развитию отрасли туризма с учетом организации и проведения в г. Астане Международной специализированной выставки ЭКСПО - 2017.»;</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«3.2. Меры по реализации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 дополнить абзацами следующего содержания:</w:t>
      </w:r>
      <w:r>
        <w:br/>
      </w:r>
      <w:r>
        <w:rPr>
          <w:rFonts w:ascii="Times New Roman"/>
          <w:b w:val="false"/>
          <w:i w:val="false"/>
          <w:color w:val="000000"/>
          <w:sz w:val="28"/>
        </w:rPr>
        <w:t>
      «В рамках создания конкурентоспособной инфраструктуры индустрии туризма будет проработан вопрос перевода земель особо охраняемых природных территорий в земли запаса для строительства и размещения гольф-клуба на территории государственного национального природного парка «Бурабай»;</w:t>
      </w:r>
      <w:r>
        <w:br/>
      </w:r>
      <w:r>
        <w:rPr>
          <w:rFonts w:ascii="Times New Roman"/>
          <w:b w:val="false"/>
          <w:i w:val="false"/>
          <w:color w:val="000000"/>
          <w:sz w:val="28"/>
        </w:rPr>
        <w:t>
      для развития условий активного отдыха будут реализованы проекты, предусмотренные в мастер-плане кластерной программы развития туризма в Восточно-Казахстанской области, а также системных планах: развития горнолыжных курортов близ города Алматы; развития Щучинско-Боровской курортной зоны в Акмолинской области; развития зоны отдыха «Кендерли» в Мангистауской области.»;</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«Реализация комплекса мер по развитию отрасли туризма с учетом организации и проведения в г. Астане Международной специализированной выставки ЭКСПО - 2017.</w:t>
      </w:r>
      <w:r>
        <w:br/>
      </w:r>
      <w:r>
        <w:rPr>
          <w:rFonts w:ascii="Times New Roman"/>
          <w:b w:val="false"/>
          <w:i w:val="false"/>
          <w:color w:val="000000"/>
          <w:sz w:val="28"/>
        </w:rPr>
        <w:t>
      Меры по реализации задачи:</w:t>
      </w:r>
      <w:r>
        <w:br/>
      </w:r>
      <w:r>
        <w:rPr>
          <w:rFonts w:ascii="Times New Roman"/>
          <w:b w:val="false"/>
          <w:i w:val="false"/>
          <w:color w:val="000000"/>
          <w:sz w:val="28"/>
        </w:rPr>
        <w:t>
      1) в целях реализации данной задачи будут проведены мероприятия по определению и анализу необходимых изменений в комплексный проект градостроительного планирования территории Бурабайского района Акмолинской области с учетом Системного плана развития Боровской курортной зоны;</w:t>
      </w:r>
      <w:r>
        <w:br/>
      </w:r>
      <w:r>
        <w:rPr>
          <w:rFonts w:ascii="Times New Roman"/>
          <w:b w:val="false"/>
          <w:i w:val="false"/>
          <w:color w:val="000000"/>
          <w:sz w:val="28"/>
        </w:rPr>
        <w:t xml:space="preserve">
      2) для обеспечения подготовки высококвалифицированных кадров сферы туризма для Международной специализированной выставки ЭКСПО - 2017 будут внесены предложения по организации курсов подготовки, переподготовки и повышения квалификации специалистов сферы туризма, а также проведена работа по созданию единой учебной программы для данных курсов; </w:t>
      </w:r>
      <w:r>
        <w:br/>
      </w:r>
      <w:r>
        <w:rPr>
          <w:rFonts w:ascii="Times New Roman"/>
          <w:b w:val="false"/>
          <w:i w:val="false"/>
          <w:color w:val="000000"/>
          <w:sz w:val="28"/>
        </w:rPr>
        <w:t xml:space="preserve">
      3) в рамках формирования и продвижения позитивного туристского имиджа страны будет проведена работа по созданию новых туристских маршрутов для участников и гостей выставки. В целях создания комфортных условий для пребывания гостей выставки в Казахстане будут внесены предложения по введению в гг. Астана и Алматы карточки гостя «City Pass». </w:t>
      </w:r>
      <w:r>
        <w:br/>
      </w:r>
      <w:r>
        <w:rPr>
          <w:rFonts w:ascii="Times New Roman"/>
          <w:b w:val="false"/>
          <w:i w:val="false"/>
          <w:color w:val="000000"/>
          <w:sz w:val="28"/>
        </w:rPr>
        <w:t>
      «City Pass» - единый пропуск на главные платные достопримечательности города в виде смарт-карты (магнитные карты) либо купонной книжки с отрывными билетами.»;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Плане</w:t>
      </w:r>
      <w:r>
        <w:rPr>
          <w:rFonts w:ascii="Times New Roman"/>
          <w:b w:val="false"/>
          <w:i w:val="false"/>
          <w:color w:val="000000"/>
          <w:sz w:val="28"/>
        </w:rPr>
        <w:t xml:space="preserve"> мероприятий по реализации Программы по развитию перспективных направлений туристской индустрии Республики Казахстан на 2010 - 2014 годы:</w:t>
      </w:r>
      <w:r>
        <w:br/>
      </w:r>
      <w:r>
        <w:rPr>
          <w:rFonts w:ascii="Times New Roman"/>
          <w:b w:val="false"/>
          <w:i w:val="false"/>
          <w:color w:val="000000"/>
          <w:sz w:val="28"/>
        </w:rPr>
        <w:t>
</w:t>
      </w:r>
      <w:r>
        <w:rPr>
          <w:rFonts w:ascii="Times New Roman"/>
          <w:b w:val="false"/>
          <w:i w:val="false"/>
          <w:color w:val="000000"/>
          <w:sz w:val="28"/>
        </w:rPr>
        <w:t>
      в строках, порядковые номера 1, 3, 4, 6, 8, 9, 10, 12, 13, 14, 15, 16, 18, 19, 20, 21, 24, 26, 27, 28, 29, 31, 34, 35, 37, 38, 39, 47, 48, 50, 52 и 56, аббревиатуру «МТС» заменить аббревиатурой «МИНТ»;</w:t>
      </w:r>
      <w:r>
        <w:br/>
      </w:r>
      <w:r>
        <w:rPr>
          <w:rFonts w:ascii="Times New Roman"/>
          <w:b w:val="false"/>
          <w:i w:val="false"/>
          <w:color w:val="000000"/>
          <w:sz w:val="28"/>
        </w:rPr>
        <w:t>
</w:t>
      </w:r>
      <w:r>
        <w:rPr>
          <w:rFonts w:ascii="Times New Roman"/>
          <w:b w:val="false"/>
          <w:i w:val="false"/>
          <w:color w:val="000000"/>
          <w:sz w:val="28"/>
        </w:rPr>
        <w:t>
      дополнить строками, порядковые номера 9-1 и 9-2, следующего содержания:</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2058"/>
        <w:gridCol w:w="2192"/>
        <w:gridCol w:w="2890"/>
        <w:gridCol w:w="1368"/>
        <w:gridCol w:w="376"/>
        <w:gridCol w:w="376"/>
        <w:gridCol w:w="361"/>
        <w:gridCol w:w="479"/>
        <w:gridCol w:w="435"/>
        <w:gridCol w:w="347"/>
        <w:gridCol w:w="830"/>
        <w:gridCol w:w="581"/>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 вопрос перевода земель особо охраняемых природных территорий в земли запаса для строительства и размещения гольф-клуба на территории государственного национального природного парка «Бурабай»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Акмолинской области, МООС, МРР, МИНТ, МЭБП</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квартал 2014 года</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реализации проектов, предусмотренных в мастер-плане кластерной программы развития туризма в Восточно-Казахстанской области, а также системных планах: развития горнолыжных курортов близ города Алматы; развития Щучинско-Боровской курортной зоны в Акмолинской области; развития зоны отдыха «Кендерли» в Мангистауской области.»</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акиматы Акмолинской, Восточно-Казахстанской Мангистауской, Алматинской областей, города Алматы, КТА (по согласованию)</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2014 года</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8" w:id="1"/>
    <w:p>
      <w:pPr>
        <w:spacing w:after="0"/>
        <w:ind w:left="0"/>
        <w:jc w:val="both"/>
      </w:pPr>
      <w:r>
        <w:rPr>
          <w:rFonts w:ascii="Times New Roman"/>
          <w:b w:val="false"/>
          <w:i w:val="false"/>
          <w:color w:val="000000"/>
          <w:sz w:val="28"/>
        </w:rPr>
        <w:t>
      дополнить разделом 4 и строками, порядковые номера 57, 58, 59, 60 и 61, следующего содержания:</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411"/>
        <w:gridCol w:w="1513"/>
        <w:gridCol w:w="1417"/>
        <w:gridCol w:w="1715"/>
        <w:gridCol w:w="587"/>
        <w:gridCol w:w="587"/>
        <w:gridCol w:w="598"/>
        <w:gridCol w:w="471"/>
        <w:gridCol w:w="448"/>
        <w:gridCol w:w="657"/>
        <w:gridCol w:w="1190"/>
        <w:gridCol w:w="77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Реализация комплекса мер по развитию отрасли туризма с учетом организации и проведения в г. Астана Международной специализированной выставки ЭКСПО - 2017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корректировке Комплексного проекта градостроительного планирования территории Бурабайского района Акмолинской области с учетом Системного плана развития Боровской курортной зоны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Акмолинской области, МИНТ, МРР, МООС, МЭБП, МЗ, МОН, УДП (по согласованию)</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квартал 2014 года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единой учебной программы курсов подготовки, переподготовки и повышения квалификации специалистов сферы туризма и гостеприимства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МОН, КТА (по согласованию)</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2013 года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Рассмотреть возможность организации курсов подготовки, переподготовки и (повышения квалификации специалистов сферы туризма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МОН, акиматы областей, гг. Астаны, Алматы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2014 года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туристские маршруты для участников и гостей выставки ЭКСПО-2017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акиматы областей, гг. Астаны, Алматы, УДП по согласованию), КТА (по согласованию)</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 2014 года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введению в гг. Астане и Алматы карточки гостя «City Pass»</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акиматы  гг. Астаны, Алматы, КТА (по согласованию)</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квартал 2014 года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7" w:id="2"/>
    <w:p>
      <w:pPr>
        <w:spacing w:after="0"/>
        <w:ind w:left="0"/>
        <w:jc w:val="both"/>
      </w:pPr>
      <w:r>
        <w:rPr>
          <w:rFonts w:ascii="Times New Roman"/>
          <w:b w:val="false"/>
          <w:i w:val="false"/>
          <w:color w:val="000000"/>
          <w:sz w:val="28"/>
        </w:rPr>
        <w:t>
      в </w:t>
      </w:r>
      <w:r>
        <w:rPr>
          <w:rFonts w:ascii="Times New Roman"/>
          <w:b w:val="false"/>
          <w:i w:val="false"/>
          <w:color w:val="000000"/>
          <w:sz w:val="28"/>
        </w:rPr>
        <w:t>примечании</w:t>
      </w:r>
      <w:r>
        <w:rPr>
          <w:rFonts w:ascii="Times New Roman"/>
          <w:b w:val="false"/>
          <w:i w:val="false"/>
          <w:color w:val="000000"/>
          <w:sz w:val="28"/>
        </w:rPr>
        <w:t xml:space="preserve"> **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расшифровку</w:t>
      </w:r>
      <w:r>
        <w:rPr>
          <w:rFonts w:ascii="Times New Roman"/>
          <w:b w:val="false"/>
          <w:i w:val="false"/>
          <w:color w:val="000000"/>
          <w:sz w:val="28"/>
        </w:rPr>
        <w:t xml:space="preserve"> аббревиатур дополнить строками следующего содержания:</w:t>
      </w:r>
      <w:r>
        <w:br/>
      </w:r>
      <w:r>
        <w:rPr>
          <w:rFonts w:ascii="Times New Roman"/>
          <w:b w:val="false"/>
          <w:i w:val="false"/>
          <w:color w:val="000000"/>
          <w:sz w:val="28"/>
        </w:rPr>
        <w:t>
      «MPP - Министерство регионального развития Республики Казахстан</w:t>
      </w:r>
      <w:r>
        <w:br/>
      </w:r>
      <w:r>
        <w:rPr>
          <w:rFonts w:ascii="Times New Roman"/>
          <w:b w:val="false"/>
          <w:i w:val="false"/>
          <w:color w:val="000000"/>
          <w:sz w:val="28"/>
        </w:rPr>
        <w:t>
      МЭБП - Министерство экономики и бюджетного планирования Республики Казахстан</w:t>
      </w:r>
      <w:r>
        <w:br/>
      </w:r>
      <w:r>
        <w:rPr>
          <w:rFonts w:ascii="Times New Roman"/>
          <w:b w:val="false"/>
          <w:i w:val="false"/>
          <w:color w:val="000000"/>
          <w:sz w:val="28"/>
        </w:rPr>
        <w:t>
      УДП - Управление Делами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краткой информации</w:t>
      </w:r>
      <w:r>
        <w:rPr>
          <w:rFonts w:ascii="Times New Roman"/>
          <w:b w:val="false"/>
          <w:i w:val="false"/>
          <w:color w:val="000000"/>
          <w:sz w:val="28"/>
        </w:rPr>
        <w:t xml:space="preserve"> Программы по развитию перспективных направлений туристской индустрии Республики Казахстан на 2010 - 2014 годы:</w:t>
      </w:r>
      <w:r>
        <w:br/>
      </w:r>
      <w:r>
        <w:rPr>
          <w:rFonts w:ascii="Times New Roman"/>
          <w:b w:val="false"/>
          <w:i w:val="false"/>
          <w:color w:val="000000"/>
          <w:sz w:val="28"/>
        </w:rPr>
        <w:t>
</w:t>
      </w:r>
      <w:r>
        <w:rPr>
          <w:rFonts w:ascii="Times New Roman"/>
          <w:b w:val="false"/>
          <w:i w:val="false"/>
          <w:color w:val="000000"/>
          <w:sz w:val="28"/>
        </w:rPr>
        <w:t xml:space="preserve">
      таблицу 4 дополнить строками следующего содержания: </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4911"/>
        <w:gridCol w:w="6422"/>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комплекса мер по развитию отрасли туризма с учетом организации и проведения в г. Астане Международной специализированной выставки ЭКСПО - 2017</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2014 году будут разработана модель подготовки и сертификации гидов-экскурсоводов, подготовлены не менее 4 туристских пакетов с учетом проведения Международной специализированной выставки ЭКСПО-2017</w:t>
            </w:r>
          </w:p>
        </w:tc>
      </w:tr>
    </w:tbl>
    <w:p>
      <w:pPr>
        <w:spacing w:after="0"/>
        <w:ind w:left="0"/>
        <w:jc w:val="both"/>
      </w:pPr>
      <w:r>
        <w:rPr>
          <w:rFonts w:ascii="Times New Roman"/>
          <w:b w:val="false"/>
          <w:i w:val="false"/>
          <w:color w:val="000000"/>
          <w:sz w:val="28"/>
        </w:rPr>
        <w:t>                                                                   ».</w:t>
      </w:r>
    </w:p>
    <w:bookmarkStart w:name="z21" w:id="3"/>
    <w:p>
      <w:pPr>
        <w:spacing w:after="0"/>
        <w:ind w:left="0"/>
        <w:jc w:val="both"/>
      </w:pPr>
      <w:r>
        <w:rPr>
          <w:rFonts w:ascii="Times New Roman"/>
          <w:b w:val="false"/>
          <w:i w:val="false"/>
          <w:color w:val="000000"/>
          <w:sz w:val="28"/>
        </w:rPr>
        <w:t>
      2. Настоящее постановление вводится в действие со дня подписания.</w:t>
      </w:r>
    </w:p>
    <w:bookmarkEnd w:id="3"/>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