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305a" w14:textId="5c63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
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2013 года № 1255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29-2)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«29-2) распределение сумм целевых текущих трансфертов областным бюджетам, бюджетам городов Астаны и Алматы на апробирование подушевого финансирования начального, основного среднего и общего среднего образования согласно приложению 29-2) к настоящему постановлению»;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29-2)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7 строки, порядковый номер 46, цифры «12 202 307» заменить цифрами «11 902 307».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2013 года № 1255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29-2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</w:t>
      </w:r>
      <w:r>
        <w:br/>
      </w:r>
      <w:r>
        <w:rPr>
          <w:rFonts w:ascii="Times New Roman"/>
          <w:b/>
          <w:i w:val="false"/>
          <w:color w:val="000000"/>
        </w:rPr>
        <w:t>
текущих трансфертов 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
Астаны и Алматы на апробирование подушевого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начального, основного среднего и общего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9119"/>
        <w:gridCol w:w="3606"/>
      </w:tblGrid>
      <w:tr>
        <w:trPr>
          <w:trHeight w:val="30" w:hRule="atLeast"/>
        </w:trPr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2 512 075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631 047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507 044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1 285 294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2013 года № 1255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2012 года № 1520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поступлений трансфертов из</w:t>
      </w:r>
      <w:r>
        <w:br/>
      </w:r>
      <w:r>
        <w:rPr>
          <w:rFonts w:ascii="Times New Roman"/>
          <w:b/>
          <w:i w:val="false"/>
          <w:color w:val="000000"/>
        </w:rPr>
        <w:t>
областных бюджетов, бюджетов городов Астаны и Алматы</w:t>
      </w:r>
      <w:r>
        <w:br/>
      </w:r>
      <w:r>
        <w:rPr>
          <w:rFonts w:ascii="Times New Roman"/>
          <w:b/>
          <w:i w:val="false"/>
          <w:color w:val="000000"/>
        </w:rPr>
        <w:t>
в связи с передачей функций и полномочий</w:t>
      </w:r>
      <w:r>
        <w:br/>
      </w:r>
      <w:r>
        <w:rPr>
          <w:rFonts w:ascii="Times New Roman"/>
          <w:b/>
          <w:i w:val="false"/>
          <w:color w:val="000000"/>
        </w:rPr>
        <w:t>
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1063"/>
        <w:gridCol w:w="1018"/>
        <w:gridCol w:w="715"/>
        <w:gridCol w:w="902"/>
        <w:gridCol w:w="892"/>
        <w:gridCol w:w="557"/>
        <w:gridCol w:w="702"/>
        <w:gridCol w:w="712"/>
        <w:gridCol w:w="579"/>
        <w:gridCol w:w="544"/>
        <w:gridCol w:w="573"/>
      </w:tblGrid>
      <w:tr>
        <w:trPr>
          <w:trHeight w:val="375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государственного технического осмотра транспортных средств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 специального назначения "Арлан"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отряда быстрого реагирования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производству крови, ее компонентов и препаратов для государственных организаций здравоохранения республиканского значения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государственного архитектурно-строительного контроля и лицензирования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повышения квалификации педагогических работников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деятельности центров обслуживания населения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государственной политики в сфере миграции населения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16 141 877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889 999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1 457 943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908 556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754 640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1 567 317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10 500 859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1 699 844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708 245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545 159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1 176 864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52 391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83 161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407 377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499 790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1 266 995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48 165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256 371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789 455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77 993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345 246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1 534 337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121 580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855 514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374 977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686 868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504 435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594 926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388 152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1 357 809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64 792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86 546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1 063 095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826 256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610 350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637 829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519 036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48 529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329 487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809 594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70 152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600 535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99 578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489 534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2 190 726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56 127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240 371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951 693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747 084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1 748 801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1 127 489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2 334 731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112 690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908 556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77 372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120 488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855 509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