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a4e2" w14:textId="aa1a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2011 года № 781 "Об утверждении форм, Правил выдачи и ведения судовых документов на внутреннем водном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1315.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781 «Об утверждении форм, Правил выдачи и ведения судовых документов на внутреннем водном транспорте» (САПП Республики Казахстан, 2011 г., № 46, ст. 620)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выдачи и ведения судовых документов на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выдачи и ведения судовых документов на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на внутреннем водном транспорте,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Судовой журнал ведется на каждом самоходном судне, зарегистрированном в Государственном судовом реестре Республики Казахстан или Реестре арендованных иностранных судов.»;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Во второй строке указывается место стоянки судна (название рейда, порта, пристани), а на ходу – район плавания (название реки, канала, водохранилища, озера, моря, их залива или части). Далее в строке может быть указан номер карты, по которой совершается плавание или на которой изображено место стоянки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Судовой журнал должен содержать сведения о работе судна за сутки; гидрометеорологические данные; пройденные расстояния; состоянии навигационной обстановки, событии и действии; работе главных двигателей; режим работы главных двигателей; работе вспомогательных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заполнении сведений о работе судна за сутки,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рейса (записывается при его изменении);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пункты остановок судна в фактической их последовательности;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прибытия судна в данный пункт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отправления из данного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число пассажиров (по учету экипажа или данным берега), количество и наименование груза на судне на момент отправления из данного пункта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максимальная осадка судна (состава) на момент отправления из данного пункта отхода.»;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При заполнении сведений о гидрометеорологических данных,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 погоде и состоянии моря (водоема);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истинное направление ветра (в градусах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и его скорость в метрах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волнения (направление, откуда идет волнение)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состояние поверхности моря (озера, водохранилища) в баллах. На реке и портовых водах записываются соответственно «река», «порт»;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на поверхности воды есть лед, то записывается признак «Л» и сплоченность льда в баллах;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погоды записывается условным обозначением: Я - ясно, П - пасмурно, Дм - дымка, Мг - мгла, Т - туман, Д - дождь, С - снег, Гр - град, Г - гроза и дальность видимости в километрах;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атмосферное давление в миллиметрах, и температура наружного воздуха.»;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При заполнении сведений о пройденных расстояниях, указывается расстояние (в километрах), фактически пройденное судном за сутки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При заполнении сведений о состоянии навигационной обстановки, событиях и действиях записываются данные о состоянии навигационной обстановки за сутки в целом.»;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При заполнении сведений о работе главных двигателей фиксируются моменты пуска и остановки главных двигателей, а также продолжительность их работы. Кратковременные остановки двигателей не фиксируются.»;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При заполнении сведений о режиме работы главных двигателей записываются: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показания контрольных приборов главных двигателей судна, записи выполняются не реже чем через 4 часа, вписываемые кратно целому часу;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частота вращения двигателей (в об/мин);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давление масла (в единицах градуировки приборов) до фильтра;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давление масла (в единицах градуировки приборов) после фильтра;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масла после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воды на выходе;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отходящих газов (общая).»;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При заполнении сведений о работе вспомогательных двигателей фиксируются случаи пуска и остановки вспомогательных двигателей, а также продолжительность их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Судовая роль (для самоходных судов) – список членов экипажа судна, составляемый капитаном судна.»;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«55. Судовая роль содержит сведения, которые заполняются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«фамилия, имя и отчество», «дата и место рождения», «гражданство» – по данным, приведенным в удостоверении личности моряка или ином документе, удостоверяющем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«должность» – на судах, осуществляющих международные перевозки, - в соответствии с записью о служебном положении на судне в удостоверении личности моряка.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остальных судах – в соответствии с приказом (распоряжением) судовладельца о назначении лица членом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«звание и номер диплома» – по данным, указанным в дипломе, подтверждающем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«серия и номер удостоверения личности моряка или иного документа, удостоверяющего личность» – по данным, указанным в удостоверении личности моряка или в соответствующем документе, удостоверяющем личность.»;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Радиожурнал является документом, в котором регистрируются сведения, касающиеся радиосвязи в диапазоне КВ.»;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«66. Машинный журнал ведется на судах с механическим двигателем, за исключением судов эксплуатируемых без вахты в машинном помещении.»;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«75. В машинном журнале фиксируются сведения при отклонениях от нормальных параметров.»;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«81. Сведения записываются кратко и понятно, исключая двойственное толкование.»;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«91. Единая книга осмотра судна выдается судовладельцем под расписку капитану судна.»;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«95. По результатам осмотра судна работник территориального подразделения составляет акт осмотра судна с указанием названия (номера) и регистрационного номера судна, судовладельца, даты осмотра. В случае выявления нарушений законодательства Республики Казахстан о внутреннем водном транспорте работник территориального подразделения выносит предписание с указанием перечня выявленных нарушений и сроков их устранения. При отсутствии судовых документов и в случаях, угрожающих безопасности плавания, работник территориального подразделения принимает решение о запрещении движения судна (состава), о чем капитан судна информирует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осмотра судна и предписание составляются в двух экземплярах и подписываются работником территориального подразделения и капитаном (первым штурманом или старшим помощником капитана). В случае отказа капитана (первого штурмана или старшего помощника капитана) от подписи в акте осмотра судна или предписании делается запись с указанием заявленных мотивов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осмотра судна и предписания хранятся на судне, второй – в территориальном подразделении в судовом деле.»;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«100. Соответствие состава экипажа судна Требованиям к минимальному составу экипажей судов удостоверяется свидетельством о минимальном составе экипажей судов.».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