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82e0" w14:textId="0508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25 августа 2011 года № 962 "Об утверждении Правил сертификации и выдачи сертификата летной годности гражданского воздушного судна Республики Казахстан" и от 13 сентября 2012 года № 1195 "Об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2013 года № 1392.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962 «Об утверждении Правил сертификации и выдачи сертификата летной годности гражданского воздушного судна Республики Казахстан» (САПП Республики Казахстан, 2011 г., № 52, ст. 728):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летной годности гражданского воздушного судна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«Сертификацию летной годности воздушного судна, не имеющего утвержденной типовой конструкции, осуществляет уполномоченный орган в сфере гражданской авиации с привлечением некоммерческих организаций, объединяющих эксплуатантов воздушных судов.»;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проведение сертификационного обследования летной годности воздушного судна уполномоченным органом в сфере гражданской авиации и составление акта оценки о годности к эксплуатации гражданского воздушного судна;»;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Для выдачи сертификата летной годности гражданских воздушных судов оформляется заявка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заявке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проверки технического состояния и определения годности воздушного судна к полетам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договора об аренде и приемо-сдаточного акта, если воздушное судно арендуется;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уплату сбора за сертификацию летной годности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сертификата типа с указанием применимых модификаций или эквивалентный документ, подтверждающий соответствие конструкции нормам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утвержденная программа (регламент)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по переоборудованию воздушного судна (при переоборудовании);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сертификат завода изготовителя, подтверждающий соответствие нового воздушного судна сертификату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данные о дополнительном объеме работ по переходу программы (регламента) технического обслуживания предыдущего эксплуатанта к новой программе (регламента) технического обслуживания, утвержденной уполномоченным органом в сфере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данные по взвешиванию воздушного судна в существующей компоновке, с указанием центровочных и загрузочных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утвержденный перечень минимального оборудования, который составлен эксплуатантом при наличии основного перечня минимального оборудования составленный организацией, ответственной за типовую конструкцию;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статус директив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статус агрегатов с ограниченными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статус выполненных модификаций.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в документах, указанных в подпунктах 1), 11), 12) и 13) настоящего пункта, должны быть представлены в уполномоченный орган в сфере гражданской авиации не ранее чем за 30 календарных дней до дня регистрации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копии документов заверяются печатью и подписью заявителя или уполномоченного им лица.»;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 и 8-2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При сертификации летной годности воздушного судна, ранее имевшего сертификат летной годности, выданный уполномоченным органом в сфере гражданской авиации Республики Казахстан, заявитель оформляет заявку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проверки технического состояния и определения годности воздушного судна к полетам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 об аренде и приемо-сдаточного акта, если воздушное судно арендуется;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уплату сбора за сертификацию летной годности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статус директив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статус агрегатов с ограниченными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статус выполненных модификаций.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копии документов заверяются печатью и подписью заявителя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8-2. К заявке на выдачу сертификата летной годности воздушного судна, не имеющего утвержденной типовой конструкции,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проверки технического состояния и определения годности воздушного судна к полетам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 об аренде и приемо-сдаточного акта, если воздушное судно арендуется;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уплату сбора за сертификацию летной годности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оценки о годности к эксплуатации гражданского воздушного судна, выданный некоммерческой организацией,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сертификата экземпляра с указанием применимых модификаций;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утвержденная программа (регламент) технического обслуживания (при первоначальной выдаче);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утвержденный перечень минимального оборудования, который составлен эксплуатантом при наличии основного перечня минимального оборудования или перечня отказов и неисправностей, с которыми разрешен вылет до места основного базирования согласно Руководству по летной эксплуатации (при первоначальной выдаче).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копии документов заверяются печатью и подписью заявителя или уполномоченного им лица;»;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Уполномоченный орган в сфере гражданской авиации применяет для оценки летной годности воздушного судна программу сертификации летной годности для конкретного типа воздушного судна, разработанную в соответствии с типовой программой сертификации летной годности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Сертификационное обследование летной годности воздушного судна осуществляется с использованием инструктивного материала, утвержденного уполномоченным органом в сфере гражданской авиации для государственных авиационных инспекторов по проведению сертификационного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Заявитель обеспечивает доступ государственным авиационным инспекторам уполномоченного органа в сфере гражданской авиации к сертифицируемому воздушному судну и предъявляет эксплуатационную документацию для оценки соответствия воздушного судна нормам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проведенных работ по экспертизе эксплуатационной документации и оценке соответствия нормам летной годности воздушного судна уполномоченный орган в сфере гражданской авиации составляет акт оценки о годности к эксплуатации гражданского воздушного судна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несоответствий при сертификационном обследовании заявитель составляет план корректирующих действий, с указанием даты и ответственных лиц по устранению замечаний, для утверждения уполномоченным органом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утверждения уполномоченным органом в сфере гражданской авиации плана корректирующих действий течение срока сертификации приостанавливается до устранения выявленных несоответствий.»;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сертификата летной годности осуществляется в срок не более 30 календарных дней со дня подачи заявки в уполномоченный орган в сфере гражданской авиации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тех случаях, когда необходимо проведение дополнительного изучения или проверки, срок рассмотрения может быть продлен не более чем на 30 календарных дней, о чем сообщается заявителю в течение трех календарных дней с момента продления срока рассмотрения.»;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За сертификационное обследование летной годности гражданских воздушных судов взимается сбор в порядке и размере,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Сертификация летной годности воздушного судна осуществляется после уплаты в государственный бюджет указанного сбора.»;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Приостановление действия и отзыв сертификата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13-2. Уполномоченный орган в сфере гражданской авиации приостанавливает действие сертификата летной годности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воздушное судно не поддерживается в состоянии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неисправно аварийно-спасательное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истек срок действия сертификата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выполняется техническое обслуживание и ремонт воздушного судна в соответствии с программой (регламентом) по его техническому обслуживанию.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13-3. В случае приостановления действия сертификата летной годности уполномоченный орган в сфере гражданской авиации указывает причину приостановления действия сертификата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несоответствия воздушного судна нормам летной годности в течение шести месяцев со дня приостановления сертификат летной годности отзывается.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13-4. Возобновление действия сертификата летной годности в случае его приостановления осуществляется уполномоченным органом в сфере гражданской авиации только после устранения эксплуатантом выявленных несоответствий и проведения уполномоченным органом в сфере гражданской авиации дополнительной проверки по устраненным несоответствиям.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13-5. В случае приостановления действия сертификата летной годности или его отзыва уполномоченный орган в сфере гражданской авиации незамедлительно информирует эксплуатанта и службу аэронавигационной информации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13-6. При отзыве сертификата летной годности эксплуатант незамедлительно возвращает оригинал документа в уполномоченный орган в сфере гражданской авиации.»;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25.04.2014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опубликования, за исключением абзацев одиннадцатого, двадцатого восьмого, тридцать шестого, пятьдесят первого, пятьдесят второго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абзацев пятого, шестого, седьмого, тринадцатого, двадцать девятого, тридцать восьмого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которые, вводятся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летной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Прошу провести сертификацию и выдать сертификат летной годности воздушного судна внесенного в государственный реестр «__» ____________г. за №______: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воздушного судна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Серийный (заводской) номер воздушного судна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изготовления воздушного судна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изготовителя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Государство-изготовитель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типа (или эквивалентный документ):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________ дата выдачи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 Факс: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(при ее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эксплуатант ВС - физическое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эксплуатант ВС - юридическое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телефон сотрудника, ответственного за обеспечение взаимодействия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 базирования экземпляра ВС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и адрес организации по техническому обслуживанию и ремонту, в которой проводились техническое обслуживание и ремонт экземпляра ВС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Налет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начала эксплуатации: _________час. __________пос. _______лет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последнего ремонта: __________час. ___________пос. ________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Остаток ресурса до ремонта: _______час. ___________пос. _________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Масса, кг ___________________. Центровка, % CAX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Организация, выполнившая доработки, изменения воздушного судна, дата выполнения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Указать изменения (если имеют место), внесенные в эксплуатационные технические данные, которые стали результатом проведенной доработки: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по летной эксплуатации:____________________________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по технической эксплуатации:_______________________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(регламент) технического обслуживания:_______________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Информация о допуске воздушного судна к полетам по RVSM: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Воздушное судно допущено к полетам по _____ категории ИКАО.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Данные по радиопередающей аппаратуре, установленной на воздушном судне.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Данные по допуску воздушного судна в системе организованных треков (OTS).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летной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эксплуатанта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Ф.И.О.)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«__»_________ 20__ г.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проверки технического состояния и определения</w:t>
      </w:r>
      <w:r>
        <w:br/>
      </w:r>
      <w:r>
        <w:rPr>
          <w:rFonts w:ascii="Times New Roman"/>
          <w:b/>
          <w:i w:val="false"/>
          <w:color w:val="000000"/>
        </w:rPr>
        <w:t>
годности воздушного судна к полетам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"___"______________ 20 __ г. произвела технический осмотр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(тип и назначение воздушного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 регистрационный знаки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серийный (заводской ) номер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о воздушном судне: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2"/>
        <w:gridCol w:w="6768"/>
      </w:tblGrid>
      <w:tr>
        <w:trPr>
          <w:trHeight w:val="30" w:hRule="atLeast"/>
        </w:trPr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 ВС с завода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Назначенный ресурс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30" w:hRule="atLeast"/>
        </w:trPr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с начала эксплуатации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30" w:hRule="atLeast"/>
        </w:trPr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проведения последнего ремонта, АРЗ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после последнего ремонта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30" w:hRule="atLeast"/>
        </w:trPr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ресурса до ремонта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60" w:hRule="atLeast"/>
        </w:trPr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Межремонтный ресурс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Основание для продления ресурса ГВС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 для продления ресурса двигателя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двигателях и воздушных винтах: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7573"/>
      </w:tblGrid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Двигатель/воздушный винт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   2-й   3-й   4-й   ВСУ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с начала эксплуатации (час)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ремонта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после последнего ремонта (час)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ресурса до ремонта (час)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Воздушное судно осмотрено в объеме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(форма периодического ТО или 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_____________________, о чем внесена запись в формуляр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Комплектность воздушного судна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бортовой системы предупреждения столкновения в воздухе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Все доработки данного типа воздушного судна, обязательные для выполнения на дату составления настоящего акта выполнены;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изменений типовой конструкции, не предусмотренных утвержденной документацией,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Организация, утвердившая изменения РЛЭ, дата утверждения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Заключение комиссии о техническом состоянии, годности к полетам гражданского воздушного судна и возможности выдачи (продления срока действия) Сертификата летной годности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(подпись, дата,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Заключение руководителя инженерно-авиационной службы эксплуатанта о годности гражданского воздушного судна к полетам (в том числе к полетам по международным трассам при наличии необходимого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Заключение: «Самолет (вертолет) технически исправен и годен к эксплуатации» или «Самолет (вертолет) технически не исправен и не годен к эксплуатации».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летной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</w:t>
      </w:r>
      <w:r>
        <w:br/>
      </w:r>
      <w:r>
        <w:rPr>
          <w:rFonts w:ascii="Times New Roman"/>
          <w:b/>
          <w:i w:val="false"/>
          <w:color w:val="000000"/>
        </w:rPr>
        <w:t xml:space="preserve">
сертификации летной годности воздушного судна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Общие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Воздушное судно: бортовой № ____________ серийный номер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 летной годности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кем выдан, срок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 ВС /заявитель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 представляющее ВС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должность,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проверки (ч/м/г)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должность проверяющих, основание для проверки: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осмотра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Планер: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 и сроки службы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2018"/>
        <w:gridCol w:w="1103"/>
        <w:gridCol w:w="2"/>
        <w:gridCol w:w="1573"/>
        <w:gridCol w:w="1333"/>
        <w:gridCol w:w="5"/>
        <w:gridCol w:w="1267"/>
        <w:gridCol w:w="1553"/>
        <w:gridCol w:w="1573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Назначенный срок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межремонтный срок службы (до первого ремонта)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Назначенный ресурс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летных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межремонтный ресурс (до первого ремонта)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летных часов</w:t>
            </w:r>
          </w:p>
        </w:tc>
      </w:tr>
      <w:tr>
        <w:trPr>
          <w:trHeight w:val="3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 ВС/ начала эксплуатации (ч/м/г)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крайнего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(ч/м/г)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кап. ремонтов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СНЭ летных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 летных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Посадок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крайнего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(ч/м/г)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ТО: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выполнена кем: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крайнего полета (ч/м/г)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крайней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периодического ТО: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Силовая установка: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Общие сведения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 и сроки службы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8"/>
        <w:gridCol w:w="1908"/>
        <w:gridCol w:w="1845"/>
        <w:gridCol w:w="1908"/>
        <w:gridCol w:w="1972"/>
        <w:gridCol w:w="1909"/>
      </w:tblGrid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2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3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4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ВСУ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эксплуатации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крайнего ремонта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Назначенный ресурс ч/ц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часов/отборов/запусков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Межремонтный ресурс ч/ц (до 1-го ремонта)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часов/отборов/запусков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СНЭ ч/ц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ППР ч/ц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дата крайнего периодического ТО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директив и других обязательных работ по поддержанию летной годности (ремонту, бюллетеней, разовых и доработок промышленности на воздушном судне)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Агрегаты: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Ресурсы и сроки службы (воздушные винты, главный редуктор, промежуточный редуктор, хвостовой редуктор, втулка несущего винта, автомат перекоса)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4"/>
        <w:gridCol w:w="2144"/>
        <w:gridCol w:w="2144"/>
        <w:gridCol w:w="2144"/>
        <w:gridCol w:w="2144"/>
      </w:tblGrid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Агрегаты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эксплуатации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крайнего ремонта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Назначенный ресурс ч/ц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Межремонтный ресурс (до 1-го ремонта)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СНЭ ч/ц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ППР ч/ц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дата крайнего периодического ТО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Проверка документов и осмотр воздушного судна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4272"/>
        <w:gridCol w:w="4272"/>
        <w:gridCol w:w="1468"/>
        <w:gridCol w:w="1870"/>
      </w:tblGrid>
      <w:tr>
        <w:trPr>
          <w:trHeight w:val="450" w:hRule="atLeast"/>
        </w:trPr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проверки и проверяемые элементы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соответствия (+/-)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позиции несоответствия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проверки 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ВС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Эксплуатант 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С/н ВС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документации ВС на базе эксплуатанта на предмет продления сертификата летной годности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и ведение формуляров (паспортов)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и своевременность выполнения ТО согласно утвержденному Комитетом гражданской авиации Министерства транспорта и коммуникаций Республики Казахстан Программы (регламента) ТО. Состояние и ведение документации выполненного ТО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разовых осмотров, Ads и соответствующих записей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наработки ресурсных комплектующих компонентов, сверка серийных номеров (выборочно)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по модификациям и ремонтам ВС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Осмотр ВС и проверка судовой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Кабина пилотов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судовой документации: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летной годности;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воздушного судна по шуму;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радиостанции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заверенная копия сертификата эксплуатанта, свидетельства на выполнение авиационных работ или свидетельства на право выполнения полетов (со всеми приложениями);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летной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производству полетов (4 части);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минимального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бортовой журнал;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взвешиванию и центровке;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допустимым вмятинам и повреждениям обшивки;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отложенных дефектов;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сообщения командира;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допуска к эксплуатации (Certificate of Release to Service).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остекление фонаря кабины пилотов на чистоту и отсутствие повреждений, проверить легкость открытия форточек (блистеров)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внешнее состояние приборов на чистоту и отсутствие повреждений. Осмотрите маркировку панелей АЗС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состояние, исправность двери пилотской кабины и запирающих устройств. Наличие защиты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внешнее состояние кресел пилотов, проверьте исправность механизмов регулирования положения, наличие и исправность поясных и плечевых ремней безопасности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общее состояние органов управления.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наличие аварийного оборудования - противодымные и кислородные маски, аварийный топор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 месте ли противодымный мешок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 медицинской аптечки, ее пломбировку и срок годности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 и работоспособность дистанционного управления замком входной двери в кабину экипажа с рабочего места каждого пилота (для ВС с двухпилотным экипажем)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глобального позиционирования (GPS/FMS) и обновление базы данных (где применяется);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навигационного оборудования для выполнения полетов в специальных зонах (MNPS\RVSM\PBN) (где применяется);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 комплектов пилотажно-навигационного оборудования для выполнения полетов по метеоминимуму 2-3 категории ИКАО (где применяется);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систем раннего предупреждения опасного приближения земли (ЕGPWS(GPWS)/CPППЗ) (для ВС с сертифицированной максимальной взлетной массой более 15 т. и более 30 пасс.);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аварийного радиомаяка (ELT) 406 MHz, 121,5 MHz (количество, частота согласно Пр 6, Ч1 п. 6.17 и Пр 10, Ч3 п. 5.1)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для полетов в районах или по маршрутам, где установлен соответствующий тип связи (RCP) (где применяется)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 индивидуальных спасательных жилетов и их срок годности (при необходимости)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 фонариков для мест членов летного экипажа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Салон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на обратной стороне двери туалета имеется пепельница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убедитесь, что имеются таблички «Не курить» на внешней и внутренней стороне двери туалета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убедитесь, что имеется надпись «Не мусорить» на туалетном сиденье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детектор дыма установлен.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 в наличии автоматического огнетушителя над мусорным баком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все мусорные баки чистые и в них установлены пакеты из несгораемого материала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несгораемой таблички данных ВС при входе в салон самолета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Кухня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буфетно-кухонное оборудование убедитесь в исправности электрооборудования, сигнализации, мест подогрева бортового питания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 на дверях кухни контейнеров с аварийными желобами и убедитесь в свободном доступе к ним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дверях кухни проверьте наличие трафаретов о порядке их открытия.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на всех ли контейнерах по хранению продуктов имеется информация об ограничении по весу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убедитесь, что на всех контейнерах и кофе-машинах работают фиксирующие замки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все таблички читаемы и находятся на своих местах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Пассажирский салон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интерьер пассажирского салона на чистоту и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все ли информационные табло для пассажиров находятся в поле их зрения. Подсветка в рабочем состоянии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находятся на своих местах табло аварийных выходов, работает ли система их подсветки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находятся ли в рабочем состоянии системы аварийного покидания ВС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имеется ли свободный доступ к контейнерам с аварийными желобами, расположенных на дверях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все ли инструкции по открытию дверей на месте и правильно промаркированы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закрытие замков крепления пассажирских сидений к полу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ремни безопасности на пассажирских сиденьях на предмет комплектности, чистоты и исправности, маркировки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правильность расположения сидений у аварийных выходов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убедитесь, что перед аварийным выходом на крыле имеется нескользкая часть с указателем направления движения (если предусмотрено)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каждое рабочее место бортпроводника оборудовано исправными поясными и плечевыми ремнями безопасности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рядом с каждым сиденьем бортпроводника есть аварийный фонарик (если предусмотрено производителем)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переносные кислородные баллоны находятся в установленных местах и закреплены, места хранения промаркированы. Баллоны заряжены, промаркированы, проверены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огнетушители нужного объема и типа находятся на местах и закреплены. Баллоны заряжены, промаркированы, проверены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аптечка первой медицинской помощи находится в установленном, промаркированном месте. Аптечка опломбирована и имеет срок годности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аварийный топор на месте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убедитесь, что дверь (лючок) доступа к окошку осмотра шасси промаркирована и в исправном состоянии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наличие индивидуальных спасательных жилетов и их срок годности (при необходимости)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 памятки пассажиров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 и работоспособность аварийных огней «бегущая дорожка» на полу в проходе между креслами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Планер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осмотрите фюзеляж на состояние лакокрасочного покрытия. Обратите внимание на очевидные места ремонта и проверьте документацию на ремонт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осмотрите фюзеляж на предмет нанесения соответствующей маркировки мест аварийного вскрытия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осмотрите кок на наличие трещин и повреждений ЛКП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остекление иллюминаторов пассажирского салона (грузового отсека, кухни)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осмотрите приемники статического и динамического давления, антенны на отсутствие повреждений, маркировку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наличие и состояние технологических заглушек, «вымпелов»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проверьте, закрыты ли технологические панели (лючки), наличие маркировки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запасные выходы на наличие соответствующей маркировки.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внешнее состояние проблесковых (импульсных) маяков, АНО и фар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Вертикальное и горизонтальное оперение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внешнее состояния киля и стабилизатора, руля направления и высоты, хвостовой обтекатель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осмотрите разрядники статистического электричества на отсутствие повреждений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лимб (метки) углов установки стабилизатора.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Пилоны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пилоны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проверьте, закрыты ли технологические панели (лючки), наличие маркировки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Крыло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передние кромки, поверхности и механизацию крыла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крыло на отсутствие следов подтекания ГСМ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технологические лючки на закрытие и наличие маркировки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разрядники статистического электричества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Грузовые отсеки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грузовой отсек на отсутствие повреждений, чистоту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наличие сигнализаторов дыма (системы обнаружения возгорания)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наличие противопожарной системы.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люки (грузовые створки) на предмет отсутствия повреждений, исправности механизмов запирания и наличие соответствующей маркировки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устройства стопорения (фиксации) и перемещения грузов, предохранительные сетки на предмет исправности и работоспособности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такелажное оборудование на отсутствие повреждений и исправности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подпольное пространство на наличие коррозии, общее состояние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Шасси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 и износ пневматиков передней и основной опор шасси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положение индикаторов износа тормозных дисков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амортизационных стойках проверьте обжатие и чистоту зеркала штока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наличие и соответствие заводских трафаретов и надписей на агрегатах шасси, в нишах передней и основной опор шасси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видимую часть системы управления шасси на отсутствие повреждений, видимых дефектов.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тележки и колеса передней и основной опор шасси на предмет отсутствия повреждений.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трубопроводы и их крепления на отсутствие повреждений и течи гидрожидкости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наличие, установку предохранительных устройств безопасности (вымпела)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Двигатели, вспомогательная силовая установка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 заглушек входного и выхлопного устройств на предмет отсутствия повреждений и соответствующей маркировки.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капоты на отсутствие повреждений, закрытия замков, отсутствия следов ГСМ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вскройте капоты двигателей, ВСУ и осмотрите подкапотное пространство на отсутствие следов ГСМ, посторонних предметов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 крепления трубопроводов, коммуникаций систем двигателя, ВСУ на отсутствие повреждений, течи топлива, масла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выхлопное устройство на отсутствие посторонних предметов, повреждений и трещин, следов ГСМ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реверсивные устройства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Хвостовая и концевая балки вертолета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внешнее состояние хвостовой и концевой балки на отсутствие повреждений и наличие мест ремонта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общее состояние лакокрасочного покрытия хвостовой и концевой балки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 стабилизатора (при наличии) на предмет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Вертолет. Лопасти несущего винта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передние кромки лопастей несущего винта на наличие повреждений. Осмотрите нагревательные элементы лопастей несущего винта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законцовки лопастей несущего винта на наличие повреждений, исправность аэронавигационных огней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лопастях несущего винта осмотрите состояние триммеров (при наличии)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лопастях несущего винта осмотрите состояние отсеков, места их соединения, а также систему сигнализации давления лопастей (при наличии)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Главный редуктор. Хвостовой и промежуточный редуктора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главный редуктор, хвостовой и промежуточный редуктора на предмет отсутствия повреждений, состояние их крепления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гидроотсек главного редуктора на отсутствие повреждений, течи гидрожидкости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Автомат перекоса, втулка несущего винта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 автомата перекоса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 втулки несущего винта, горизонтальных и вертикальных шарниров на отсутствие повреждений и течи гидрожидкости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Рулевой винт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 рулевого винта на наличие повреждений на лопастях и втулке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плавность отклонений лопастей рулевого винта в вертикальной плоскости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 *) не обязательно для данного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(-1) несоответствия, препятствующие выдаче сертификата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(-2) несоответствия, не препятствующие выдаче сертификата летной годности при условии устранения в согласованные сроки или введении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(-3) несоответствия, не препятствующие выдаче сертификата летной годности и подлежащие устранению в процессе сертификации.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Перечень несоответствий на ____ листе (листах).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(подпись, 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 Руководитель эксплуатанта: 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(подпись)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сертификации летной годности: ____ _______________ 20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несоответствий</w:t>
      </w:r>
      <w:r>
        <w:br/>
      </w:r>
      <w:r>
        <w:rPr>
          <w:rFonts w:ascii="Times New Roman"/>
          <w:b/>
          <w:i w:val="false"/>
          <w:color w:val="000000"/>
        </w:rPr>
        <w:t>
к Программе сертификации летной годности воздушного судна тип, 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4"/>
        <w:gridCol w:w="4373"/>
        <w:gridCol w:w="4373"/>
      </w:tblGrid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позиции несоответствия к Программе сертификации летной годности ВС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несоответствия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Проверяющие: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 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(руководитель эксплуатанта, 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сертификации летной годности: ____ _______________ 20 __ года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летной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Должностное лицо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в сфере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Ф.И.О.)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«__»_________ 20__ г.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>
оценки о годности к эксплуатации</w:t>
      </w:r>
      <w:r>
        <w:br/>
      </w:r>
      <w:r>
        <w:rPr>
          <w:rFonts w:ascii="Times New Roman"/>
          <w:b/>
          <w:i w:val="false"/>
          <w:color w:val="000000"/>
        </w:rPr>
        <w:t>
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(уполномоченный орган в сфере гражданской авиации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некоммерческая организация, объединяющая эксплуатантов воздушных судов.)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«__»_________20 __ года № ___ государственный авиационный инспектор управления летной годности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авиационный инспектор: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Проведена оценка по программе сертификации летной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Акта оценки о годности к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заключительной части акта указывается соответствие (несоответсвие) эксплуатационной документации, в том числе программы (регламента) технического обслуживания требованиям нормативных правовых актов в сфере гражданской авиации, а также соответствие воздушного судна и его оборудования заявляемым видам полетов (международным, внутренним), видам воздушных перевозок и/или авиационных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(Ф.И.О.)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(Ф.И.О.)            (подпись)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летной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СЕРТИФИКАТ ЛЕТНОЙ ГОДНОСТИ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CERTIFICATE OF AIRWORTHINESS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79502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02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9"/>
        <w:gridCol w:w="4390"/>
        <w:gridCol w:w="4331"/>
      </w:tblGrid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Национальный и регистрационный 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Nationality and registration marks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Изготовитель и обозначение воздушного судна изготовителем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Manufacturer and manufacturer’s designation of aircraft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Серийный (заводской)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Aircraft serial number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Категория воздушного судна:________________________________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Aircraft category: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Воздушное судно внесено в Государственный реестр гражданских воздушных судов Республики Казахстан за № ______ от ________20___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The aircraft is included into State Register of Civil Aircrafts of the Republic of Kazakhstan under No.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dated______________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Воздушное судно допущено к полетам с ------------------ в организованной системе треков (OTS) Северной Атлантики.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Aircrafts has been permitted to -------------------------- flights within organized track system (OTS) of North Atlantic.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Воздушное судно ______ допущено к полетам по _____ категории ИКАО.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Aircraft has been permitted to the flight according to the ICAO ___ category.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Воздушное судно _____ допущено к полетам по RVSM.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Aircraft has been permitted to the flight according RVSM.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сертификат выдан в соответствии с законодательством Республики Казахстан, Конвенцией о Международной гражданской авиации от 07.12.1944 г. и нормами летной годности ______________ и относиться к вышеупомянутому воздушному судну, которое считается годным к полетам, при условии, что его техническое обслуживание и эксплуатация соответствует вышеуказанному и установленным эксплуатационным ограничениям.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This certificate has been issued for the above-mentioned aircraft in accordance with the Legislation of the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Republic of Kazakhstan and the Convention on International Civil Aviation of 07.12.1944 and airworthiness code ____________in respect of the above-mentioned aircraft which is considered to be airworthy when maintained and operated in accordance with the foregoing and the pertinent operating limitations.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действия сертификата до: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The certificate is valid till: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гражданской авиации _______________________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Official body    (подпись/signature)    Stamp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Of the Competent Authority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In Civil Aviation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выдачи: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Date of issue:     </w:t>
      </w:r>
    </w:p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постановлением Правительства РК от 25.04.2014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постановлением Правительства РК от 25.04.2014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1392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утратило силу постановлением Правительства РК от 25.04.2014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1392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утратило силу постановлением Правительства РК от 25.04.2014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