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3f575" w14:textId="953f5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изменения и дополнения в Трудовой кодекс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декабря 2013 года № 1394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«О внесении изменения и дополнения в Трудовой кодекс Республики Казахстан».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О внесении изменения и дополнения в</w:t>
      </w:r>
      <w:r>
        <w:br/>
      </w:r>
      <w:r>
        <w:rPr>
          <w:rFonts w:ascii="Times New Roman"/>
          <w:b/>
          <w:i w:val="false"/>
          <w:color w:val="000000"/>
        </w:rPr>
        <w:t>
Трудовой кодекс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>. Внести в 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15 мая 2007 года (Ведомости Парламента Республики Казахстан, 2007 г., № 9, ст. 65; № 19, ст. 147; № 20, ст. 152; № 24, ст. 178; 2008 г., № 21, ст. 97; № 23, ст. 114; 2009 г., № 8, ст. 44; № 9-10, ст. 50; № 17, ст. 82; № 18, ст. 84; № 24, ст. 122, 134; 2010 г., № 5, ст. 23; № 10, ст. 48; № 24, ст. 146, 148; 2011 г., № 1, ст. 2, 3; № 11, ст. 102; № 16, ст. 128; 2012 г., № 3, ст. 26; № 4, ст. 32; № 5, ст. 41; № 6, ст. 45; № 13, ст. 91; № 14, ст. 92; № 15, ст. 97; № 21-22, ст. 123; 2013 г., № 2, ст. 13; № 3, ст. 15; № 7, ст. 36; № 9, ст. 51; № 16, ст. 83) следующие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пункт 1 статьи 29 дополнить подпунктом 2-1)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«2-1) на определенный срок не менее двух лет с молодым специалистом, впервые поступившим на работу.»;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абзац третий пункта 5 статьи 36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«лиц, не достигших возраста восемнадцати лет, а также лиц, окончивших организации послесреднего, высшего и послевузовского образования, впервые поступающих на работу по полученной специальности, но не позднее одного года со дня их окончания;».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. Настоящий Закон вводится в действие по истечении десяти календарных дней после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