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d371" w14:textId="88bd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«Об утверждении Программы по привлечению инвестиций, развитию специальных экономических зон и стимулированию экспорта в Республике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экономики и бюджетного планирования Республики Казахстан совместно с заинтересованными министерствами, акиматами областей, городов Астаны и Алматы обеспечить надлежащее и своевременное выполнение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Заинтересованным министерствам, акиматам областей, городов Астаны и Алматы один раз в год, не позднее 15-го февраля года, следующего за отчетным годом представлять в Министерство экономики и бюджетного планирования Республики Казахстан информацию о ходе реализации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представлять в Правительство Республики Казахстан один раз в год, не позднее 25-го марта года, следующего за отчетным годом сводную информацию о выполнении мероприятий, предусмотренных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Агентству Республики Казахстан по статистике принять меры по публикации на ежеквартальной основе не позднее 25 числа месяца, следующего за отчетным кварталом индикаторов для местных исполнительных органов, указанных в приложении 1 к Программе по привлечению инвестиций, развитию специальных экономических зон и стимулированию экспорта в Республике Казахстан на 2010 – 2014 годы, утвержденной настоящим постановлением.»;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инвестиций, развитию специальных экономических зон и стимулированию экспорта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концу 2014 года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Увеличение количества привлеченных целевых инвесторов из списка компаний, включенных в Global – 2000.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прямых иностранных инвестиций (далее – ПИИ) в обрабатывающую промышленность не менее чем на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отечественных и иностранных инвестиций в несырьевые секторы экономики (обрабатывающая промышленность, переработка сельскохозяйственной продукции, услуги) не менее чем на 2 раза к 2020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Увеличение объема прямых иностранных инвестиций (далее – ПИИ) к валовому внутреннему продукту (далее – ВВП) на пять процентных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Диверсификация источников инвестиций (7 основных стран инвесторов с долей каждой страны 5 %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Заключение соглашений с иностранными государствами о поощрении и взаимной защите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Увеличение реализации инвестиционных проектов с применением механизма государственно-частного партнерства в 2015 году не менее чем в 2 раза по сравнению с 2008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Создание до конца 2011 года двух СЭЗ: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Караганде на базе Индустриального парка (для развития металлургии и металлообработки) и «Приграничная торгово-экономическая зона «Хоргос – Восточные ворота», как основной части логистического каркаса Западная Европа – Западный Китай (для развития различных видов обрабатывающих производств и транспортно-логистических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Создание до конца 2014 года трех Индустриальных зон (далее – ИЗ) в Актюбинской, Восточно-Казахстанской и Южно-Казахстанской областях с различной отраслевой направленностью.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Увеличение количества участников на ИЗ до 42 к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Увеличение инвестиций в несырьевое экспортоориентированное и высокотехнологичное производство со среднегодовым темпом роста объемов освоенных инвестиций в основной капитал предприятий за период с 2008 по 2014 годы на территориях СЭЗ составит не менее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Увеличение инвестиций в производство со среднегодовым темпом роста объемов освоенных инвестиций в основной капитал предприятий на территориях ИЗ за период с 2008 по 2014 годы составит не менее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Увеличение роста объемов производства товаров и услуг (работ) на территориях СЭЗ в 2014 году по отношению к 2008 году на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Увеличение ежегодного роста объемов производства товаров и услуг (работ) на территориях ИЗ в 2014 году по отношению к 2008 году составит не менее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Увеличение ежегодного роста количества рабочих мест на территории СЭЗ составит не менее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2015 году увеличение стоимостного объема несырьевого (обработанного) экспорта – не менее чем на 30 %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3.3.1 «Анализ инновационно-технологического развития привлечения инвестиций, специальных экономических зон и экспорта»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«3.3.1 Анализ инновационно-технологического развития привлечения инвестиций, специальных экономических зон и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импульс для развития инноваций был дан с началом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индустриально—инновационному развитию Республики Казахстан на 2010 – 2014 годы, утвержденный Указом Президента Республики Казахстан от 19 марта 2010 года № 958. На этом фоне произошли заметные изменения в показателях инновационно-технологического развития. Значительном фактором является 20-кратное увеличения иностранных инвестиций в технологические инновации – с 2,1 до 40 млрд. тенге, доля которых теперь составляет около 20 %. Примерно на треть вырос объем выпускаемой инновационной продукции – с 142,1 до 235,9 млрд.тенге.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выстроенной системы привлечения ПИИ в предстоящие годы будет решен ряд проблемных вопросов, препятствующих полноценной деятельности центров обслуживания инвесторов (далее - ЦОИ), созданных во всех регионах страны в качестве структурных подразделений или дочерних предприятий социально-предпринимательских корпораций соответствующего региона. ЦОИ являются фронт-офисами для операционного обслуживания инвесторов и будут осуществлять прямое общение с клиентом (получение первичных документов, необходимых контактов и другой информации для начала продвижения проекта), а также обеспечивать оперативное и правильное реагирование на обращение иностранных инвесторов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ЦОИ будут регулярно проводить обсуждения с действующими инвесторами в регионах страны с целью обеспечения их необходимыми условиями для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усиления ЦОИ, в рамках растущей глобальной конкуренции за ПИИ планируется расширение полномочий национального оператора по привлечению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оценкам экспертов Национальной академии наук США, которые исследовали благосостояние Казахстана, Казахстан располагает большими возможностями, позволяющими использовать науку и технологии для повышения конкурентоспособности экономики и улучшения инвестиционного климата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для инвесторов Казахстан по прежнему в большей степени привлекателен для вложений сырьевой сектор. Пока сырьевой сектор остается высокодоходным и привлекательным для иностранных инвесторов, привлечь их в низкодоходный несырьевой сектор, в частности в сферу обрабатывающей промышленности требует много усилий со стороны государства. Поэтому первостепенная задача государства – формирование лучших в регионе условий для инвесторов, ориентированных на обрабатывающую промышленность. Считается целесообразным для несырьевого сектора ввести такую важную для инвесторов норму, как стабильность законодательства, так как в обрабатывающей промышленности больше факторов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акцентировать внимание на создании производства на территориях специальных экономических и индустриальных зонах. По международным меркам сырьевая направленность экономики Казахстана является изъяном ее 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4.3</w:t>
      </w:r>
      <w:r>
        <w:rPr>
          <w:rFonts w:ascii="Times New Roman"/>
          <w:b w:val="false"/>
          <w:i w:val="false"/>
          <w:color w:val="000000"/>
          <w:sz w:val="28"/>
        </w:rPr>
        <w:t>. «Целевые индикаторы, задачи и показатели результатов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«4.3. Целевые индикаторы, задачи и показатели результатов реализации Программы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4436"/>
        <w:gridCol w:w="831"/>
        <w:gridCol w:w="1525"/>
        <w:gridCol w:w="970"/>
        <w:gridCol w:w="831"/>
        <w:gridCol w:w="970"/>
        <w:gridCol w:w="970"/>
        <w:gridCol w:w="971"/>
        <w:gridCol w:w="111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гос. орган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целевых инвесторов из списка компаний, включенных в Global – 2000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 в обрабатывающую промышленность увеличатся не менее чем на 10 %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и иностранные инвестиции в несырьевые секторы экономики (обрабатывающая промышленность, переработка сельскохозяйственной продукции, услуги) увеличатся не менее чем на 30 % к 2020 году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заинте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государственные органы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ПИИ к ВВП увеличится на пять процентных пункта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источников инвестиций (7 основных стран инвесторов с долей каждой страны 5 % и более)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 с иностранными государствами о поощрении и взаимной защите инвестиций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с применением механизма государственно-частного партнерства увеличится в 2015 году не менее чем в 2 раза по сравнению с 2008 годом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«КЦГЧП»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1: совершенствование условий привлечения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 реализации программы: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Концепции проекта Закона Республики Казахстан по внесению изменений и дополнений в некоторые законодательные акты Республики Казахстан по вопросам стимулирования инвестиций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Заключение соглашений с иностранными государствами о поощрении и взаимной защите инвестиций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Предусмотрение упрощенных условий визового режима для иностранных инвесторов согласно законодательству Республики Казахстан (инвесторская виза)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2: продвижение положительного инвестиционного имиджа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 реализации программы:</w:t>
            </w:r>
          </w:p>
        </w:tc>
      </w:tr>
      <w:tr>
        <w:trPr>
          <w:trHeight w:val="18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Инвестиционный веб-портал с базой данных инвестиционных проектов на территории Республики Казахстан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 период с 2011 года по 2014 год будут опубликованы рекламно-информационные статьи об инвестиционных возможностях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казахстанских периодических изданиях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периодических изданиях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СЭЗ и 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 конца 2011 года двух СЭЗ в городе Караганде на базе Индустриального парка (для развития металлургии и металлообработки) и «Хоргос – Восточные ворота» (для развития различных видов обрабатывающих производств и транспортно-логистических услуг)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 конца 2014 года трех ИЗ в Актюбинской, Восточно-Казахстанской и Южно-Казахстанской областях с различной отраслевой направленностью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участников на ИЗ до 42 к 2015 году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инвестиций в несырьевое экспортоориентированное и высокотехнологичное производство со среднегодовым темпом роста объемов освоенных инвестиций в основной капитал предприятий за период с 2008 по 2014 годы на территориях СЭЗ составит не менее 40 %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инвестиций в производство со среднегодовым темпом роста объемов освоенных инвестиций в основной капитал предприятий на территориях ИЗ за период с 2008 по 2014 годы составит не менее 20 %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производства товаров и услуг (работ) на территориях СЭЗ в 2014 году по отношению к 2008 году составит 80 %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рост объемов производства товаров и услуг (работ) на территориях ИЗ в 2014 году по отношению к 2008 году составит не менее 20 %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рост количества рабочих мест на территории СЭЗ составит не менее 15 %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3: создать новые СЭЗ и 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 реализации программы: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будут созданы: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новых СЭЗ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ИЗ с различной отраслевой направленностью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4: улучшить нормативно-правовую базу по 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СЭЗ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 реализации программы: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Закона Республики Казахстан «О специальных экономических зонах в Республике Казахстан»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2015 году увеличение стоимостного объем несырьевого (обработанного) экспорта – не менее чем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уровню 2008 года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5: содействие развитию и продвижению экспорту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путем обеспечения сервисной поддержки экспортерам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 реализации программы: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2014 года будет организовано 30 торговых миссий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6: Оказание финансовой поддержки экспортерам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 реализации программы: До конца 2014 года будет: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60 маркетинговых исследований (бриф-анализы) с целью определения экспортных ниш для потенциальных рынков сбыта казахстанской продукции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 казахстанским предприятиям-экспортерам будет оказана государственная поддержка путем возмещения их затрат, связанных с выводом продукции на внешние рынки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предприятий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 2015 году охвата финансовыми и страховыми услугами экспортных операций -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 от объема несырьевого экспорта страны (95 млрд. тенге)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«НУХ «Байтерек»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«Перечни инструментов и механизмов достижения поставленных целей и задач»: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«Привлечение прямых иностранных инвестиций»: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того, необходимо обеспечить достижение целевых индикаторов по поступлениям прямых инвестиций, информация о которых будет раз в год передаваться в Министерство экономики и бюджетного планирования Республики Казахстан, приведенных в приложение 1 к настоящей Программе. Индикаторы по поступлениям прямых иностранных инвестиций позволят проводить объективную оценку работы загранучреждений Республики Казахстан, местных исполнительных органов в области привлечения ПИИ.»;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пятьдесят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«Информация в базе данных инвестиционных проектов размещена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языках: государственном, русском, английском.»;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направление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и создание СЭЗ и ИЗ: повышение инвестиционной привлекательности СЭЗ и ИЗ (2011 – 2012 годы)»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«Направление 2. Развитие и создание СЭЗ и ИЗ: повышение инвестиционной привлекательности СЭЗ и 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управления деятельностью и улучшения инвестиционного климата СЭЗ необходим единый подход к их развитию с учетом международного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планируется привлечение международного консультанта с передовым опытом по управлению СЭЗ для разработки и внедрению общей стратегии развития специальных экономических зон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разработка единого мастер-плана по привлечению альтернативных источников финансирования в строительство и эксплуатацию объектов инфраструктуры отдельных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законодательно урегулировать порядок создания, функционирования и упразднения индустриальных зон и меры государственной поддержки на территориях индустриальных зон.»;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направлении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«Сервисная поддержка экспортеров (2010 – 2014 годы)»: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постоянной основе будут проводиться мероприятия, направленные на продвижение экспорта отечественных товаров, услуг на внешние рынки,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торговых миссий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продвижение отечественных товарных знаков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издание и распространение справочника «Экспортная продукция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участия предприятий в зарубежных профильных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презентация экспортного потенциала казахстанских производителей на международных выставках в формате единого национального стенда;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национального интерактивного информационного ресурса для экспортеров Республики Казахстан и иностранных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поиск потенциальных покупателей казахстанской экспортной продукции за рубежом.»;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целью продвижения экспорта отечественных поставщиков услуг будут проводиться обзоры потенциальных рынков для экспорта конкретных видов услуг казахстанских компаний.»;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стимулирования отечественного экспорта несырьевых (обработанных) товаров, услуг будет создана комплексная и агрессивная система продвижения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и принята Национальная экспортная стратегия Республики Казахстан, определен перечень потенциальных экспортных товаров, ответственный за исполнение – АО «Национальное агентство по экспорту и инвестициям «Kaznex Invest», создана интегрированная система поддержки экспортеров по принципу «одного окна» и в целом усовершенствована законодательная база в области развития экспорта.»;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привлечению инвестиций, развитию специальных экономических зон и стимулированию экспорта в Республике Казахстан на 2010 – 2014 годы»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по привлечению инвестиций, развитию специальных экономических зон и стимулированию экспорта в Республике Казахстан на 2010 – 2014 годы изложить в новой редакций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1477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Раздел 7. План мероприятий по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привлечению инвестиций, развитию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экономических зон и стимулированию экспорта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Республике Казахстан на 2010 – 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802"/>
        <w:gridCol w:w="1385"/>
        <w:gridCol w:w="1373"/>
        <w:gridCol w:w="1175"/>
        <w:gridCol w:w="687"/>
        <w:gridCol w:w="669"/>
        <w:gridCol w:w="739"/>
        <w:gridCol w:w="757"/>
        <w:gridCol w:w="687"/>
        <w:gridCol w:w="1"/>
        <w:gridCol w:w="826"/>
        <w:gridCol w:w="1072"/>
        <w:gridCol w:w="950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бюджетной программы (если есть)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прямых иностранных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инвестиционного законодательства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мировой опыт по вопросам стимулирования инвестиций, стабильности законодательства, а также дополнительных мер для особо важных стратегических инвестиционных проектов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(no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и внести предложения по: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согласованию), АО «НАЦ»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доступа иностранных инвесторов к международному арбитражу;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 (по согласованию), ГП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доступа иностранных инвесторов к земельным ресурсам сельскохозяйственного назначения;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МРР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гибкости и реалистичности требований к местному содержанию услуг, товаров и рабочей силы при осуществлении инвестиций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МЭБП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 в сфере интеллектуальной собственности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участия иностранных инвесторов в инфраструктурных проектах через механизм государственно-частного партнерства;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и внести предложения по снижению барьеров для иностранных инвесторов, в таких секторах как: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согласованию), АО «НАЦ»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сектор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привлечения ПИИ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сравнительный мониторинг условий для иностранных инвестиций в Казахстане и странах-конкурентах по привлечению ПИИ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о переходе на безвизовый режим со странами Организации Экономического Сотрудничества и Развития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МВД, МИНТ, КНБ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упрощения процедуры оформления визовой поддержки МИД РК иностранным гражданам путем отмены предоставления справки об отсутствии/наличии налоговой задолженности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МФ, МИНТ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комплекс мер по выдаче соответствующей категории визы для бизнес-иммигрантов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МТСЗН, МИНТ, КНБ, МВД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необходимые меры для проведения обучения сотрудников таможенных и пограничных служб знанию базового английского языка, а также обучающих тренингов по культуре обслуживания иностранных граждан с проведением инструктажа по соблюдению деловой этики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КНБ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регистрацию с использованием портала электронного правительства временно пребывающих в Республике Казахстан иностранцев и лиц без гражданства по заявлениям физических и юридических лиц, в том числе гостиниц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АДСиФК, КНБ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разработки ТЭО по стратегически важным проектам индустриального развития в регионах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обеспечения населенных пунктов Республика Казахстан указателями с наименованиями физико-географических объектов (районы, улицы, площади), а также новых объектов общественной инфраструктуры (вокзалы, библиотеки, торговые центры и др.) на казахском языке с транслитерацией на русском и английском языках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необходимые меры по представлению информации справочными службами на государственном, русском и английском языках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типовые квалификационные характеристики должностей руководителей, специалистов и других служащих организаций, профессиональные стандарты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министерств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МНГ, МТК, АДСиФК, по согласованию с МТСЗН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годы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рабочие (экспертные) группы по внедрению развития проектного финансирования: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МЭБП по рассмотрению пилотных инвестиционных проектов, предлагаемых для реализации по схеме проектного финансирования с участием государства; при МИНТ по рассмотрению пилотных инвестиционных проектов, предлагаемых для реализации по схеме проектного финансирования без участия государства (частные проекты)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внедрения принципов корпоративного управления (повышение конкурентоспособности, эффективности и прозрачности, приближение к рыночным принципам управления) в государственных предприятиях и акционерных обществах с государственным участием в соответствии со стандартами ОЭСР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мировой опыт и определить Национальный Контактный Центр в рамках присоединения Казахстана к Декларации ОЭСР о международных инвестициях и транснациональных корпорациях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 «Kaznex Invest» (no согласованию), АО «НАЦ» (по согласованию), АО «ЦРТП»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инвестиционного имиджа Республики Казахстан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необходимые меры по проведению работ по брендированию (Казахстана и/или инвестиционного потенциала страны и/или АО «Казнекс Инвест»)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использования экс-политиков и высокопоставленных представителей бизнеса в привлечении инвестиций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РК с проектом ответа в АП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выпуска информационно-аналитических справочников-путеводителей инвесторов по приоритетным секторам экономики в соответствии с Государственной программой форсированного индустриально-инновационного развития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МСХ, МТК,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информирование в приоритетных странах о планируемых мероприятиях в стране пребывания, где принимают участие потенциальные инвесторы и распространение в рамках мероприятий информационно-презентационных материалов о Казахстане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информационно-презентационных мероприятий по продвижению инвестиционных возможностей Казахстана (роуд-шоу, брошюра, билборды, пресс-конференции), в том числе: 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133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 в двух регионах (Астана, Алматы) в течение;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заказных агитационных билбордов;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роуд-шоу по презентации инвестиционных возможностей Казахстана;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выпуск брошюры об инвестиционных возможностях Казахстана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информационно-презентационных мероприятий по продвижению инвестиционных возможностей Казахстана (бизнес форумы, справочник «Investors Guide»)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на международных телеканалах видеоролика об инвестиционных возможностях Казахстана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1 810 984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целесообразность изготовления и трансляции в международных СМИ цикла телепередач об инвестиционных возможностях Казахстана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на казахстанских телеканалах видеоролика о мерах государственной поддержки инвестиций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 статей об инвестиционных возможностях Казахстана в международных периодических изданиях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 статей об инвестиционных возможностях Казахстана в казахстанских периодических изданиях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системной работы с иностранными инвесторами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международных рынков инвестиций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 сопровождению иностранных инвесторов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260 844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1 489 474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привлечении ПИИ для реализации инвестиционных проектов (в млн. долл.США):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 –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год –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2014 год – 93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Фондов прямых инвестиций, имеющих инвестиционный мандат на казахстанские проекты, соблюдать коэффициент привлечения иностранных инвестиций, не менее 1/1 по отношению к вложенным инвестициям АО «Казына Капитал Менеджмент»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«Казына Капитал Менеджмент»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базы данных инвестиционных проектов и инвесторов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открытию зарубежных представительств АО «KAZNEX INVEST»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создания Центра по обслуживанию инвесторов в рамках подведомственной организации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наделения функциями по улучшению инвестиционного климата регионов Региональные координационные советы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АО «Kaznex Invest» (по согласованию), акиматы областей, гг. Астана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проведения на системной основе обучающих семинаров (с участием специалистов МИНТ, институтов развития и т.п.) для дипломатов, ответственных за экономическое направление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Комиссии по инвестициям под председательством Премьер-Министра Республики Казахстан (инвестиционный омбудсмен)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достижение целевых индикаторов по поступлениям ПИИ (приложение 1)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акиматы областей, гг. Астана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график работы с инвесторами, согласно определенного списка крупнейших компаний-инвесторов в приоритетных отраслях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МПК, Деловые советы, МИНТ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активизации деятельности МПК в области привлечения ПИИ: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МПК по торгово-экономическим вопросам с приоритетными 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заседаниях МПК проблемных вопросов, связанных с осуществлением инвестиционной деятельности и продвижением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вовлечению крупнейших компаний-инвесторов в приоритетных отраслях в состав МПК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сопредседатели МПК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повышения эффективности деятельности деловых советов в области привлечения ПИИ: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деятельности деловых советов типовым положением: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органов управления деловых советов; создание консультативного совета по общей координации деловых советов при ОЮЛ «НЭП «Союз «Атамекен»;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сопредседателей казахстанских деловых советов в составе МПК;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подотчетности казахстанской стороны деловых советов казахстанской части МПК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 АО «Kaznex Invest» (по согласованию), НПП,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инвестиционные проекты, требующие финансирования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Представлять информацию о проделанной работе по привлечению инвестиций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предоставления информации, для обновления разделов национального инвестиционного интернет-ресурса www.invest.gov.kz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МТК, МНГ,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МТСЗН, МКИ, 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баннера национального инвестиционного ресурса www.invest.gov.kz на ресурсах государственных органов и нацкомпаний, загранучреждений РК, а также на ресурсе «электронного Правительства»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МТК, МНГ, МСХ, МЭБП, МФ, МТСЗН,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инвестиционного интернет-ресурса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постоянный мониторинг проводимой работы с инвесторами: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специального ключа для обеспечения всем заинтересованным государственным органам доступа к Базе данных иностранных инвесторов и 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Базу данных иностранных инвесторов и инвестиционных проектов www.baseinvest.kz информации об иностранных инвесторах, о проведенных встречах и достигнутых договоренностях с иностранными инвесторами, реализуемым и планируемым к реализации проектам с иностранными инвесторами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МНГ, МСХ, МТК, МКИ,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 по заполнению Базы данных иностранных инвесторов и инвестиционных проектов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 (по согласованию), 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критерии по отбору «национальных чемпионов» для реализации ГПФИИР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«Казына Капитал Менеджмент» (по согласованию), CITIC KAZYNA (по согласованию), МНГ, МТК, МСХ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Дать предложения по определению компаний-кандидатов в курируемых отраслях и регионах для включения в список «национальных чемпионов»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«Казына Капитал Менеджмент» (по согласованию), МНГ, МТК, МСХ, АО «ФНБ «Самрук-Казына»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содействие в деятельности Центра обслуживания инвесторов со стороны всех уровней местных исполнительных органов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СЭЗ и 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инвестиционной привлекательности СЭЗ и ИЗ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в регионах 1 -2 индустриальных зон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 развитию Специальных экономических зон в Республике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384 493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999 852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созданию СЭЗ «Приграничная торгово-экономическая зона «Хоргос-восточные ворота» на базе Международного центра приграничного сотрудничества «Хоргос»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акимат Алматинской области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созданию СЭЗ в городе Караганде на базе Индустриальной зоны города Караганды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акимат Карагандинской области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 «Оңтүстік»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ЮКО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283 685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 «Астана – новый город» (Индустриальный парк города Астаны)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города Астаны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технико-экономического обоснования проекта по развитию специальной экономической зоны «Парк информационных технологий»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города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транспортной и инженерной инфраструктуры СЭЗ «Морпорт Актау»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Мангистауской области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3 021 088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1 466 000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7 219 088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запуска в эксплуатацию 1-го этапа СЭЗ «Бурабай»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МИНТ, акимат Акмолинской области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инвестиции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акимат Атырауской области, СЭЗ «НИНТ»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4 407 507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экспортеров</w:t>
            </w:r>
          </w:p>
        </w:tc>
      </w:tr>
      <w:tr>
        <w:trPr>
          <w:trHeight w:val="165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 казахстанской обработанной продукции, в том числе: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согласованию), НПП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282 343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421 131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1 708 474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торговых миссий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отечественных товарных знаков на внешние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 распространение справочника «Экспортная продукция Казахстана»;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предприятий в зарубежных профильных выставках;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экспортного потенциала казахстанских производителей на международных выставках в формате единого национального стенда;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интерактивного информационного ресурса для экспортеров Республики Казахстан и иностранных покупателей;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потенциальных покупателей казахстанской экспортной продукции за рубежом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экспортной способности предприятий-производителей обработанной продукции,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тренингов для специалистов предприятий по вопросам экспортной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 распространение специальной литературы: «Путеводитель экспорта по зарубежным странам»; «Инструктивные материалы «В помощь экспортеру»; «Информационно-справочные материалы по определению оптимальных экспортных маршрутов»;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 развитие экспортной упаковки казахстанских товаров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461 344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аналитической информации казахстанским экспортоориентированным предприятиям по потенциальным рынкам сбыта,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тенденций развития мировых товарных рынков, состояния внешней торговли Республики Казахстан (Trade Performance Index) с распространением результатов анализа среди заинтересованных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обзора рынков определенных стран мира и региональных экономических объединений с целью мониторинга конкурентных позиций и изменения потребительского тренда на товарные позиции казахстанского экспорта (условно: страновой обзор);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узкоцелевого анализа по конкретным товарам с целью выхода на новые экспортные рынки (условно: бриф-анализ);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обзоров потенциальных рынков для экспорта конкретных видов услуг казахстанских компаний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527 498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казахстанских производителей в систему гуманитарных поставок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идеологии экспортной ориентированности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согласованию), НПП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684 591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содержание представительств национального оператора по экспорту и инвестициям за рубежом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в городе Москве презентаций торговых и инвестиционных возможностей Казахстана в сотрудничестве с Россией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Совета экспортеров при МИНТ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региональных советов экспортеров при акиматах областей, городов Астаны и Алматы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акиматов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Алматы, МИНТ, АО «Kaznex Invest» (по согласованию), НПП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законодательному закреплению экономических инструментов развития и продвижения экспорта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порядка информационного взаимодействия Комитета таможенного контроля Министерства финансов Республики Казахстан и Комитета по инвестициям Министерства индустрии и новых технологий Республики Казахстан по вопросам внешнеторговой деятельности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Комитета таможенного контроля МФ и Комитета по инвестициям МИНТ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 поддержке экспортеров в регионах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поддержке экспортеров в регионах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 интеграция в Межгосударственную сеть информационно-маркетинговых центров информационного ресурса «Информационно-маркетинговый центр Республики Казахстан»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Национальную экспортную стратегию Казахстана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заинтересованные государственные органы, АО «Kaznex Invest», НПП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достижение целевых индикаторов по несырьевому экспорту (приложение 2)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МИД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поддержка экспортеров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Межведомственной комиссии по возмещению затрат экспортеров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части затрат экспортеров по продвижению отечественных обработанных товаров, услуг на внешние рынки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года, следующего за отчетным годом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1 453 915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уставной капитал АО «Государственная страховая корпорация по страхованию экспортных кредитов и инвестиций» для создания системы по поддержанию и расширению спроса на казахстанскую продукцию несырьевого сектора со стороны иностранных компаний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«НУХ «Байтерек»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и дополнений в законодательство Республики Казахстан по вопросам деятельности экспортно-кредитного агентства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НБ (по согласованию), АО «НУХ «Байтерек»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целесообразность применения финансового инструмента по стимулированию обработанного экспорта в виде возмещения части транспортных затрат экспортеров (расчеты, модели, правила)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МФ, АО «Kaznex Invest» (по согласованию)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6"/>
        <w:gridCol w:w="313"/>
        <w:gridCol w:w="10641"/>
      </w:tblGrid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МПК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Межправительственная комиссия по торгово-экономическому сотрудничеству 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15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аналитический центр»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«КазМунайГаз»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«Казына Капитал Менеджмент»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«Казына Капитал Менеджмент»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«Национальное агентство по экспорту и инвестициям «KAZNEX INVEST»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«Казахтелеком»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«ЦРТП»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 развития торговой политики»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«НИНТ»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 «Национальный индустриальный нефтехимический технопарк»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ПИИ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индустриальные зоны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1477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по привлечению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экономических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стимулированию экспорта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– 2014 годы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Индикаторы по привлечению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Индикаторы для загранучреждений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1744"/>
        <w:gridCol w:w="1724"/>
        <w:gridCol w:w="2136"/>
        <w:gridCol w:w="1971"/>
        <w:gridCol w:w="2260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Приток 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долл. 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показатель</w:t>
            </w:r>
          </w:p>
        </w:tc>
      </w:tr>
      <w:tr>
        <w:trPr>
          <w:trHeight w:val="390" w:hRule="atLeast"/>
        </w:trPr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страны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2011-2014 годы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8468,9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2850,4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30344,7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6492,3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5551,7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3139,9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1960,1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28,4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3286,3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2829,7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Корея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ОАЭ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1725,1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Саудовская Аравия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15975,2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17815,8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18818,3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69477,0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Индикаторы для местных исполнительных органов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внешним инвестициям в основной капитал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1903"/>
        <w:gridCol w:w="1903"/>
        <w:gridCol w:w="1925"/>
        <w:gridCol w:w="1925"/>
        <w:gridCol w:w="2306"/>
      </w:tblGrid>
      <w:tr>
        <w:trPr>
          <w:trHeight w:val="60" w:hRule="atLeast"/>
        </w:trPr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инвестиций тыс. тенге.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показатель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2011-2014 годы</w:t>
            </w:r>
          </w:p>
        </w:tc>
      </w:tr>
      <w:tr>
        <w:trPr>
          <w:trHeight w:val="28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11 449 116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14 621 590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15 469 525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15 702 409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57 242 640</w:t>
            </w:r>
          </w:p>
        </w:tc>
      </w:tr>
      <w:tr>
        <w:trPr>
          <w:trHeight w:val="18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168 886 310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185 769 804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191 851 143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193 992 045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740 499 302</w:t>
            </w:r>
          </w:p>
        </w:tc>
      </w:tr>
      <w:tr>
        <w:trPr>
          <w:trHeight w:val="12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60 695 676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37 514 627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40 884 438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42 858 171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181 952 912</w:t>
            </w:r>
          </w:p>
        </w:tc>
      </w:tr>
      <w:tr>
        <w:trPr>
          <w:trHeight w:val="10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830 138 952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645 221 674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651 133 081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660 708 494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2 787 202 201</w:t>
            </w:r>
          </w:p>
        </w:tc>
      </w:tr>
      <w:tr>
        <w:trPr>
          <w:trHeight w:val="19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96 588 633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84 707 931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84 405 534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84 818 740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350 520 838</w:t>
            </w:r>
          </w:p>
        </w:tc>
      </w:tr>
      <w:tr>
        <w:trPr>
          <w:trHeight w:val="15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13 544 531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17 517 387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19 735 718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20 863 460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71 661 097</w:t>
            </w:r>
          </w:p>
        </w:tc>
      </w:tr>
      <w:tr>
        <w:trPr>
          <w:trHeight w:val="22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110 539 562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142 108 723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154 292 664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159 146 249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566 087 198</w:t>
            </w:r>
          </w:p>
        </w:tc>
      </w:tr>
      <w:tr>
        <w:trPr>
          <w:trHeight w:val="7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9 483 622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12 924 814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13 567 869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13 630 168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49 606 473</w:t>
            </w:r>
          </w:p>
        </w:tc>
      </w:tr>
      <w:tr>
        <w:trPr>
          <w:trHeight w:val="16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72 825 401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91 066 319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95 711 045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96 917 877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356 520 643</w:t>
            </w:r>
          </w:p>
        </w:tc>
      </w:tr>
      <w:tr>
        <w:trPr>
          <w:trHeight w:val="16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99 217 067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126 072 153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130 443 056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130 697 313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486 429 590</w:t>
            </w:r>
          </w:p>
        </w:tc>
      </w:tr>
      <w:tr>
        <w:trPr>
          <w:trHeight w:val="37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69 160 880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55 096 032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59 017 206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61 424 371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244 698 489</w:t>
            </w:r>
          </w:p>
        </w:tc>
      </w:tr>
      <w:tr>
        <w:trPr>
          <w:trHeight w:val="21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69 907 301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92 347 004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100 333 101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103 314 130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365 901 536</w:t>
            </w:r>
          </w:p>
        </w:tc>
      </w:tr>
      <w:tr>
        <w:trPr>
          <w:trHeight w:val="40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2 001 738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1 478 917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1 762 854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1 932 830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7 176 339</w:t>
            </w:r>
          </w:p>
        </w:tc>
      </w:tr>
      <w:tr>
        <w:trPr>
          <w:trHeight w:val="48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30 592 785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38 769 901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40 352 120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40 579 984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150 294 791</w:t>
            </w:r>
          </w:p>
        </w:tc>
      </w:tr>
      <w:tr>
        <w:trPr>
          <w:trHeight w:val="25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19 364 358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35 635 940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40 649 293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41 822 766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137 472 357</w:t>
            </w:r>
          </w:p>
        </w:tc>
      </w:tr>
      <w:tr>
        <w:trPr>
          <w:trHeight w:val="25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60 673 440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81 555 370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85 692 215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86 240 067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314 161 092</w:t>
            </w:r>
          </w:p>
        </w:tc>
      </w:tr>
      <w:tr>
        <w:trPr>
          <w:trHeight w:val="27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1 725 069 372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1 662 408 186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1 725 300 862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1 754 649 077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6 867 427 497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Индикаторы для местных исполнительных органов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основной капитал несырьевого сектора за исключением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государственного бюджета </w:t>
      </w:r>
      <w:r>
        <w:rPr>
          <w:rFonts w:ascii="Times New Roman"/>
          <w:b w:val="false"/>
          <w:i/>
          <w:color w:val="000000"/>
          <w:sz w:val="28"/>
        </w:rPr>
        <w:t>(без учета отрасли горнодобывающей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промышленности и разработки карьеров, сельского,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 рыбного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481"/>
        <w:gridCol w:w="1404"/>
        <w:gridCol w:w="1404"/>
        <w:gridCol w:w="1354"/>
        <w:gridCol w:w="1405"/>
        <w:gridCol w:w="1341"/>
        <w:gridCol w:w="1443"/>
        <w:gridCol w:w="1341"/>
      </w:tblGrid>
      <w:tr>
        <w:trPr>
          <w:trHeight w:val="105" w:hRule="atLeast"/>
        </w:trPr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инвестиций тыс. долларов США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год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внешние инвестиции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внешние инвестиции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внешние инвестиции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внешние инвестиции</w:t>
            </w:r>
          </w:p>
        </w:tc>
      </w:tr>
      <w:tr>
        <w:trPr>
          <w:trHeight w:val="13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393 649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93 798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718 349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918 511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310 586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341 462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1 738 057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406 879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201 256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1 643 533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1 664 399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255 328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1 417 356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1 762 792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455 674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2 330 163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639 310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3 171 188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812 814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347 294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424 243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480 566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114 762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84 672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719 849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809 867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112 312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1 181 589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594 278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1 435 847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690 573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1 662 111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771 388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1 876 161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861 309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307 118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343 455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334 679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138 839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644 443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755 383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840 186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188 585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205 597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917 516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871 236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184 412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186 597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888 674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338 969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1 040 017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208 644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1 081 617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1 124 882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217 072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1 551 542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573 649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1 691 028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622 746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279 034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903 741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821 029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785 082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769 184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58 678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2 428 825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2 777 393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238 276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3 051 929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228 471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243 157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2 029 997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411 252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2 271 780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443 412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</w:tr>
      <w:tr>
        <w:trPr>
          <w:trHeight w:val="2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15 397 861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3 712 226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17 606 346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3 809 190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19 564 850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4 241 718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23 013 620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