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abffe" w14:textId="f2abf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26 июля 2011 года № 862 "Об утверждении Программы "Развитие регионов"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2013 года № 1492. Утратило силу постановлением Правительства Республики Казахстан от 28 июня 2014 года № 728</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28.06.2014 </w:t>
      </w:r>
      <w:r>
        <w:rPr>
          <w:rFonts w:ascii="Times New Roman"/>
          <w:b w:val="false"/>
          <w:i w:val="false"/>
          <w:color w:val="ff0000"/>
          <w:sz w:val="28"/>
        </w:rPr>
        <w:t>№ 728</w:t>
      </w:r>
      <w:r>
        <w:rPr>
          <w:rFonts w:ascii="Times New Roman"/>
          <w:b w:val="false"/>
          <w:i w:val="false"/>
          <w:color w:val="ff0000"/>
          <w:sz w:val="28"/>
        </w:rPr>
        <w:t xml:space="preserve"> (вводится в действие с 01.01.2015).</w:t>
      </w:r>
    </w:p>
    <w:bookmarkStart w:name="z2"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26 июля 2011 года № 862 «Об утверждении Программы «Развитие регионов»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Программе</w:t>
      </w:r>
      <w:r>
        <w:rPr>
          <w:rFonts w:ascii="Times New Roman"/>
          <w:b w:val="false"/>
          <w:i w:val="false"/>
          <w:color w:val="000000"/>
          <w:sz w:val="28"/>
        </w:rPr>
        <w:t xml:space="preserve"> «Развитие регионов», утвержденной указанным постановлением: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 1</w:t>
      </w:r>
      <w:r>
        <w:rPr>
          <w:rFonts w:ascii="Times New Roman"/>
          <w:b w:val="false"/>
          <w:i w:val="false"/>
          <w:color w:val="000000"/>
          <w:sz w:val="28"/>
        </w:rPr>
        <w:t>. «Паспорт Программы»:</w:t>
      </w:r>
      <w:r>
        <w:br/>
      </w:r>
      <w:r>
        <w:rPr>
          <w:rFonts w:ascii="Times New Roman"/>
          <w:b w:val="false"/>
          <w:i w:val="false"/>
          <w:color w:val="000000"/>
          <w:sz w:val="28"/>
        </w:rPr>
        <w:t>
</w:t>
      </w:r>
      <w:r>
        <w:rPr>
          <w:rFonts w:ascii="Times New Roman"/>
          <w:b w:val="false"/>
          <w:i w:val="false"/>
          <w:color w:val="000000"/>
          <w:sz w:val="28"/>
        </w:rPr>
        <w:t>
      в строке «Государственный орган, ответственный за разработку и реализацию Программы» строку «Министерство экономического развития и торговли Республики Казахстан» изложить в следующей редакции:</w:t>
      </w:r>
      <w:r>
        <w:br/>
      </w:r>
      <w:r>
        <w:rPr>
          <w:rFonts w:ascii="Times New Roman"/>
          <w:b w:val="false"/>
          <w:i w:val="false"/>
          <w:color w:val="000000"/>
          <w:sz w:val="28"/>
        </w:rPr>
        <w:t>
      «Министерство регионального развития Республики Казахстан»;</w:t>
      </w:r>
      <w:r>
        <w:br/>
      </w:r>
      <w:r>
        <w:rPr>
          <w:rFonts w:ascii="Times New Roman"/>
          <w:b w:val="false"/>
          <w:i w:val="false"/>
          <w:color w:val="000000"/>
          <w:sz w:val="28"/>
        </w:rPr>
        <w:t>
</w:t>
      </w:r>
      <w:r>
        <w:rPr>
          <w:rFonts w:ascii="Times New Roman"/>
          <w:b w:val="false"/>
          <w:i w:val="false"/>
          <w:color w:val="000000"/>
          <w:sz w:val="28"/>
        </w:rPr>
        <w:t>
      строку </w:t>
      </w:r>
      <w:r>
        <w:rPr>
          <w:rFonts w:ascii="Times New Roman"/>
          <w:b w:val="false"/>
          <w:i w:val="false"/>
          <w:color w:val="000000"/>
          <w:sz w:val="28"/>
        </w:rPr>
        <w:t>«Задачи Программы»</w:t>
      </w:r>
      <w:r>
        <w:rPr>
          <w:rFonts w:ascii="Times New Roman"/>
          <w:b w:val="false"/>
          <w:i w:val="false"/>
          <w:color w:val="000000"/>
          <w:sz w:val="28"/>
        </w:rPr>
        <w:t xml:space="preserve"> дополнить пунктом 2-1 следующего содержания:</w:t>
      </w:r>
      <w:r>
        <w:br/>
      </w:r>
      <w:r>
        <w:rPr>
          <w:rFonts w:ascii="Times New Roman"/>
          <w:b w:val="false"/>
          <w:i w:val="false"/>
          <w:color w:val="000000"/>
          <w:sz w:val="28"/>
        </w:rPr>
        <w:t>
      «2-1. Развитие сельских территорий.»;</w:t>
      </w:r>
      <w:r>
        <w:br/>
      </w:r>
      <w:r>
        <w:rPr>
          <w:rFonts w:ascii="Times New Roman"/>
          <w:b w:val="false"/>
          <w:i w:val="false"/>
          <w:color w:val="000000"/>
          <w:sz w:val="28"/>
        </w:rPr>
        <w:t>
</w:t>
      </w:r>
      <w:r>
        <w:rPr>
          <w:rFonts w:ascii="Times New Roman"/>
          <w:b w:val="false"/>
          <w:i w:val="false"/>
          <w:color w:val="000000"/>
          <w:sz w:val="28"/>
        </w:rPr>
        <w:t>
      в строке </w:t>
      </w:r>
      <w:r>
        <w:rPr>
          <w:rFonts w:ascii="Times New Roman"/>
          <w:b w:val="false"/>
          <w:i w:val="false"/>
          <w:color w:val="000000"/>
          <w:sz w:val="28"/>
        </w:rPr>
        <w:t>«Целевые индикаторы»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части «к 2020 году» дополнить абзацем седьмым следующего содержания:</w:t>
      </w:r>
      <w:r>
        <w:br/>
      </w:r>
      <w:r>
        <w:rPr>
          <w:rFonts w:ascii="Times New Roman"/>
          <w:b w:val="false"/>
          <w:i w:val="false"/>
          <w:color w:val="000000"/>
          <w:sz w:val="28"/>
        </w:rPr>
        <w:t>
      « - уровень жизни (денежных доходов) сельского населения на 30 %;»;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 2</w:t>
      </w:r>
      <w:r>
        <w:rPr>
          <w:rFonts w:ascii="Times New Roman"/>
          <w:b w:val="false"/>
          <w:i w:val="false"/>
          <w:color w:val="000000"/>
          <w:sz w:val="28"/>
        </w:rPr>
        <w:t>. «Введение»:</w:t>
      </w:r>
      <w:r>
        <w:br/>
      </w:r>
      <w:r>
        <w:rPr>
          <w:rFonts w:ascii="Times New Roman"/>
          <w:b w:val="false"/>
          <w:i w:val="false"/>
          <w:color w:val="000000"/>
          <w:sz w:val="28"/>
        </w:rPr>
        <w:t>
</w:t>
      </w:r>
      <w:r>
        <w:rPr>
          <w:rFonts w:ascii="Times New Roman"/>
          <w:b w:val="false"/>
          <w:i w:val="false"/>
          <w:color w:val="000000"/>
          <w:sz w:val="28"/>
        </w:rPr>
        <w:t>
      часть одиннадцатую изложить в следующей редакции:</w:t>
      </w:r>
      <w:r>
        <w:br/>
      </w:r>
      <w:r>
        <w:rPr>
          <w:rFonts w:ascii="Times New Roman"/>
          <w:b w:val="false"/>
          <w:i w:val="false"/>
          <w:color w:val="000000"/>
          <w:sz w:val="28"/>
        </w:rPr>
        <w:t>
      «1) Межведомственной комиссией по вопросам региональной политики (далее – МВК) – консультативно-совещательным органом при Правительстве Республики Казахстан;</w:t>
      </w:r>
      <w:r>
        <w:br/>
      </w:r>
      <w:r>
        <w:rPr>
          <w:rFonts w:ascii="Times New Roman"/>
          <w:b w:val="false"/>
          <w:i w:val="false"/>
          <w:color w:val="000000"/>
          <w:sz w:val="28"/>
        </w:rPr>
        <w:t>
      2) уполномоченным органом – Министерством регионального развития Республики Казахстан, ответственным за реализацию Программы (далее – уполномоченный орган);</w:t>
      </w:r>
      <w:r>
        <w:br/>
      </w:r>
      <w:r>
        <w:rPr>
          <w:rFonts w:ascii="Times New Roman"/>
          <w:b w:val="false"/>
          <w:i w:val="false"/>
          <w:color w:val="000000"/>
          <w:sz w:val="28"/>
        </w:rPr>
        <w:t>
      3) рабочим органом – Министерством регионального развития Республики Казахстан (далее - рабочий орган);</w:t>
      </w:r>
      <w:r>
        <w:br/>
      </w:r>
      <w:r>
        <w:rPr>
          <w:rFonts w:ascii="Times New Roman"/>
          <w:b w:val="false"/>
          <w:i w:val="false"/>
          <w:color w:val="000000"/>
          <w:sz w:val="28"/>
        </w:rPr>
        <w:t xml:space="preserve">
      4) администратором республиканской бюджетной программы – Министерством регионального развития Республики Казахстан; </w:t>
      </w:r>
      <w:r>
        <w:br/>
      </w:r>
      <w:r>
        <w:rPr>
          <w:rFonts w:ascii="Times New Roman"/>
          <w:b w:val="false"/>
          <w:i w:val="false"/>
          <w:color w:val="000000"/>
          <w:sz w:val="28"/>
        </w:rPr>
        <w:t>
      5) координатором Программы на местном уровне – управлениями экономики и бюджетного планирования областей, городов Алматы и Астаны, которые несут ответственность за реализацию Программы на местах (далее – координаторы Программы).»;</w:t>
      </w:r>
      <w:r>
        <w:br/>
      </w:r>
      <w:r>
        <w:rPr>
          <w:rFonts w:ascii="Times New Roman"/>
          <w:b w:val="false"/>
          <w:i w:val="false"/>
          <w:color w:val="000000"/>
          <w:sz w:val="28"/>
        </w:rPr>
        <w:t>
</w:t>
      </w:r>
      <w:r>
        <w:rPr>
          <w:rFonts w:ascii="Times New Roman"/>
          <w:b w:val="false"/>
          <w:i w:val="false"/>
          <w:color w:val="000000"/>
          <w:sz w:val="28"/>
        </w:rPr>
        <w:t>
      дополнить частью двенадцатой следующего содержания:</w:t>
      </w:r>
      <w:r>
        <w:br/>
      </w:r>
      <w:r>
        <w:rPr>
          <w:rFonts w:ascii="Times New Roman"/>
          <w:b w:val="false"/>
          <w:i w:val="false"/>
          <w:color w:val="000000"/>
          <w:sz w:val="28"/>
        </w:rPr>
        <w:t>
      «Термины, употребляемые в Программе:</w:t>
      </w:r>
      <w:r>
        <w:br/>
      </w:r>
      <w:r>
        <w:rPr>
          <w:rFonts w:ascii="Times New Roman"/>
          <w:b w:val="false"/>
          <w:i w:val="false"/>
          <w:color w:val="000000"/>
          <w:sz w:val="28"/>
        </w:rPr>
        <w:t xml:space="preserve">
      1) опорный сельский населенный пункт (далее – ОСНП) – благоустроенный населенный пункт, в котором будут созданы производственная и социальная инфраструктуры для обеспечения необходимых социальных стандартов проживающему в нем населению и жителям прилегающих территорий; </w:t>
      </w:r>
      <w:r>
        <w:br/>
      </w:r>
      <w:r>
        <w:rPr>
          <w:rFonts w:ascii="Times New Roman"/>
          <w:b w:val="false"/>
          <w:i w:val="false"/>
          <w:color w:val="000000"/>
          <w:sz w:val="28"/>
        </w:rPr>
        <w:t>
      2) «якорный» инвестиционный проект – крупный или средний инвестиционный проект, направленный на диверсификацию экономики опорных сельских населенных пунктов, влияющих на качество жизни сельских жителей.»;</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 3</w:t>
      </w:r>
      <w:r>
        <w:rPr>
          <w:rFonts w:ascii="Times New Roman"/>
          <w:b w:val="false"/>
          <w:i w:val="false"/>
          <w:color w:val="000000"/>
          <w:sz w:val="28"/>
        </w:rPr>
        <w:t>. «Анализ текущей ситуации»:</w:t>
      </w:r>
      <w:r>
        <w:br/>
      </w:r>
      <w:r>
        <w:rPr>
          <w:rFonts w:ascii="Times New Roman"/>
          <w:b w:val="false"/>
          <w:i w:val="false"/>
          <w:color w:val="000000"/>
          <w:sz w:val="28"/>
        </w:rPr>
        <w:t>
</w:t>
      </w:r>
      <w:r>
        <w:rPr>
          <w:rFonts w:ascii="Times New Roman"/>
          <w:b w:val="false"/>
          <w:i w:val="false"/>
          <w:color w:val="000000"/>
          <w:sz w:val="28"/>
        </w:rPr>
        <w:t>
      дополнить частями пятьдесят восьмой, пятьдесят девятой, шестидесятой, шестьдесят первой, шестьдесят второй, шестьдесят третьей, шестьдесят четвертой, шестьдесят пятой, шестьдесят шестой следующего содержания:</w:t>
      </w:r>
      <w:r>
        <w:br/>
      </w:r>
      <w:r>
        <w:rPr>
          <w:rFonts w:ascii="Times New Roman"/>
          <w:b w:val="false"/>
          <w:i w:val="false"/>
          <w:color w:val="000000"/>
          <w:sz w:val="28"/>
        </w:rPr>
        <w:t xml:space="preserve">
      «По итогам мониторинга социально-экономического развития в Республике Казахстан насчитывается 6936 сельских населенных пунктов (далее – СНП), в которых проживает 7,6 млн. человек. Из общего количества СНП 1310 соответствует высокому, 5192 среднему потенциалу развития, 119 являются районными центрами, а 2382 центрами сельских и поселковых округов. При этом, более половины СНП являются малочисленными и в них проживает всего 9,7 % сельских жителей. </w:t>
      </w:r>
      <w:r>
        <w:br/>
      </w:r>
      <w:r>
        <w:rPr>
          <w:rFonts w:ascii="Times New Roman"/>
          <w:b w:val="false"/>
          <w:i w:val="false"/>
          <w:color w:val="000000"/>
          <w:sz w:val="28"/>
        </w:rPr>
        <w:t>
      Объем валовой продукции сельского хозяйства в 2012 году составил 2,0 млрд. тенге или 4,1 % ВВП страны. При этом во многих СНП расположены структурные подразделения железной дороги, горнодобывающей промышленности, энергетики и других отраслей экономики, а также субъектов малого и среднего бизнеса, которые вносят весомый вклад в развитие экономики страны.</w:t>
      </w:r>
      <w:r>
        <w:br/>
      </w:r>
      <w:r>
        <w:rPr>
          <w:rFonts w:ascii="Times New Roman"/>
          <w:b w:val="false"/>
          <w:i w:val="false"/>
          <w:color w:val="000000"/>
          <w:sz w:val="28"/>
        </w:rPr>
        <w:t xml:space="preserve">
      На сегодня в соответствии с действующими нормативами сельские населенные пункты в целом обеспечены объектами образования и здравоохранения, электрифицированы и телефонизированы практически все населенные пункты. </w:t>
      </w:r>
      <w:r>
        <w:br/>
      </w:r>
      <w:r>
        <w:rPr>
          <w:rFonts w:ascii="Times New Roman"/>
          <w:b w:val="false"/>
          <w:i w:val="false"/>
          <w:color w:val="000000"/>
          <w:sz w:val="28"/>
        </w:rPr>
        <w:t xml:space="preserve">
      Вместе с тем отмечается нехватка детских дошкольных учреждений, объектов культуры и спорта, 71 % объектов здравоохранения находятся в приспособленных помещениях, 87 школах занятия проводятся в 3-4 смены, а в 24 сельских районах республики отсутствуют учебные заведения ТиПО. Доступ к централизованному водоснабжению имеют 68 % сельского населения, а 20 % автомобильных дорог местного значения требуют капитального ремонта. </w:t>
      </w:r>
      <w:r>
        <w:br/>
      </w:r>
      <w:r>
        <w:rPr>
          <w:rFonts w:ascii="Times New Roman"/>
          <w:b w:val="false"/>
          <w:i w:val="false"/>
          <w:color w:val="000000"/>
          <w:sz w:val="28"/>
        </w:rPr>
        <w:t>
      В настоящее время, мероприятия по развитию сельских территорий реализуются в рамках действующих государственных, отраслевых программ и программ развития территорий областей. Так, меры по инфраструктурному развитию сельских территорий реализуются в рамках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развития образования Республики Казахстан на 2011 – 2020 годы,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развития здравоохранения Республики Казахстан «Саламатты Қазақстан» на 2011 – 2015 годы, </w:t>
      </w:r>
      <w:r>
        <w:rPr>
          <w:rFonts w:ascii="Times New Roman"/>
          <w:b w:val="false"/>
          <w:i w:val="false"/>
          <w:color w:val="000000"/>
          <w:sz w:val="28"/>
        </w:rPr>
        <w:t>Программы</w:t>
      </w:r>
      <w:r>
        <w:rPr>
          <w:rFonts w:ascii="Times New Roman"/>
          <w:b w:val="false"/>
          <w:i w:val="false"/>
          <w:color w:val="000000"/>
          <w:sz w:val="28"/>
        </w:rPr>
        <w:t xml:space="preserve"> по развитию транспортной инфраструктуры в Республике Казахстан на 2010 – 2014 годы, </w:t>
      </w:r>
      <w:r>
        <w:rPr>
          <w:rFonts w:ascii="Times New Roman"/>
          <w:b w:val="false"/>
          <w:i w:val="false"/>
          <w:color w:val="000000"/>
          <w:sz w:val="28"/>
        </w:rPr>
        <w:t>Дорожной карты</w:t>
      </w:r>
      <w:r>
        <w:rPr>
          <w:rFonts w:ascii="Times New Roman"/>
          <w:b w:val="false"/>
          <w:i w:val="false"/>
          <w:color w:val="000000"/>
          <w:sz w:val="28"/>
        </w:rPr>
        <w:t xml:space="preserve"> занятости 2020, </w:t>
      </w:r>
      <w:r>
        <w:rPr>
          <w:rFonts w:ascii="Times New Roman"/>
          <w:b w:val="false"/>
          <w:i w:val="false"/>
          <w:color w:val="000000"/>
          <w:sz w:val="28"/>
        </w:rPr>
        <w:t>Программы</w:t>
      </w:r>
      <w:r>
        <w:rPr>
          <w:rFonts w:ascii="Times New Roman"/>
          <w:b w:val="false"/>
          <w:i w:val="false"/>
          <w:color w:val="000000"/>
          <w:sz w:val="28"/>
        </w:rPr>
        <w:t xml:space="preserve"> «Ақ бұлақ» на 2011 – 2020 годы, </w:t>
      </w:r>
      <w:r>
        <w:rPr>
          <w:rFonts w:ascii="Times New Roman"/>
          <w:b w:val="false"/>
          <w:i w:val="false"/>
          <w:color w:val="000000"/>
          <w:sz w:val="28"/>
        </w:rPr>
        <w:t>Программы</w:t>
      </w:r>
      <w:r>
        <w:rPr>
          <w:rFonts w:ascii="Times New Roman"/>
          <w:b w:val="false"/>
          <w:i w:val="false"/>
          <w:color w:val="000000"/>
          <w:sz w:val="28"/>
        </w:rPr>
        <w:t xml:space="preserve"> модернизации жилищно-коммунального хозяйства Республики Казахстан на 2011 – 2020 годы и других.</w:t>
      </w:r>
      <w:r>
        <w:br/>
      </w:r>
      <w:r>
        <w:rPr>
          <w:rFonts w:ascii="Times New Roman"/>
          <w:b w:val="false"/>
          <w:i w:val="false"/>
          <w:color w:val="000000"/>
          <w:sz w:val="28"/>
        </w:rPr>
        <w:t>
      Кроме того, в 2013 году принята и утверждена </w:t>
      </w:r>
      <w:r>
        <w:rPr>
          <w:rFonts w:ascii="Times New Roman"/>
          <w:b w:val="false"/>
          <w:i w:val="false"/>
          <w:color w:val="000000"/>
          <w:sz w:val="28"/>
        </w:rPr>
        <w:t>Программа</w:t>
      </w:r>
      <w:r>
        <w:rPr>
          <w:rFonts w:ascii="Times New Roman"/>
          <w:b w:val="false"/>
          <w:i w:val="false"/>
          <w:color w:val="000000"/>
          <w:sz w:val="28"/>
        </w:rPr>
        <w:t xml:space="preserve"> по развитию агропромышленного комплекса в Республике Казахстан на 2013 – 2020 годы «Агробизнес – 2020», где предусмотрено увеличение физических объемов производства сельскохозяйственной продукции в 1,5 раза, привлечение более 10 трлн. тенге частных денежных средств для развития отрасли.</w:t>
      </w:r>
      <w:r>
        <w:br/>
      </w:r>
      <w:r>
        <w:rPr>
          <w:rFonts w:ascii="Times New Roman"/>
          <w:b w:val="false"/>
          <w:i w:val="false"/>
          <w:color w:val="000000"/>
          <w:sz w:val="28"/>
        </w:rPr>
        <w:t>
      Вместе с тем решение вопросов развития сельских территорий в рамках различных программных документов, отсутствие комплексного подхода в данном направлении не позволяют достичь желаемых результатов.</w:t>
      </w:r>
      <w:r>
        <w:br/>
      </w:r>
      <w:r>
        <w:rPr>
          <w:rFonts w:ascii="Times New Roman"/>
          <w:b w:val="false"/>
          <w:i w:val="false"/>
          <w:color w:val="000000"/>
          <w:sz w:val="28"/>
        </w:rPr>
        <w:t>
      Дальнейшее развитие сельских территорий в соответствии с пунктом 5.3 раздела 2 </w:t>
      </w:r>
      <w:r>
        <w:rPr>
          <w:rFonts w:ascii="Times New Roman"/>
          <w:b w:val="false"/>
          <w:i w:val="false"/>
          <w:color w:val="000000"/>
          <w:sz w:val="28"/>
        </w:rPr>
        <w:t>Прогнозной схемы</w:t>
      </w:r>
      <w:r>
        <w:rPr>
          <w:rFonts w:ascii="Times New Roman"/>
          <w:b w:val="false"/>
          <w:i w:val="false"/>
          <w:color w:val="000000"/>
          <w:sz w:val="28"/>
        </w:rPr>
        <w:t xml:space="preserve"> территориально-пространственного развития страны до 2020 года предусмотрено через определение и развитие опорных сельских населенных пунктов. </w:t>
      </w:r>
      <w:r>
        <w:br/>
      </w:r>
      <w:r>
        <w:rPr>
          <w:rFonts w:ascii="Times New Roman"/>
          <w:b w:val="false"/>
          <w:i w:val="false"/>
          <w:color w:val="000000"/>
          <w:sz w:val="28"/>
        </w:rPr>
        <w:t>
      В связи с этим, наряду с решением общих проблем развития сельских территорий необходимо приступить к новому этапу комплексного развития ОСНП с обеспечением более высокого уровня жизни сельского населения.»;</w:t>
      </w:r>
      <w:r>
        <w:br/>
      </w:r>
      <w:r>
        <w:rPr>
          <w:rFonts w:ascii="Times New Roman"/>
          <w:b w:val="false"/>
          <w:i w:val="false"/>
          <w:color w:val="000000"/>
          <w:sz w:val="28"/>
        </w:rPr>
        <w:t>
</w:t>
      </w:r>
      <w:r>
        <w:rPr>
          <w:rFonts w:ascii="Times New Roman"/>
          <w:b w:val="false"/>
          <w:i w:val="false"/>
          <w:color w:val="000000"/>
          <w:sz w:val="28"/>
        </w:rPr>
        <w:t>
      часть шестьдесят первую изложить в следующей редакции:</w:t>
      </w:r>
      <w:r>
        <w:br/>
      </w:r>
      <w:r>
        <w:rPr>
          <w:rFonts w:ascii="Times New Roman"/>
          <w:b w:val="false"/>
          <w:i w:val="false"/>
          <w:color w:val="000000"/>
          <w:sz w:val="28"/>
        </w:rPr>
        <w:t>
      «При этом необходимо отметить, что финансовая поддержка будет оказываться только тем СНП, которые имеют высокий и средний потенциал социально-экономического развития и положительные демографические тенденции (согласно критериям для определения населенных пунктов с низким, средним и высоким потенциалом социально-экономического развития, утвержденным приказом уполномоченного органа в области регионального развития).»;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 4</w:t>
      </w:r>
      <w:r>
        <w:rPr>
          <w:rFonts w:ascii="Times New Roman"/>
          <w:b w:val="false"/>
          <w:i w:val="false"/>
          <w:color w:val="000000"/>
          <w:sz w:val="28"/>
        </w:rPr>
        <w:t>. «Цель, задачи, целевые индикаторы и показатели результатов реализации Программы»: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подраздел 2</w:t>
      </w:r>
      <w:r>
        <w:rPr>
          <w:rFonts w:ascii="Times New Roman"/>
          <w:b w:val="false"/>
          <w:i w:val="false"/>
          <w:color w:val="000000"/>
          <w:sz w:val="28"/>
        </w:rPr>
        <w:t xml:space="preserve"> «Целевые индикаторы»:</w:t>
      </w:r>
      <w:r>
        <w:br/>
      </w:r>
      <w:r>
        <w:rPr>
          <w:rFonts w:ascii="Times New Roman"/>
          <w:b w:val="false"/>
          <w:i w:val="false"/>
          <w:color w:val="000000"/>
          <w:sz w:val="28"/>
        </w:rPr>
        <w:t>
</w:t>
      </w:r>
      <w:r>
        <w:rPr>
          <w:rFonts w:ascii="Times New Roman"/>
          <w:b w:val="false"/>
          <w:i w:val="false"/>
          <w:color w:val="000000"/>
          <w:sz w:val="28"/>
        </w:rPr>
        <w:t>
      в части «к 2020 году» дополнить подпунктом 4-1) следующего содержания:</w:t>
      </w:r>
      <w:r>
        <w:br/>
      </w:r>
      <w:r>
        <w:rPr>
          <w:rFonts w:ascii="Times New Roman"/>
          <w:b w:val="false"/>
          <w:i w:val="false"/>
          <w:color w:val="000000"/>
          <w:sz w:val="28"/>
        </w:rPr>
        <w:t>
      «4-1) уровень жизни (денежных доходов) сельского населения на 30 %;»;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подразделе 3</w:t>
      </w:r>
      <w:r>
        <w:rPr>
          <w:rFonts w:ascii="Times New Roman"/>
          <w:b w:val="false"/>
          <w:i w:val="false"/>
          <w:color w:val="000000"/>
          <w:sz w:val="28"/>
        </w:rPr>
        <w:t>. «Задачи»:</w:t>
      </w:r>
      <w:r>
        <w:br/>
      </w:r>
      <w:r>
        <w:rPr>
          <w:rFonts w:ascii="Times New Roman"/>
          <w:b w:val="false"/>
          <w:i w:val="false"/>
          <w:color w:val="000000"/>
          <w:sz w:val="28"/>
        </w:rPr>
        <w:t>
</w:t>
      </w:r>
      <w:r>
        <w:rPr>
          <w:rFonts w:ascii="Times New Roman"/>
          <w:b w:val="false"/>
          <w:i w:val="false"/>
          <w:color w:val="000000"/>
          <w:sz w:val="28"/>
        </w:rPr>
        <w:t>
      в части первой:</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«Исходя из цели Программы на предстоящий десятилетний период, ее реализация будет осуществляться по следующим основным задачам:»;</w:t>
      </w:r>
      <w:r>
        <w:br/>
      </w:r>
      <w:r>
        <w:rPr>
          <w:rFonts w:ascii="Times New Roman"/>
          <w:b w:val="false"/>
          <w:i w:val="false"/>
          <w:color w:val="000000"/>
          <w:sz w:val="28"/>
        </w:rPr>
        <w:t>
</w:t>
      </w:r>
      <w:r>
        <w:rPr>
          <w:rFonts w:ascii="Times New Roman"/>
          <w:b w:val="false"/>
          <w:i w:val="false"/>
          <w:color w:val="000000"/>
          <w:sz w:val="28"/>
        </w:rPr>
        <w:t>
      дополнить подпунктом 2-1) следующего содержания:</w:t>
      </w:r>
      <w:r>
        <w:br/>
      </w:r>
      <w:r>
        <w:rPr>
          <w:rFonts w:ascii="Times New Roman"/>
          <w:b w:val="false"/>
          <w:i w:val="false"/>
          <w:color w:val="000000"/>
          <w:sz w:val="28"/>
        </w:rPr>
        <w:t>
      «2-1) Развитие сельских территорий;»;</w:t>
      </w:r>
      <w:r>
        <w:br/>
      </w:r>
      <w:r>
        <w:rPr>
          <w:rFonts w:ascii="Times New Roman"/>
          <w:b w:val="false"/>
          <w:i w:val="false"/>
          <w:color w:val="000000"/>
          <w:sz w:val="28"/>
        </w:rPr>
        <w:t>
</w:t>
      </w:r>
      <w:r>
        <w:rPr>
          <w:rFonts w:ascii="Times New Roman"/>
          <w:b w:val="false"/>
          <w:i w:val="false"/>
          <w:color w:val="000000"/>
          <w:sz w:val="28"/>
        </w:rPr>
        <w:t>
      дополнить частями девяносто пятой, девяносто шестой, девяносто седьмой, девяносто восьмой, девяносто девятой, сотой, сто первой, сто второй, сто третьей, сто четвертой, сто пятой, сто шестой, сто седьмой, сто восьмой, сто девятой, сто десятой, сто одиннадцатой, сто двенадцатой, сто тринадцатой, сто четырнадцатой, сто пятнадцатой, сто шестнадцатой, сто семнадцатой, сто восемнадцатой, сто девятнадцатой, сто двадцатой, сто двадцать первой, сто двадцать второй, сто двадцать третьей, сто двадцать четвертой, сто двадцать пятой, сто двадцать шестой, сто двадцать седьмой, сто двадцать восьмой, сто двадцать девятой, сто тридцатой, сто тридцать первой, сто тридцать второй, сто тридцать третьей, сто тридцать четвертой, сто тридцать пятой, сто тридцать шестой, сто тридцать седьмой, сто тридцать восьмой, сто тридцать девятой, сто сороковой, сто сорок первой, сто сорок второй следующего содержания:</w:t>
      </w:r>
      <w:r>
        <w:br/>
      </w:r>
      <w:r>
        <w:rPr>
          <w:rFonts w:ascii="Times New Roman"/>
          <w:b w:val="false"/>
          <w:i w:val="false"/>
          <w:color w:val="000000"/>
          <w:sz w:val="28"/>
        </w:rPr>
        <w:t>
      «Задача 2-1. Развитие сельских территорий.</w:t>
      </w:r>
      <w:r>
        <w:br/>
      </w:r>
      <w:r>
        <w:rPr>
          <w:rFonts w:ascii="Times New Roman"/>
          <w:b w:val="false"/>
          <w:i w:val="false"/>
          <w:color w:val="000000"/>
          <w:sz w:val="28"/>
        </w:rPr>
        <w:t xml:space="preserve">
      Для оценки текущего состояния сельских территорий местными исполнительными органами будет осуществлен мониторинг производственной, социальной и инженерной инфраструктуры СНП и на его основе будет определен потенциал их развития. </w:t>
      </w:r>
      <w:r>
        <w:br/>
      </w:r>
      <w:r>
        <w:rPr>
          <w:rFonts w:ascii="Times New Roman"/>
          <w:b w:val="false"/>
          <w:i w:val="false"/>
          <w:color w:val="000000"/>
          <w:sz w:val="28"/>
        </w:rPr>
        <w:t xml:space="preserve">
      Критерии для определения населенных пунктов с низким, средним и высоким потенциалами социально-экономического развития разрабатываются и утверждаются уполномоченным органом в области регионального развития. </w:t>
      </w:r>
      <w:r>
        <w:br/>
      </w:r>
      <w:r>
        <w:rPr>
          <w:rFonts w:ascii="Times New Roman"/>
          <w:b w:val="false"/>
          <w:i w:val="false"/>
          <w:color w:val="000000"/>
          <w:sz w:val="28"/>
        </w:rPr>
        <w:t>
      Достижение поставленной задачи по развитию сельских территорий будет осуществляться по следующим направлениям:</w:t>
      </w:r>
      <w:r>
        <w:br/>
      </w:r>
      <w:r>
        <w:rPr>
          <w:rFonts w:ascii="Times New Roman"/>
          <w:b w:val="false"/>
          <w:i w:val="false"/>
          <w:color w:val="000000"/>
          <w:sz w:val="28"/>
        </w:rPr>
        <w:t xml:space="preserve">
      1) развитие районных центров и ОСНП; </w:t>
      </w:r>
      <w:r>
        <w:br/>
      </w:r>
      <w:r>
        <w:rPr>
          <w:rFonts w:ascii="Times New Roman"/>
          <w:b w:val="false"/>
          <w:i w:val="false"/>
          <w:color w:val="000000"/>
          <w:sz w:val="28"/>
        </w:rPr>
        <w:t xml:space="preserve">
      2) развитие центров сельских округов, сел и поселков; </w:t>
      </w:r>
      <w:r>
        <w:br/>
      </w:r>
      <w:r>
        <w:rPr>
          <w:rFonts w:ascii="Times New Roman"/>
          <w:b w:val="false"/>
          <w:i w:val="false"/>
          <w:color w:val="000000"/>
          <w:sz w:val="28"/>
        </w:rPr>
        <w:t xml:space="preserve">
      3) развитие других сельских населенных пунктов с высоким и средним потенциалом развития; </w:t>
      </w:r>
      <w:r>
        <w:br/>
      </w:r>
      <w:r>
        <w:rPr>
          <w:rFonts w:ascii="Times New Roman"/>
          <w:b w:val="false"/>
          <w:i w:val="false"/>
          <w:color w:val="000000"/>
          <w:sz w:val="28"/>
        </w:rPr>
        <w:t xml:space="preserve">
      4) повышение кадрового потенциала сельской местности. </w:t>
      </w:r>
      <w:r>
        <w:br/>
      </w:r>
      <w:r>
        <w:rPr>
          <w:rFonts w:ascii="Times New Roman"/>
          <w:b w:val="false"/>
          <w:i w:val="false"/>
          <w:color w:val="000000"/>
          <w:sz w:val="28"/>
        </w:rPr>
        <w:t>
      Первое направление будет ориентировано на создание центров экономического роста в сельской местности путем определения и обустройства ОСНП, а также районных центров.</w:t>
      </w:r>
      <w:r>
        <w:br/>
      </w:r>
      <w:r>
        <w:rPr>
          <w:rFonts w:ascii="Times New Roman"/>
          <w:b w:val="false"/>
          <w:i w:val="false"/>
          <w:color w:val="000000"/>
          <w:sz w:val="28"/>
        </w:rPr>
        <w:t>
      Перечень ОСНП определяется местными исполнительными органами в соответствии с методикой определения опорных сельских населенных пунктов, утвержденной центральным уполномоченным органом по вопросам регионального развития.</w:t>
      </w:r>
      <w:r>
        <w:br/>
      </w:r>
      <w:r>
        <w:rPr>
          <w:rFonts w:ascii="Times New Roman"/>
          <w:b w:val="false"/>
          <w:i w:val="false"/>
          <w:color w:val="000000"/>
          <w:sz w:val="28"/>
        </w:rPr>
        <w:t>
      Развитие ОСНП и районных центров будет осуществляться на основании индивидуальных планов комплексного развития, в которых будут предусмотрены меры по расширению и модернизации действующих производств, развитию малого и среднего бизнеса, объектов социальной и инженерной инфраструктуры, строительству жилья, развитию государственных, финансовых, сервисных и иных услуг.</w:t>
      </w:r>
      <w:r>
        <w:br/>
      </w:r>
      <w:r>
        <w:rPr>
          <w:rFonts w:ascii="Times New Roman"/>
          <w:b w:val="false"/>
          <w:i w:val="false"/>
          <w:color w:val="000000"/>
          <w:sz w:val="28"/>
        </w:rPr>
        <w:t>
      Планы комплексного развития ОСНП и районных центров разрабатываются местными исполнительными органами в соответствии с методическими рекомендациями, утвержденными уполномоченным органом по вопросам регионального развития и состоят из следующих компонентов.</w:t>
      </w:r>
      <w:r>
        <w:br/>
      </w:r>
      <w:r>
        <w:rPr>
          <w:rFonts w:ascii="Times New Roman"/>
          <w:b w:val="false"/>
          <w:i w:val="false"/>
          <w:color w:val="000000"/>
          <w:sz w:val="28"/>
        </w:rPr>
        <w:t>
      1. Развитие экономической деятельности в ОСНП.</w:t>
      </w:r>
      <w:r>
        <w:br/>
      </w:r>
      <w:r>
        <w:rPr>
          <w:rFonts w:ascii="Times New Roman"/>
          <w:b w:val="false"/>
          <w:i w:val="false"/>
          <w:color w:val="000000"/>
          <w:sz w:val="28"/>
        </w:rPr>
        <w:t xml:space="preserve">
      Данный компонент нацелен на развитие производственной сферы в ОСНП, обеспечение условий для устойчивого ведения сельскохозяйственного и промышленного производства, повышение доходов сельского населения. </w:t>
      </w:r>
      <w:r>
        <w:br/>
      </w:r>
      <w:r>
        <w:rPr>
          <w:rFonts w:ascii="Times New Roman"/>
          <w:b w:val="false"/>
          <w:i w:val="false"/>
          <w:color w:val="000000"/>
          <w:sz w:val="28"/>
        </w:rPr>
        <w:t>
      Решение задач в рамках первого компонента осуществляется за счет реализации «якорных» инвестиционных проектов для формирования градообразующих предприятий, расширения и модернизации действующего производства, развития малого и среднего бизнеса.</w:t>
      </w:r>
      <w:r>
        <w:br/>
      </w:r>
      <w:r>
        <w:rPr>
          <w:rFonts w:ascii="Times New Roman"/>
          <w:b w:val="false"/>
          <w:i w:val="false"/>
          <w:color w:val="000000"/>
          <w:sz w:val="28"/>
        </w:rPr>
        <w:t>
      Внедрение «якорных» инвестиционных проектов позволит создать базовое градообразующее производство, которое будет являться основным инструментом развития производственного потенциала ОСНП, способствовать поднятию экономики, повышению экспортного потенциала, созданию дополнительных рабочих мест.</w:t>
      </w:r>
      <w:r>
        <w:br/>
      </w:r>
      <w:r>
        <w:rPr>
          <w:rFonts w:ascii="Times New Roman"/>
          <w:b w:val="false"/>
          <w:i w:val="false"/>
          <w:color w:val="000000"/>
          <w:sz w:val="28"/>
        </w:rPr>
        <w:t>
      Расширение и модернизация действующих производств будут осуществляться за счет применения передовых технологий, высокопроизводительной техники, современного оборудования, новых сортов семян и продуктивного племенного поголовья скота.</w:t>
      </w:r>
      <w:r>
        <w:br/>
      </w:r>
      <w:r>
        <w:rPr>
          <w:rFonts w:ascii="Times New Roman"/>
          <w:b w:val="false"/>
          <w:i w:val="false"/>
          <w:color w:val="000000"/>
          <w:sz w:val="28"/>
        </w:rPr>
        <w:t>
      Для развития малого и среднего бизнеса в ОСНП будут открываться центры поддержки предпринимательства для оказания юридических, финансовых и других услуг начинающим предпринимателям.</w:t>
      </w:r>
      <w:r>
        <w:br/>
      </w:r>
      <w:r>
        <w:rPr>
          <w:rFonts w:ascii="Times New Roman"/>
          <w:b w:val="false"/>
          <w:i w:val="false"/>
          <w:color w:val="000000"/>
          <w:sz w:val="28"/>
        </w:rPr>
        <w:t>
      Государственная поддержка «якорных» инвестиционных проектов, расширение и модернизация действующих производств, развитие малого и среднего бизнеса будут осуществляться в рамках государственных и отраслевых программ (</w:t>
      </w:r>
      <w:r>
        <w:rPr>
          <w:rFonts w:ascii="Times New Roman"/>
          <w:b w:val="false"/>
          <w:i w:val="false"/>
          <w:color w:val="000000"/>
          <w:sz w:val="28"/>
        </w:rPr>
        <w:t>Государственной программы</w:t>
      </w:r>
      <w:r>
        <w:rPr>
          <w:rFonts w:ascii="Times New Roman"/>
          <w:b w:val="false"/>
          <w:i w:val="false"/>
          <w:color w:val="000000"/>
          <w:sz w:val="28"/>
        </w:rPr>
        <w:t> по форсированному индустриально-инновационному развитию Республики Казахстан на 2010 – 2014 годы, </w:t>
      </w:r>
      <w:r>
        <w:rPr>
          <w:rFonts w:ascii="Times New Roman"/>
          <w:b w:val="false"/>
          <w:i w:val="false"/>
          <w:color w:val="000000"/>
          <w:sz w:val="28"/>
        </w:rPr>
        <w:t>Программа</w:t>
      </w:r>
      <w:r>
        <w:rPr>
          <w:rFonts w:ascii="Times New Roman"/>
          <w:b w:val="false"/>
          <w:i w:val="false"/>
          <w:color w:val="000000"/>
          <w:sz w:val="28"/>
        </w:rPr>
        <w:t xml:space="preserve"> «Дорожная карта бизнеса 2020», </w:t>
      </w:r>
      <w:r>
        <w:rPr>
          <w:rFonts w:ascii="Times New Roman"/>
          <w:b w:val="false"/>
          <w:i w:val="false"/>
          <w:color w:val="000000"/>
          <w:sz w:val="28"/>
        </w:rPr>
        <w:t>Программы</w:t>
      </w:r>
      <w:r>
        <w:rPr>
          <w:rFonts w:ascii="Times New Roman"/>
          <w:b w:val="false"/>
          <w:i w:val="false"/>
          <w:color w:val="000000"/>
          <w:sz w:val="28"/>
        </w:rPr>
        <w:t xml:space="preserve"> по развитию агропромышленного комплекса в Республике Казахстан на 2013 – 2020 годы «Агробизнес 2020» и других), а также программ развития территорий областей. </w:t>
      </w:r>
      <w:r>
        <w:br/>
      </w:r>
      <w:r>
        <w:rPr>
          <w:rFonts w:ascii="Times New Roman"/>
          <w:b w:val="false"/>
          <w:i w:val="false"/>
          <w:color w:val="000000"/>
          <w:sz w:val="28"/>
        </w:rPr>
        <w:t>
      2. Развитие социальной и инженерной инфраструктуры в ОСНП.</w:t>
      </w:r>
      <w:r>
        <w:br/>
      </w:r>
      <w:r>
        <w:rPr>
          <w:rFonts w:ascii="Times New Roman"/>
          <w:b w:val="false"/>
          <w:i w:val="false"/>
          <w:color w:val="000000"/>
          <w:sz w:val="28"/>
        </w:rPr>
        <w:t xml:space="preserve">
      Данный компонент в целом ориентирован на улучшение качества жизни населения, проживающего в сельской местности путем реализации инфраструктурных проектов в ОСНП. </w:t>
      </w:r>
      <w:r>
        <w:br/>
      </w:r>
      <w:r>
        <w:rPr>
          <w:rFonts w:ascii="Times New Roman"/>
          <w:b w:val="false"/>
          <w:i w:val="false"/>
          <w:color w:val="000000"/>
          <w:sz w:val="28"/>
        </w:rPr>
        <w:t>
      Инфраструктурные проекты включают:</w:t>
      </w:r>
      <w:r>
        <w:br/>
      </w:r>
      <w:r>
        <w:rPr>
          <w:rFonts w:ascii="Times New Roman"/>
          <w:b w:val="false"/>
          <w:i w:val="false"/>
          <w:color w:val="000000"/>
          <w:sz w:val="28"/>
        </w:rPr>
        <w:t xml:space="preserve">
      1) строительство, капитальный, средний и текущий ремонт объектов жилищно-коммунального хозяйства (объекты водоснабжения, канализации, системы газо-, тепло-, электроснабжения); </w:t>
      </w:r>
      <w:r>
        <w:br/>
      </w:r>
      <w:r>
        <w:rPr>
          <w:rFonts w:ascii="Times New Roman"/>
          <w:b w:val="false"/>
          <w:i w:val="false"/>
          <w:color w:val="000000"/>
          <w:sz w:val="28"/>
        </w:rPr>
        <w:t xml:space="preserve">
      2) строительство, капитальный, средний и текущий ремонт социально-культурных объектов (объекты образования, здравоохранения, социального обеспечения, культуры, спорта, досуга и отдыха); </w:t>
      </w:r>
      <w:r>
        <w:br/>
      </w:r>
      <w:r>
        <w:rPr>
          <w:rFonts w:ascii="Times New Roman"/>
          <w:b w:val="false"/>
          <w:i w:val="false"/>
          <w:color w:val="000000"/>
          <w:sz w:val="28"/>
        </w:rPr>
        <w:t xml:space="preserve">
      3) строительство, капитальный, средний и текущий ремонт инженерно-транспортной инфраструктуры (внутрипоселковые и внутрисельские дороги, подъездные дороги, плотины, дамбы и мосты); </w:t>
      </w:r>
      <w:r>
        <w:br/>
      </w:r>
      <w:r>
        <w:rPr>
          <w:rFonts w:ascii="Times New Roman"/>
          <w:b w:val="false"/>
          <w:i w:val="false"/>
          <w:color w:val="000000"/>
          <w:sz w:val="28"/>
        </w:rPr>
        <w:t xml:space="preserve">
      4) строительство и капитальный ремонт жилья, снос аварийного жилья; </w:t>
      </w:r>
      <w:r>
        <w:br/>
      </w:r>
      <w:r>
        <w:rPr>
          <w:rFonts w:ascii="Times New Roman"/>
          <w:b w:val="false"/>
          <w:i w:val="false"/>
          <w:color w:val="000000"/>
          <w:sz w:val="28"/>
        </w:rPr>
        <w:t>
      5) благоустройство населенных пунктов (освещение и озеленение улиц, парков, скверов, снос бесхозных объектов, обустройство полигонов твердых бытовых отходов, малых архитектурных форм, ограждений, детских игровых и спортивных площадок).</w:t>
      </w:r>
      <w:r>
        <w:br/>
      </w:r>
      <w:r>
        <w:rPr>
          <w:rFonts w:ascii="Times New Roman"/>
          <w:b w:val="false"/>
          <w:i w:val="false"/>
          <w:color w:val="000000"/>
          <w:sz w:val="28"/>
        </w:rPr>
        <w:t xml:space="preserve">
      Отбор инфраструктурных проектов и распределение средств осуществляется местными исполнительными органами самостоятельно. </w:t>
      </w:r>
      <w:r>
        <w:br/>
      </w:r>
      <w:r>
        <w:rPr>
          <w:rFonts w:ascii="Times New Roman"/>
          <w:b w:val="false"/>
          <w:i w:val="false"/>
          <w:color w:val="000000"/>
          <w:sz w:val="28"/>
        </w:rPr>
        <w:t>
      Финансирование инфраструктурных проектов будет осуществляться в соответствии с мероприятиями, предусмотренными в Комплексном плане развития ОСНП за счет средств, предусмотренных в рамках государственных и отраслевых программ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развития образования Республики Казахстан на 2011 – 2020 годы,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развития здравоохранения Республики Казахстан «Саламатты Қазақстан» на 2011 – 2015 годы, </w:t>
      </w:r>
      <w:r>
        <w:rPr>
          <w:rFonts w:ascii="Times New Roman"/>
          <w:b w:val="false"/>
          <w:i w:val="false"/>
          <w:color w:val="000000"/>
          <w:sz w:val="28"/>
        </w:rPr>
        <w:t>Программы</w:t>
      </w:r>
      <w:r>
        <w:rPr>
          <w:rFonts w:ascii="Times New Roman"/>
          <w:b w:val="false"/>
          <w:i w:val="false"/>
          <w:color w:val="000000"/>
          <w:sz w:val="28"/>
        </w:rPr>
        <w:t xml:space="preserve"> по развитию транспортной инфраструктуры в Республике Казахстан на 2010 – 2014 годы, </w:t>
      </w:r>
      <w:r>
        <w:rPr>
          <w:rFonts w:ascii="Times New Roman"/>
          <w:b w:val="false"/>
          <w:i w:val="false"/>
          <w:color w:val="000000"/>
          <w:sz w:val="28"/>
        </w:rPr>
        <w:t>Дорожной карты</w:t>
      </w:r>
      <w:r>
        <w:rPr>
          <w:rFonts w:ascii="Times New Roman"/>
          <w:b w:val="false"/>
          <w:i w:val="false"/>
          <w:color w:val="000000"/>
          <w:sz w:val="28"/>
        </w:rPr>
        <w:t xml:space="preserve"> занятости 2020, </w:t>
      </w:r>
      <w:r>
        <w:rPr>
          <w:rFonts w:ascii="Times New Roman"/>
          <w:b w:val="false"/>
          <w:i w:val="false"/>
          <w:color w:val="000000"/>
          <w:sz w:val="28"/>
        </w:rPr>
        <w:t>Программы</w:t>
      </w:r>
      <w:r>
        <w:rPr>
          <w:rFonts w:ascii="Times New Roman"/>
          <w:b w:val="false"/>
          <w:i w:val="false"/>
          <w:color w:val="000000"/>
          <w:sz w:val="28"/>
        </w:rPr>
        <w:t xml:space="preserve"> «Доступное жилье 2020», </w:t>
      </w:r>
      <w:r>
        <w:rPr>
          <w:rFonts w:ascii="Times New Roman"/>
          <w:b w:val="false"/>
          <w:i w:val="false"/>
          <w:color w:val="000000"/>
          <w:sz w:val="28"/>
        </w:rPr>
        <w:t>Программы</w:t>
      </w:r>
      <w:r>
        <w:rPr>
          <w:rFonts w:ascii="Times New Roman"/>
          <w:b w:val="false"/>
          <w:i w:val="false"/>
          <w:color w:val="000000"/>
          <w:sz w:val="28"/>
        </w:rPr>
        <w:t xml:space="preserve"> «Ақ бұлақ» на 2011 – 2020 годы, </w:t>
      </w:r>
      <w:r>
        <w:rPr>
          <w:rFonts w:ascii="Times New Roman"/>
          <w:b w:val="false"/>
          <w:i w:val="false"/>
          <w:color w:val="000000"/>
          <w:sz w:val="28"/>
        </w:rPr>
        <w:t>Программы</w:t>
      </w:r>
      <w:r>
        <w:rPr>
          <w:rFonts w:ascii="Times New Roman"/>
          <w:b w:val="false"/>
          <w:i w:val="false"/>
          <w:color w:val="000000"/>
          <w:sz w:val="28"/>
        </w:rPr>
        <w:t xml:space="preserve"> модернизации жилищно-коммунального хозяйства Республики Казахстан на 2011 – 2020 годы и другие), а также за счет средств местного бюджета.</w:t>
      </w:r>
      <w:r>
        <w:br/>
      </w:r>
      <w:r>
        <w:rPr>
          <w:rFonts w:ascii="Times New Roman"/>
          <w:b w:val="false"/>
          <w:i w:val="false"/>
          <w:color w:val="000000"/>
          <w:sz w:val="28"/>
        </w:rPr>
        <w:t>
      3. Развитие транспортной доступности в ОСНП.</w:t>
      </w:r>
      <w:r>
        <w:br/>
      </w:r>
      <w:r>
        <w:rPr>
          <w:rFonts w:ascii="Times New Roman"/>
          <w:b w:val="false"/>
          <w:i w:val="false"/>
          <w:color w:val="000000"/>
          <w:sz w:val="28"/>
        </w:rPr>
        <w:t xml:space="preserve">
      Третий компонент нацелен на развитие дорог областного и районного значения, обеспечивающих транспортную доступность до рынков сбыта и снабжения, между опорными селами и другими населенными пунктами, входящих в зону притяжения ОСНП. </w:t>
      </w:r>
      <w:r>
        <w:br/>
      </w:r>
      <w:r>
        <w:rPr>
          <w:rFonts w:ascii="Times New Roman"/>
          <w:b w:val="false"/>
          <w:i w:val="false"/>
          <w:color w:val="000000"/>
          <w:sz w:val="28"/>
        </w:rPr>
        <w:t>
      Развитие сети автомобильных дорог местного значения обеспечивает мобильность населения и доступ к материальным ресурсам, позволяет расширить производственные возможности экономики села за счет снижения транспортных издержек и затрат времени на перевозки.</w:t>
      </w:r>
      <w:r>
        <w:br/>
      </w:r>
      <w:r>
        <w:rPr>
          <w:rFonts w:ascii="Times New Roman"/>
          <w:b w:val="false"/>
          <w:i w:val="false"/>
          <w:color w:val="000000"/>
          <w:sz w:val="28"/>
        </w:rPr>
        <w:t>
      В целях развития и доведения технического состояния автомобильных дорог до уровня соответствующего нормативным требованиям, будут реализоваться следующие виды работ:</w:t>
      </w:r>
      <w:r>
        <w:br/>
      </w:r>
      <w:r>
        <w:rPr>
          <w:rFonts w:ascii="Times New Roman"/>
          <w:b w:val="false"/>
          <w:i w:val="false"/>
          <w:color w:val="000000"/>
          <w:sz w:val="28"/>
        </w:rPr>
        <w:t>
      1) строительство и реконструкция автомобильных дорог областного и районного значения.</w:t>
      </w:r>
      <w:r>
        <w:br/>
      </w:r>
      <w:r>
        <w:rPr>
          <w:rFonts w:ascii="Times New Roman"/>
          <w:b w:val="false"/>
          <w:i w:val="false"/>
          <w:color w:val="000000"/>
          <w:sz w:val="28"/>
        </w:rPr>
        <w:t>
      На сегодняшний день автомобильные дороги местного значения, особенно расположенные вдали от городов и райцентров в основном содержатся за счет проведения только капитального, среднего и часто текущего ремонта. Третья часть дорожной сети общего пользования находится в неудовлетворительном техническом состоянии и требует реконструкции;</w:t>
      </w:r>
      <w:r>
        <w:br/>
      </w:r>
      <w:r>
        <w:rPr>
          <w:rFonts w:ascii="Times New Roman"/>
          <w:b w:val="false"/>
          <w:i w:val="false"/>
          <w:color w:val="000000"/>
          <w:sz w:val="28"/>
        </w:rPr>
        <w:t>
      2) капитальный, средний и текущий ремонт автомобильных дорог областного и районного значения.</w:t>
      </w:r>
      <w:r>
        <w:br/>
      </w:r>
      <w:r>
        <w:rPr>
          <w:rFonts w:ascii="Times New Roman"/>
          <w:b w:val="false"/>
          <w:i w:val="false"/>
          <w:color w:val="000000"/>
          <w:sz w:val="28"/>
        </w:rPr>
        <w:t>
      При реализации данного компонента осуществление инфраструктурных проектов будет ориентировано исключительно на улучшение транспортной доступности населенных пунктов, входящих в зону оптимального радиуса обслуживания ОСНП.</w:t>
      </w:r>
      <w:r>
        <w:br/>
      </w:r>
      <w:r>
        <w:rPr>
          <w:rFonts w:ascii="Times New Roman"/>
          <w:b w:val="false"/>
          <w:i w:val="false"/>
          <w:color w:val="000000"/>
          <w:sz w:val="28"/>
        </w:rPr>
        <w:t>
      Государственная поддержка данного компонента будет осуществляться в основном в рамках </w:t>
      </w:r>
      <w:r>
        <w:rPr>
          <w:rFonts w:ascii="Times New Roman"/>
          <w:b w:val="false"/>
          <w:i w:val="false"/>
          <w:color w:val="000000"/>
          <w:sz w:val="28"/>
        </w:rPr>
        <w:t>Программы</w:t>
      </w:r>
      <w:r>
        <w:rPr>
          <w:rFonts w:ascii="Times New Roman"/>
          <w:b w:val="false"/>
          <w:i w:val="false"/>
          <w:color w:val="000000"/>
          <w:sz w:val="28"/>
        </w:rPr>
        <w:t xml:space="preserve"> по развитию транспортной инфраструктуры в Республике Казахстан на 2010 – 2014 годы, других отраслевых и региональных программ, а также за счет местного бюджета и привлечения средств частных инвесторов.</w:t>
      </w:r>
      <w:r>
        <w:br/>
      </w:r>
      <w:r>
        <w:rPr>
          <w:rFonts w:ascii="Times New Roman"/>
          <w:b w:val="false"/>
          <w:i w:val="false"/>
          <w:color w:val="000000"/>
          <w:sz w:val="28"/>
        </w:rPr>
        <w:t>
      4. Развитие и создание центров оказания государственных и коммерческих услуг.</w:t>
      </w:r>
      <w:r>
        <w:br/>
      </w:r>
      <w:r>
        <w:rPr>
          <w:rFonts w:ascii="Times New Roman"/>
          <w:b w:val="false"/>
          <w:i w:val="false"/>
          <w:color w:val="000000"/>
          <w:sz w:val="28"/>
        </w:rPr>
        <w:t xml:space="preserve">
      На сегодня центры оказания государственных и коммерческих услуг в основном расположены в районных центрах и городах, что затрудняет доступ сельского населения к получению необходимых услуг, особенно в отдаленных территориях. </w:t>
      </w:r>
      <w:r>
        <w:br/>
      </w:r>
      <w:r>
        <w:rPr>
          <w:rFonts w:ascii="Times New Roman"/>
          <w:b w:val="false"/>
          <w:i w:val="false"/>
          <w:color w:val="000000"/>
          <w:sz w:val="28"/>
        </w:rPr>
        <w:t>
      Реализация данного компонента позволит решить проблемы доступности к гарантированным государственным, социальным и коммерческим услугам в ОСНП, которые в свою очередь будут оказывать услуги определенной группе сельских населенных пунктов, в пределах средств, предусмотренных в республиканском и местном бюджетах, а также за счет других источников.</w:t>
      </w:r>
      <w:r>
        <w:br/>
      </w:r>
      <w:r>
        <w:rPr>
          <w:rFonts w:ascii="Times New Roman"/>
          <w:b w:val="false"/>
          <w:i w:val="false"/>
          <w:color w:val="000000"/>
          <w:sz w:val="28"/>
        </w:rPr>
        <w:t>
      Реализация данного компонента будет осуществляться путем:</w:t>
      </w:r>
      <w:r>
        <w:br/>
      </w:r>
      <w:r>
        <w:rPr>
          <w:rFonts w:ascii="Times New Roman"/>
          <w:b w:val="false"/>
          <w:i w:val="false"/>
          <w:color w:val="000000"/>
          <w:sz w:val="28"/>
        </w:rPr>
        <w:t xml:space="preserve">
      1) развития и создания центров оказания государственных услуг за счет открытия отделов центров обслуживания населения, опорных пунктов полиции, регистрации актов гражданского состояния и других; </w:t>
      </w:r>
      <w:r>
        <w:br/>
      </w:r>
      <w:r>
        <w:rPr>
          <w:rFonts w:ascii="Times New Roman"/>
          <w:b w:val="false"/>
          <w:i w:val="false"/>
          <w:color w:val="000000"/>
          <w:sz w:val="28"/>
        </w:rPr>
        <w:t>
      2) развития и создания центров оказания коммерческих услуг за счет открытия отделений банков второго уровня, микрокредитных организаций, сельских кредитных товариществ, страховых компаний, нотариусов, сервисно-заготовительных центров, станций технического обслуживания и других, финансирование которых будет осуществляться за счет частных инвесторов и других источников;</w:t>
      </w:r>
      <w:r>
        <w:br/>
      </w:r>
      <w:r>
        <w:rPr>
          <w:rFonts w:ascii="Times New Roman"/>
          <w:b w:val="false"/>
          <w:i w:val="false"/>
          <w:color w:val="000000"/>
          <w:sz w:val="28"/>
        </w:rPr>
        <w:t>
      3) развития и создания центров оказания социальных услуг в сфере образования (школы-интернаты, профессиональные школы, колледжи), медицинского обслуживания (сельские участковые больницы, поликлиники, врачебные амбулатории), культуры и спорта (дома культуры, спортивные и развлекательные учреждения).</w:t>
      </w:r>
      <w:r>
        <w:br/>
      </w:r>
      <w:r>
        <w:rPr>
          <w:rFonts w:ascii="Times New Roman"/>
          <w:b w:val="false"/>
          <w:i w:val="false"/>
          <w:color w:val="000000"/>
          <w:sz w:val="28"/>
        </w:rPr>
        <w:t xml:space="preserve">
      Второе направление будет ориентировано на развитие центров сельских округов, сел и поселков в рамках программ развития территорий областей. </w:t>
      </w:r>
      <w:r>
        <w:br/>
      </w:r>
      <w:r>
        <w:rPr>
          <w:rFonts w:ascii="Times New Roman"/>
          <w:b w:val="false"/>
          <w:i w:val="false"/>
          <w:color w:val="000000"/>
          <w:sz w:val="28"/>
        </w:rPr>
        <w:t xml:space="preserve">
      Для реализации данного направления будут разработаны областные планы мероприятий, в которых будут предусмотрены меры по поддержке и расширению действующих предприятий, образованию средних и крупных сельхозпредприятий, развитию малого и среднего бизнеса, развитию сельской инфраструктуры, строительству жилья. </w:t>
      </w:r>
      <w:r>
        <w:br/>
      </w:r>
      <w:r>
        <w:rPr>
          <w:rFonts w:ascii="Times New Roman"/>
          <w:b w:val="false"/>
          <w:i w:val="false"/>
          <w:color w:val="000000"/>
          <w:sz w:val="28"/>
        </w:rPr>
        <w:t xml:space="preserve">
      При разработке областных планов мероприятий по развитию центров сельских округов, сел и поселков будут учтены природно-климатические условия, экономическая направленость СНП, специализация сельскохозяйственного производства, развитость сельской инфраструктуры и другие. </w:t>
      </w:r>
      <w:r>
        <w:br/>
      </w:r>
      <w:r>
        <w:rPr>
          <w:rFonts w:ascii="Times New Roman"/>
          <w:b w:val="false"/>
          <w:i w:val="false"/>
          <w:color w:val="000000"/>
          <w:sz w:val="28"/>
        </w:rPr>
        <w:t>
      Государственная поддержка данного направления будет осуществляться в рамках действующих государственных и отраслевых программ, а также программ развития территорий областей.</w:t>
      </w:r>
      <w:r>
        <w:br/>
      </w:r>
      <w:r>
        <w:rPr>
          <w:rFonts w:ascii="Times New Roman"/>
          <w:b w:val="false"/>
          <w:i w:val="false"/>
          <w:color w:val="000000"/>
          <w:sz w:val="28"/>
        </w:rPr>
        <w:t>
      Третье направление будет предусматривать развитие других СНП с высоким и средним потенциалом развития в рамках программ развития территорий районов.</w:t>
      </w:r>
      <w:r>
        <w:br/>
      </w:r>
      <w:r>
        <w:rPr>
          <w:rFonts w:ascii="Times New Roman"/>
          <w:b w:val="false"/>
          <w:i w:val="false"/>
          <w:color w:val="000000"/>
          <w:sz w:val="28"/>
        </w:rPr>
        <w:t xml:space="preserve">
      Для реализации данного направления будут разработаны районные планы мероприятий, в которых будут предусмотрены меры по поддержке и развитию действующих предприятий, объединению мелкотоварных производств в средние и крупные сельхозпредприятия, развитию малого и среднего бизнеса, доведению до нормативной обеспеченности объектами социальной инфраструктуры, поддержке в нормальном состоянии сельской инфраструктуры. </w:t>
      </w:r>
      <w:r>
        <w:br/>
      </w:r>
      <w:r>
        <w:rPr>
          <w:rFonts w:ascii="Times New Roman"/>
          <w:b w:val="false"/>
          <w:i w:val="false"/>
          <w:color w:val="000000"/>
          <w:sz w:val="28"/>
        </w:rPr>
        <w:t>
      В районных планах мероприятий будут предусмотрены меры по развитию крестьянских (фермерских) и личных подсобных хозяйств, расширению сети заготовительных организаций, улучшению транспортной доступности до рынков сбыта и другие.</w:t>
      </w:r>
      <w:r>
        <w:br/>
      </w:r>
      <w:r>
        <w:rPr>
          <w:rFonts w:ascii="Times New Roman"/>
          <w:b w:val="false"/>
          <w:i w:val="false"/>
          <w:color w:val="000000"/>
          <w:sz w:val="28"/>
        </w:rPr>
        <w:t>
      Государственная поддержка данного направления будет осуществляться в рамках действующих государственных и отраслевых программ, а также программ развития территорий областей.</w:t>
      </w:r>
      <w:r>
        <w:br/>
      </w:r>
      <w:r>
        <w:rPr>
          <w:rFonts w:ascii="Times New Roman"/>
          <w:b w:val="false"/>
          <w:i w:val="false"/>
          <w:color w:val="000000"/>
          <w:sz w:val="28"/>
        </w:rPr>
        <w:t xml:space="preserve">
      Планы комплексного развития опорных СНП, областные планы мероприятий по развитию центров сельских округов, сел и поселков после согласования с уполномоченным органом в области регионального развития будут утверждаться областными маслихатами. </w:t>
      </w:r>
      <w:r>
        <w:br/>
      </w:r>
      <w:r>
        <w:rPr>
          <w:rFonts w:ascii="Times New Roman"/>
          <w:b w:val="false"/>
          <w:i w:val="false"/>
          <w:color w:val="000000"/>
          <w:sz w:val="28"/>
        </w:rPr>
        <w:t>
      Районные планы мероприятий по развитию других СНП с высоким и средним потенциалом развития будут утверждаться районными маслихатами путем внесения изменений в программы развития территорий областей и районов.</w:t>
      </w:r>
      <w:r>
        <w:br/>
      </w:r>
      <w:r>
        <w:rPr>
          <w:rFonts w:ascii="Times New Roman"/>
          <w:b w:val="false"/>
          <w:i w:val="false"/>
          <w:color w:val="000000"/>
          <w:sz w:val="28"/>
        </w:rPr>
        <w:t xml:space="preserve">
      При финансировании планов комплексного развития и планов мероприятий по развитию СНП будут использованы механизмы финансирования действующих государственных и отраслевых программ, программ развития территорий областей и районов. При этом все бюджетные инвестиционные проекты по развитию сельских территорий должны быть согласованы с центральным уполномоченным органом по вопросам регионального развития на соответствие планам комплексного развития и планам мероприятий. </w:t>
      </w:r>
      <w:r>
        <w:br/>
      </w:r>
      <w:r>
        <w:rPr>
          <w:rFonts w:ascii="Times New Roman"/>
          <w:b w:val="false"/>
          <w:i w:val="false"/>
          <w:color w:val="000000"/>
          <w:sz w:val="28"/>
        </w:rPr>
        <w:t>
      Четвертое направление ориентировано на развитие кадрового потенциала сельской местности.</w:t>
      </w:r>
      <w:r>
        <w:br/>
      </w:r>
      <w:r>
        <w:rPr>
          <w:rFonts w:ascii="Times New Roman"/>
          <w:b w:val="false"/>
          <w:i w:val="false"/>
          <w:color w:val="000000"/>
          <w:sz w:val="28"/>
        </w:rPr>
        <w:t xml:space="preserve">
      Данное направление предусматривает государственную поддержку специалистам, прибывшим для работы и проживания в сельской местности в виде выплаты подъемного пособия и обеспечение жильем. </w:t>
      </w:r>
      <w:r>
        <w:br/>
      </w:r>
      <w:r>
        <w:rPr>
          <w:rFonts w:ascii="Times New Roman"/>
          <w:b w:val="false"/>
          <w:i w:val="false"/>
          <w:color w:val="000000"/>
          <w:sz w:val="28"/>
        </w:rPr>
        <w:t>
      Для реализации данного направления будут внесены изменения и дополнения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июля 2005 года «О государственном регулировании развития агропромышленного комплекса и сельских территорий» в части распространения мер социальной поддержки на специалистов агропромышленного комплекса, предусмотренных для специалистов социальной сферы, прибывшим для работы и проживания в сельские населенные пункты. После принятия которых будут внесены изменения в </w:t>
      </w:r>
      <w:r>
        <w:rPr>
          <w:rFonts w:ascii="Times New Roman"/>
          <w:b w:val="false"/>
          <w:i w:val="false"/>
          <w:color w:val="000000"/>
          <w:sz w:val="28"/>
        </w:rPr>
        <w:t>Правила</w:t>
      </w:r>
      <w:r>
        <w:rPr>
          <w:rFonts w:ascii="Times New Roman"/>
          <w:b w:val="false"/>
          <w:i w:val="false"/>
          <w:color w:val="000000"/>
          <w:sz w:val="28"/>
        </w:rPr>
        <w:t xml:space="preserve"> предоставления мер социальной поддержки специалистам здравоохранения, образования, социального обеспечения, культуры, спорта и ветеринарии, прибывшим для работы и проживания в сельские населенные пункты, утвержденные Постановлением Правительства Республики Казахстан от 18 февраля 2009 года № 183 в части строительства жилья.</w:t>
      </w:r>
      <w:r>
        <w:br/>
      </w:r>
      <w:r>
        <w:rPr>
          <w:rFonts w:ascii="Times New Roman"/>
          <w:b w:val="false"/>
          <w:i w:val="false"/>
          <w:color w:val="000000"/>
          <w:sz w:val="28"/>
        </w:rPr>
        <w:t>
      Для льготного обеспечения арендным жильем молодых специалистов, прибывших для работы и проживания в сельские населенные пункты будут внесены изменения в </w:t>
      </w:r>
      <w:r>
        <w:rPr>
          <w:rFonts w:ascii="Times New Roman"/>
          <w:b w:val="false"/>
          <w:i w:val="false"/>
          <w:color w:val="000000"/>
          <w:sz w:val="28"/>
        </w:rPr>
        <w:t>программу</w:t>
      </w:r>
      <w:r>
        <w:rPr>
          <w:rFonts w:ascii="Times New Roman"/>
          <w:b w:val="false"/>
          <w:i w:val="false"/>
          <w:color w:val="000000"/>
          <w:sz w:val="28"/>
        </w:rPr>
        <w:t xml:space="preserve"> «Доступное жилье 2020».</w:t>
      </w:r>
      <w:r>
        <w:br/>
      </w:r>
      <w:r>
        <w:rPr>
          <w:rFonts w:ascii="Times New Roman"/>
          <w:b w:val="false"/>
          <w:i w:val="false"/>
          <w:color w:val="000000"/>
          <w:sz w:val="28"/>
        </w:rPr>
        <w:t>
      Государственная поддержка данного направления будет осуществляться в рамках отраслевой </w:t>
      </w:r>
      <w:r>
        <w:rPr>
          <w:rFonts w:ascii="Times New Roman"/>
          <w:b w:val="false"/>
          <w:i w:val="false"/>
          <w:color w:val="000000"/>
          <w:sz w:val="28"/>
        </w:rPr>
        <w:t>программы</w:t>
      </w:r>
      <w:r>
        <w:rPr>
          <w:rFonts w:ascii="Times New Roman"/>
          <w:b w:val="false"/>
          <w:i w:val="false"/>
          <w:color w:val="000000"/>
          <w:sz w:val="28"/>
        </w:rPr>
        <w:t xml:space="preserve"> «Доступное жилье 2020», проекта «С дипломом в село» и программ развития территорий областей.»;</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задаче 3</w:t>
      </w:r>
      <w:r>
        <w:rPr>
          <w:rFonts w:ascii="Times New Roman"/>
          <w:b w:val="false"/>
          <w:i w:val="false"/>
          <w:color w:val="000000"/>
          <w:sz w:val="28"/>
        </w:rPr>
        <w:t>. «Финансовая поддержка регионов для повышения их конкурентоспособности и рациональной пространственной организации экономического потенциала и расселения населения.»:</w:t>
      </w:r>
      <w:r>
        <w:br/>
      </w:r>
      <w:r>
        <w:rPr>
          <w:rFonts w:ascii="Times New Roman"/>
          <w:b w:val="false"/>
          <w:i w:val="false"/>
          <w:color w:val="000000"/>
          <w:sz w:val="28"/>
        </w:rPr>
        <w:t>
</w:t>
      </w:r>
      <w:r>
        <w:rPr>
          <w:rFonts w:ascii="Times New Roman"/>
          <w:b w:val="false"/>
          <w:i w:val="false"/>
          <w:color w:val="000000"/>
          <w:sz w:val="28"/>
        </w:rPr>
        <w:t>
      часть «в 2013 – 2014 годах:» изложить в следующей редакции:</w:t>
      </w:r>
      <w:r>
        <w:br/>
      </w:r>
      <w:r>
        <w:rPr>
          <w:rFonts w:ascii="Times New Roman"/>
          <w:b w:val="false"/>
          <w:i w:val="false"/>
          <w:color w:val="000000"/>
          <w:sz w:val="28"/>
        </w:rPr>
        <w:t>
      «в 2013 – 2014 годах:</w:t>
      </w:r>
      <w:r>
        <w:br/>
      </w:r>
      <w:r>
        <w:rPr>
          <w:rFonts w:ascii="Times New Roman"/>
          <w:b w:val="false"/>
          <w:i w:val="false"/>
          <w:color w:val="000000"/>
          <w:sz w:val="28"/>
        </w:rPr>
        <w:t>
      1) капитальный и текущий ремонт: объектов образования, здравоохранения, культуры, спорта, водоснабжения, газоснабжения;</w:t>
      </w:r>
      <w:r>
        <w:br/>
      </w:r>
      <w:r>
        <w:rPr>
          <w:rFonts w:ascii="Times New Roman"/>
          <w:b w:val="false"/>
          <w:i w:val="false"/>
          <w:color w:val="000000"/>
          <w:sz w:val="28"/>
        </w:rPr>
        <w:t>
      2) коммунальное хозяйство: освещение и озеленение улиц, снос бесхозных объектов, обустройство полигонов твердых бытовых отходов и скотомогильников, ремонт отопительной системы, установка дворовых детских игровых площадок, благоустройство;</w:t>
      </w:r>
      <w:r>
        <w:br/>
      </w:r>
      <w:r>
        <w:rPr>
          <w:rFonts w:ascii="Times New Roman"/>
          <w:b w:val="false"/>
          <w:i w:val="false"/>
          <w:color w:val="000000"/>
          <w:sz w:val="28"/>
        </w:rPr>
        <w:t>
      3) транспортные коммуникации: капитальный, средний и текущий ремонт внутрипоселковых дорог и мостов;</w:t>
      </w:r>
      <w:r>
        <w:br/>
      </w:r>
      <w:r>
        <w:rPr>
          <w:rFonts w:ascii="Times New Roman"/>
          <w:b w:val="false"/>
          <w:i w:val="false"/>
          <w:color w:val="000000"/>
          <w:sz w:val="28"/>
        </w:rPr>
        <w:t>
      4) сельское хозяйство: очистка водоемов, восстановление бесхозных гидротехнических сооружений.»;</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 4</w:t>
      </w:r>
      <w:r>
        <w:rPr>
          <w:rFonts w:ascii="Times New Roman"/>
          <w:b w:val="false"/>
          <w:i w:val="false"/>
          <w:color w:val="000000"/>
          <w:sz w:val="28"/>
        </w:rPr>
        <w:t>. «Взаимодействие участников при реализации Программы»: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пункта 7 изложить в следующей редакции:</w:t>
      </w:r>
      <w:r>
        <w:br/>
      </w:r>
      <w:r>
        <w:rPr>
          <w:rFonts w:ascii="Times New Roman"/>
          <w:b w:val="false"/>
          <w:i w:val="false"/>
          <w:color w:val="000000"/>
          <w:sz w:val="28"/>
        </w:rPr>
        <w:t>
      «2) формирует перечень БИП с учетом положительных экспертиз и выносит на рассмотрение МВК.»;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подраздел</w:t>
      </w:r>
      <w:r>
        <w:rPr>
          <w:rFonts w:ascii="Times New Roman"/>
          <w:b w:val="false"/>
          <w:i w:val="false"/>
          <w:color w:val="000000"/>
          <w:sz w:val="28"/>
        </w:rPr>
        <w:t xml:space="preserve"> «Взаимодействие участников при реализации Программы по приоритету «Финансовая поддержка местного самоуправления» изложить в следующей редакции:</w:t>
      </w:r>
      <w:r>
        <w:br/>
      </w:r>
      <w:r>
        <w:rPr>
          <w:rFonts w:ascii="Times New Roman"/>
          <w:b w:val="false"/>
          <w:i w:val="false"/>
          <w:color w:val="000000"/>
          <w:sz w:val="28"/>
        </w:rPr>
        <w:t>
      «Взаимодействие участников при реализации Программы по приоритету «Финансовая поддержка местного самоуправления»</w:t>
      </w:r>
      <w:r>
        <w:br/>
      </w:r>
      <w:r>
        <w:rPr>
          <w:rFonts w:ascii="Times New Roman"/>
          <w:b w:val="false"/>
          <w:i w:val="false"/>
          <w:color w:val="000000"/>
          <w:sz w:val="28"/>
        </w:rPr>
        <w:t>
      1. Распределение лимита финансирования:</w:t>
      </w:r>
      <w:r>
        <w:br/>
      </w:r>
      <w:r>
        <w:rPr>
          <w:rFonts w:ascii="Times New Roman"/>
          <w:b w:val="false"/>
          <w:i w:val="false"/>
          <w:color w:val="000000"/>
          <w:sz w:val="28"/>
        </w:rPr>
        <w:t>
      1) аким области доводит лимит финансирования каждому району и городу областного значения в зависимости от численности населения, проживающего в сельских округах, а также селах и поселках, не входящих в состав сельского округа;</w:t>
      </w:r>
      <w:r>
        <w:br/>
      </w:r>
      <w:r>
        <w:rPr>
          <w:rFonts w:ascii="Times New Roman"/>
          <w:b w:val="false"/>
          <w:i w:val="false"/>
          <w:color w:val="000000"/>
          <w:sz w:val="28"/>
        </w:rPr>
        <w:t>
      2) аким района и аким города областного значения доводят лимит финансирования каждому сельскому округу в зависимости от численности населения, проживающего в сельском округе, а также селе, поселке, не входящем в состав сельского округа, имеющем высокий и средний потенциалы социально-экономического развития.</w:t>
      </w:r>
      <w:r>
        <w:br/>
      </w:r>
      <w:r>
        <w:rPr>
          <w:rFonts w:ascii="Times New Roman"/>
          <w:b w:val="false"/>
          <w:i w:val="false"/>
          <w:color w:val="000000"/>
          <w:sz w:val="28"/>
        </w:rPr>
        <w:t>
      При этом аким района и аким города областного значения при распределении лимита финансирования исключают села и поселки с низким потенциалом развития, не входящие в состав сельского округа, и перераспределяют его на сельские округа, а также села и поселки, не входящие в состав сельского округа, с высоким и средним потенциалами социально-экономического развития;</w:t>
      </w:r>
      <w:r>
        <w:br/>
      </w:r>
      <w:r>
        <w:rPr>
          <w:rFonts w:ascii="Times New Roman"/>
          <w:b w:val="false"/>
          <w:i w:val="false"/>
          <w:color w:val="000000"/>
          <w:sz w:val="28"/>
        </w:rPr>
        <w:t xml:space="preserve">
      3) акимы села, поселка, сельского округа распределяют объем средств, рассчитанный на все села, поселки и сельские округа в соответствии с решением собрания местного сообщества. </w:t>
      </w:r>
      <w:r>
        <w:br/>
      </w:r>
      <w:r>
        <w:rPr>
          <w:rFonts w:ascii="Times New Roman"/>
          <w:b w:val="false"/>
          <w:i w:val="false"/>
          <w:color w:val="000000"/>
          <w:sz w:val="28"/>
        </w:rPr>
        <w:t>
      2. Процедура отбора:</w:t>
      </w:r>
      <w:r>
        <w:br/>
      </w:r>
      <w:r>
        <w:rPr>
          <w:rFonts w:ascii="Times New Roman"/>
          <w:b w:val="false"/>
          <w:i w:val="false"/>
          <w:color w:val="000000"/>
          <w:sz w:val="28"/>
        </w:rPr>
        <w:t>
      1) на собрании местного сообщества определяются проекты (мероприятия) в рамках доведенного акимом района, города областного значения объема средств и оформляются решением собрания местного сообщества;</w:t>
      </w:r>
      <w:r>
        <w:br/>
      </w:r>
      <w:r>
        <w:rPr>
          <w:rFonts w:ascii="Times New Roman"/>
          <w:b w:val="false"/>
          <w:i w:val="false"/>
          <w:color w:val="000000"/>
          <w:sz w:val="28"/>
        </w:rPr>
        <w:t>
      2) предложение (решение собрания местного сообщества) по одобренным проектам (мероприятиям) поступает акиму сельского округа, а также акимам сел и поселков, не входящих в состав сельского округа;</w:t>
      </w:r>
      <w:r>
        <w:br/>
      </w:r>
      <w:r>
        <w:rPr>
          <w:rFonts w:ascii="Times New Roman"/>
          <w:b w:val="false"/>
          <w:i w:val="false"/>
          <w:color w:val="000000"/>
          <w:sz w:val="28"/>
        </w:rPr>
        <w:t>
      3) аким сельского округа, а также акимы села, поселка, не входящего в состав сельского округа, направляют предложения (решение собрания местного сообщества) по одобренным проектам (мероприятиям) в акимат района, города областного значения;</w:t>
      </w:r>
      <w:r>
        <w:br/>
      </w:r>
      <w:r>
        <w:rPr>
          <w:rFonts w:ascii="Times New Roman"/>
          <w:b w:val="false"/>
          <w:i w:val="false"/>
          <w:color w:val="000000"/>
          <w:sz w:val="28"/>
        </w:rPr>
        <w:t>
      4) акимат района, города областного значения с учетом направления формирует перечень предложенных проектов (мероприятий) и направляет координатору Программы с приложением документов, разработанных в соответствии с требованиями законодательства Республики Казахстан;</w:t>
      </w:r>
      <w:r>
        <w:br/>
      </w:r>
      <w:r>
        <w:rPr>
          <w:rFonts w:ascii="Times New Roman"/>
          <w:b w:val="false"/>
          <w:i w:val="false"/>
          <w:color w:val="000000"/>
          <w:sz w:val="28"/>
        </w:rPr>
        <w:t>
      5) координатор Программы рассматривает представленную документацию по проектам (мероприятиям) и формирует заключение по ним;</w:t>
      </w:r>
      <w:r>
        <w:br/>
      </w:r>
      <w:r>
        <w:rPr>
          <w:rFonts w:ascii="Times New Roman"/>
          <w:b w:val="false"/>
          <w:i w:val="false"/>
          <w:color w:val="000000"/>
          <w:sz w:val="28"/>
        </w:rPr>
        <w:t>
      6) координатор Программы направляет результаты заключений на проекты (мероприятия) в акимат района, города областного значения.</w:t>
      </w:r>
      <w:r>
        <w:br/>
      </w:r>
      <w:r>
        <w:rPr>
          <w:rFonts w:ascii="Times New Roman"/>
          <w:b w:val="false"/>
          <w:i w:val="false"/>
          <w:color w:val="000000"/>
          <w:sz w:val="28"/>
        </w:rPr>
        <w:t>
      В свою очередь акимат района, города областного значения направляет заключение координатора Программы акимам сельских округов, а также сел и поселков, не входящих в состав сельского округа.</w:t>
      </w:r>
      <w:r>
        <w:br/>
      </w:r>
      <w:r>
        <w:rPr>
          <w:rFonts w:ascii="Times New Roman"/>
          <w:b w:val="false"/>
          <w:i w:val="false"/>
          <w:color w:val="000000"/>
          <w:sz w:val="28"/>
        </w:rPr>
        <w:t>
      Акимы сельских округов, а также сел, поселков, не входящих в состав сельского округа, на собраниях местного сообщества доводят информацию о поддержанных и не подержанных проектах (мероприятиях).</w:t>
      </w:r>
      <w:r>
        <w:br/>
      </w:r>
      <w:r>
        <w:rPr>
          <w:rFonts w:ascii="Times New Roman"/>
          <w:b w:val="false"/>
          <w:i w:val="false"/>
          <w:color w:val="000000"/>
          <w:sz w:val="28"/>
        </w:rPr>
        <w:t>
      3. Координатор Программы в сроки, установленные бюджетным законодательством Республики Казахстан, представляет бюджетную заявку в местный уполномоченный орган в области бюджетного планирования.</w:t>
      </w:r>
      <w:r>
        <w:br/>
      </w:r>
      <w:r>
        <w:rPr>
          <w:rFonts w:ascii="Times New Roman"/>
          <w:b w:val="false"/>
          <w:i w:val="false"/>
          <w:color w:val="000000"/>
          <w:sz w:val="28"/>
        </w:rPr>
        <w:t>
      4. Мониторинг за использованием бюджетных средств проводится в соответствии с методикой по проведению мониторинга за использованием бюджетных средств, выделенных на решение вопросов местного значения, и доходных источников местного самоуправления, утвержденной центральным уполномоченным органом по исполнению бюджета.»;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 5</w:t>
      </w:r>
      <w:r>
        <w:rPr>
          <w:rFonts w:ascii="Times New Roman"/>
          <w:b w:val="false"/>
          <w:i w:val="false"/>
          <w:color w:val="000000"/>
          <w:sz w:val="28"/>
        </w:rPr>
        <w:t>. «Показатели результатов реализации Программы»:</w:t>
      </w:r>
      <w:r>
        <w:br/>
      </w:r>
      <w:r>
        <w:rPr>
          <w:rFonts w:ascii="Times New Roman"/>
          <w:b w:val="false"/>
          <w:i w:val="false"/>
          <w:color w:val="000000"/>
          <w:sz w:val="28"/>
        </w:rPr>
        <w:t>
</w:t>
      </w:r>
      <w:r>
        <w:rPr>
          <w:rFonts w:ascii="Times New Roman"/>
          <w:b w:val="false"/>
          <w:i w:val="false"/>
          <w:color w:val="000000"/>
          <w:sz w:val="28"/>
        </w:rPr>
        <w:t>
      часть вторую дополнить подпунктом 4-1) следующего содержания:</w:t>
      </w:r>
      <w:r>
        <w:br/>
      </w:r>
      <w:r>
        <w:rPr>
          <w:rFonts w:ascii="Times New Roman"/>
          <w:b w:val="false"/>
          <w:i w:val="false"/>
          <w:color w:val="000000"/>
          <w:sz w:val="28"/>
        </w:rPr>
        <w:t>
      «4-1) обустройство 320 опорных сельских населенных пунктов.»;</w:t>
      </w:r>
      <w:r>
        <w:br/>
      </w:r>
      <w:r>
        <w:rPr>
          <w:rFonts w:ascii="Times New Roman"/>
          <w:b w:val="false"/>
          <w:i w:val="false"/>
          <w:color w:val="000000"/>
          <w:sz w:val="28"/>
        </w:rPr>
        <w:t>
</w:t>
      </w:r>
      <w:r>
        <w:rPr>
          <w:rFonts w:ascii="Times New Roman"/>
          <w:b w:val="false"/>
          <w:i w:val="false"/>
          <w:color w:val="000000"/>
          <w:sz w:val="28"/>
        </w:rPr>
        <w:t xml:space="preserve">
      в части третьей слова «Министерство экономического развития и торговли Республики Казахстан» заменить словами «Министерство регионального развития Республики Казахстан»;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раздел 7</w:t>
      </w:r>
      <w:r>
        <w:rPr>
          <w:rFonts w:ascii="Times New Roman"/>
          <w:b w:val="false"/>
          <w:i w:val="false"/>
          <w:color w:val="000000"/>
          <w:sz w:val="28"/>
        </w:rPr>
        <w:t xml:space="preserve"> «План мероприятий по реализации Программы «Развитие регионов»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xml:space="preserve">
      2. Настоящее постановление вводится в действие со дня подписания. </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34"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2013 года № 1492</w:t>
      </w:r>
    </w:p>
    <w:bookmarkEnd w:id="1"/>
    <w:bookmarkStart w:name="z35" w:id="2"/>
    <w:p>
      <w:pPr>
        <w:spacing w:after="0"/>
        <w:ind w:left="0"/>
        <w:jc w:val="both"/>
      </w:pPr>
      <w:r>
        <w:rPr>
          <w:rFonts w:ascii="Times New Roman"/>
          <w:b w:val="false"/>
          <w:i w:val="false"/>
          <w:color w:val="000000"/>
          <w:sz w:val="28"/>
        </w:rPr>
        <w:t>
</w:t>
      </w:r>
      <w:r>
        <w:rPr>
          <w:rFonts w:ascii="Times New Roman"/>
          <w:b/>
          <w:i w:val="false"/>
          <w:color w:val="000000"/>
          <w:sz w:val="28"/>
        </w:rPr>
        <w:t>            7. План мероприятий по реализации</w:t>
      </w:r>
      <w:r>
        <w:br/>
      </w:r>
      <w:r>
        <w:rPr>
          <w:rFonts w:ascii="Times New Roman"/>
          <w:b w:val="false"/>
          <w:i w:val="false"/>
          <w:color w:val="000000"/>
          <w:sz w:val="28"/>
        </w:rPr>
        <w:t>
</w:t>
      </w:r>
      <w:r>
        <w:rPr>
          <w:rFonts w:ascii="Times New Roman"/>
          <w:b/>
          <w:i w:val="false"/>
          <w:color w:val="000000"/>
          <w:sz w:val="28"/>
        </w:rPr>
        <w:t>              Программы «Развитие регионов»</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2995"/>
        <w:gridCol w:w="1737"/>
        <w:gridCol w:w="2017"/>
        <w:gridCol w:w="1617"/>
        <w:gridCol w:w="2062"/>
        <w:gridCol w:w="1927"/>
      </w:tblGrid>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мероприятия</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Форма</w:t>
            </w:r>
            <w:r>
              <w:br/>
            </w:r>
            <w:r>
              <w:rPr>
                <w:rFonts w:ascii="Times New Roman"/>
                <w:b w:val="false"/>
                <w:i w:val="false"/>
                <w:color w:val="000000"/>
                <w:sz w:val="20"/>
              </w:rPr>
              <w:t>
</w:t>
            </w:r>
            <w:r>
              <w:rPr>
                <w:rFonts w:ascii="Times New Roman"/>
                <w:b/>
                <w:i w:val="false"/>
                <w:color w:val="000000"/>
                <w:sz w:val="20"/>
              </w:rPr>
              <w:t>завершения</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Ответственные</w:t>
            </w:r>
            <w:r>
              <w:br/>
            </w:r>
            <w:r>
              <w:rPr>
                <w:rFonts w:ascii="Times New Roman"/>
                <w:b w:val="false"/>
                <w:i w:val="false"/>
                <w:color w:val="000000"/>
                <w:sz w:val="20"/>
              </w:rPr>
              <w:t>
</w:t>
            </w:r>
            <w:r>
              <w:rPr>
                <w:rFonts w:ascii="Times New Roman"/>
                <w:b/>
                <w:i w:val="false"/>
                <w:color w:val="000000"/>
                <w:sz w:val="20"/>
              </w:rPr>
              <w:t>исполнители</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Срок</w:t>
            </w:r>
            <w:r>
              <w:br/>
            </w:r>
            <w:r>
              <w:rPr>
                <w:rFonts w:ascii="Times New Roman"/>
                <w:b w:val="false"/>
                <w:i w:val="false"/>
                <w:color w:val="000000"/>
                <w:sz w:val="20"/>
              </w:rPr>
              <w:t>
</w:t>
            </w:r>
            <w:r>
              <w:rPr>
                <w:rFonts w:ascii="Times New Roman"/>
                <w:b/>
                <w:i w:val="false"/>
                <w:color w:val="000000"/>
                <w:sz w:val="20"/>
              </w:rPr>
              <w:t>исполнения</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Предполагаемые расходы (млн. тенге)</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Источники</w:t>
            </w:r>
            <w:r>
              <w:br/>
            </w:r>
            <w:r>
              <w:rPr>
                <w:rFonts w:ascii="Times New Roman"/>
                <w:b w:val="false"/>
                <w:i w:val="false"/>
                <w:color w:val="000000"/>
                <w:sz w:val="20"/>
              </w:rPr>
              <w:t>
</w:t>
            </w:r>
            <w:r>
              <w:rPr>
                <w:rFonts w:ascii="Times New Roman"/>
                <w:b/>
                <w:i w:val="false"/>
                <w:color w:val="000000"/>
                <w:sz w:val="20"/>
              </w:rPr>
              <w:t>финансирования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Организационные мероприятия по реализации Программы</w:t>
            </w:r>
          </w:p>
        </w:tc>
      </w:tr>
      <w:tr>
        <w:trPr>
          <w:trHeight w:val="253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изменения и дополнения в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24 декабря 2008 года № 1239 «О создании Межведомственной комиссии по вопросам региональной политики»</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Правительства Республики Казахстан</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МРР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Апрель</w:t>
            </w:r>
            <w:r>
              <w:br/>
            </w:r>
            <w:r>
              <w:rPr>
                <w:rFonts w:ascii="Times New Roman"/>
                <w:b w:val="false"/>
                <w:i w:val="false"/>
                <w:color w:val="000000"/>
                <w:sz w:val="20"/>
              </w:rPr>
              <w:t>
</w:t>
            </w:r>
            <w:r>
              <w:rPr>
                <w:rFonts w:ascii="Times New Roman"/>
                <w:b w:val="false"/>
                <w:i w:val="false"/>
                <w:color w:val="000000"/>
                <w:sz w:val="20"/>
              </w:rPr>
              <w:t>2013 года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Обеспечить сбор информации о создании рабочих мест по одобренным инвестиционным проектам для включения в базу данных текущих и прогнозируемых рабочих мест</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МРР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 (свод), акимы областей, городов Астаны и Алматы</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февраля,</w:t>
            </w:r>
            <w:r>
              <w:br/>
            </w:r>
            <w:r>
              <w:rPr>
                <w:rFonts w:ascii="Times New Roman"/>
                <w:b w:val="false"/>
                <w:i w:val="false"/>
                <w:color w:val="000000"/>
                <w:sz w:val="20"/>
              </w:rPr>
              <w:t>
</w:t>
            </w:r>
            <w:r>
              <w:rPr>
                <w:rFonts w:ascii="Times New Roman"/>
                <w:b w:val="false"/>
                <w:i w:val="false"/>
                <w:color w:val="000000"/>
                <w:sz w:val="20"/>
              </w:rPr>
              <w:t>1 августа</w:t>
            </w:r>
            <w:r>
              <w:br/>
            </w:r>
            <w:r>
              <w:rPr>
                <w:rFonts w:ascii="Times New Roman"/>
                <w:b w:val="false"/>
                <w:i w:val="false"/>
                <w:color w:val="000000"/>
                <w:sz w:val="20"/>
              </w:rPr>
              <w:t>
</w:t>
            </w:r>
            <w:r>
              <w:rPr>
                <w:rFonts w:ascii="Times New Roman"/>
                <w:b w:val="false"/>
                <w:i w:val="false"/>
                <w:color w:val="000000"/>
                <w:sz w:val="20"/>
              </w:rPr>
              <w:t>ежегодно</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Формирование и поддержка центров экономического роста</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Провести исследование социально-экономического развития городов, районов и сельских населенных пунктов Республики Казахстан и перспективы их дальнейшего развития</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 АО «ИЭИ»</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w:t>
            </w:r>
            <w:r>
              <w:br/>
            </w:r>
            <w:r>
              <w:rPr>
                <w:rFonts w:ascii="Times New Roman"/>
                <w:b w:val="false"/>
                <w:i w:val="false"/>
                <w:color w:val="000000"/>
                <w:sz w:val="20"/>
              </w:rPr>
              <w:t>
</w:t>
            </w:r>
            <w:r>
              <w:rPr>
                <w:rFonts w:ascii="Times New Roman"/>
                <w:b w:val="false"/>
                <w:i w:val="false"/>
                <w:color w:val="000000"/>
                <w:sz w:val="20"/>
              </w:rPr>
              <w:t>2012 года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 – 161,0</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Реализовать услуги по оказанию консультативной помощи регионам при подготовке проектов ГЧП для реализации проектов в социальном секторе и ЖКХ по механизму ГЧП</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Правительство Республики Казахстан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февраля 2012 года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 – 15,5</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ежегодное представление информации по целевым индикаторам развития агломераций с центрами в городах Алматы, Астане, Шымкент, Актобе, Актау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МРР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Акмолинской, Алматинской, Актюбинской, Мангистауской, Южно-Казахстанской областей, городов Астаны, Алматы, АС</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Июль</w:t>
            </w:r>
            <w:r>
              <w:br/>
            </w:r>
            <w:r>
              <w:rPr>
                <w:rFonts w:ascii="Times New Roman"/>
                <w:b w:val="false"/>
                <w:i w:val="false"/>
                <w:color w:val="000000"/>
                <w:sz w:val="20"/>
              </w:rPr>
              <w:t>
</w:t>
            </w:r>
            <w:r>
              <w:rPr>
                <w:rFonts w:ascii="Times New Roman"/>
                <w:b w:val="false"/>
                <w:i w:val="false"/>
                <w:color w:val="000000"/>
                <w:sz w:val="20"/>
              </w:rPr>
              <w:t>ежегодно</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Создать крупномасштабные топографические карты городов Шымкент, Актобе, Актау с их пригородной зоной</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Крупномасштабные топографические карты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МРР</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w:t>
            </w:r>
            <w:r>
              <w:br/>
            </w:r>
            <w:r>
              <w:rPr>
                <w:rFonts w:ascii="Times New Roman"/>
                <w:b w:val="false"/>
                <w:i w:val="false"/>
                <w:color w:val="000000"/>
                <w:sz w:val="20"/>
              </w:rPr>
              <w:t>
</w:t>
            </w:r>
            <w:r>
              <w:rPr>
                <w:rFonts w:ascii="Times New Roman"/>
                <w:b w:val="false"/>
                <w:i w:val="false"/>
                <w:color w:val="000000"/>
                <w:sz w:val="20"/>
              </w:rPr>
              <w:t>ежегодно</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средств, предусмотренных республиканским бюджетом</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Провести работу по выявлению научно обоснованного агломерационного потенциала (границы, прогнозная численность, демографическая емкость) формирующихся и потенциальных агломераций в областях страны и выработать предложения по их рациональному развитию в долгосрочной перспективе</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МРР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Восточно-Казахстанской, Карагандинской, Костанайской, Павлодарской областей</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квартал 2013 года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Разработать и утвердить (с учетом согласования на Межведомственной комиссии по вопросам региональной политики) межрегиональные планы мероприятий по развитию Астанинской и Алматинской агломераций до 2020 года</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Постановления Правительства Республики Казахстан</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МРР, акимы Акмолинской, Алматинской областей, городов Астаны и Алматы</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 2013 года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и утвердить (с учетом согласования на Межведомственной комиссии по вопросам региональной политики) планы мероприятий по развитию Шымкентской, Актюбинской, Актауской агломераций до 2020 года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Решения маслихатов</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Актюбинской, Мангистауской, Южно-Казахстанской областей</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квартал 2013 года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завершению разработки и утверждения Генеральной схемы организации территории Республики Казахстан, проработать вопрос разработки межрегиональных схем территориального развития регионов на долгосрочный период с включением агломераций и комплексных схем градостроительного планирования приграничных территорий</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Правительство Республики Казахстан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МРР, акимы областей</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 2014 – 2017 годов</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средств, предусмотренных республиканским бюджетом</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Модернизация экономики, развитие перспективных</w:t>
            </w:r>
            <w:r>
              <w:br/>
            </w:r>
            <w:r>
              <w:rPr>
                <w:rFonts w:ascii="Times New Roman"/>
                <w:b w:val="false"/>
                <w:i w:val="false"/>
                <w:color w:val="000000"/>
                <w:sz w:val="20"/>
              </w:rPr>
              <w:t>
</w:t>
            </w:r>
            <w:r>
              <w:rPr>
                <w:rFonts w:ascii="Times New Roman"/>
                <w:b w:val="false"/>
                <w:i w:val="false"/>
                <w:color w:val="000000"/>
                <w:sz w:val="20"/>
              </w:rPr>
              <w:t>конкурентоспособных специализаций агломераций с центрами</w:t>
            </w:r>
            <w:r>
              <w:br/>
            </w:r>
            <w:r>
              <w:rPr>
                <w:rFonts w:ascii="Times New Roman"/>
                <w:b w:val="false"/>
                <w:i w:val="false"/>
                <w:color w:val="000000"/>
                <w:sz w:val="20"/>
              </w:rPr>
              <w:t>
</w:t>
            </w:r>
            <w:r>
              <w:rPr>
                <w:rFonts w:ascii="Times New Roman"/>
                <w:b w:val="false"/>
                <w:i w:val="false"/>
                <w:color w:val="000000"/>
                <w:sz w:val="20"/>
              </w:rPr>
              <w:t>в городах Астане, Алматы, Шымкент, Актобе, Актау</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формированию и совершенствованию в Астанинской, Алматинской, Шымкентской, Актюбинской, Актауской агломерациях полифункциональных зон:</w:t>
            </w:r>
            <w:r>
              <w:br/>
            </w:r>
            <w:r>
              <w:rPr>
                <w:rFonts w:ascii="Times New Roman"/>
                <w:b w:val="false"/>
                <w:i w:val="false"/>
                <w:color w:val="000000"/>
                <w:sz w:val="20"/>
              </w:rPr>
              <w:t>
</w:t>
            </w:r>
            <w:r>
              <w:rPr>
                <w:rFonts w:ascii="Times New Roman"/>
                <w:b w:val="false"/>
                <w:i w:val="false"/>
                <w:color w:val="000000"/>
                <w:sz w:val="20"/>
              </w:rPr>
              <w:t>транспортно-логистических и процессинговых услуг;</w:t>
            </w:r>
            <w:r>
              <w:br/>
            </w:r>
            <w:r>
              <w:rPr>
                <w:rFonts w:ascii="Times New Roman"/>
                <w:b w:val="false"/>
                <w:i w:val="false"/>
                <w:color w:val="000000"/>
                <w:sz w:val="20"/>
              </w:rPr>
              <w:t>
</w:t>
            </w:r>
            <w:r>
              <w:rPr>
                <w:rFonts w:ascii="Times New Roman"/>
                <w:b w:val="false"/>
                <w:i w:val="false"/>
                <w:color w:val="000000"/>
                <w:sz w:val="20"/>
              </w:rPr>
              <w:t>технологического трансферта;</w:t>
            </w:r>
            <w:r>
              <w:br/>
            </w:r>
            <w:r>
              <w:rPr>
                <w:rFonts w:ascii="Times New Roman"/>
                <w:b w:val="false"/>
                <w:i w:val="false"/>
                <w:color w:val="000000"/>
                <w:sz w:val="20"/>
              </w:rPr>
              <w:t>
</w:t>
            </w:r>
            <w:r>
              <w:rPr>
                <w:rFonts w:ascii="Times New Roman"/>
                <w:b w:val="false"/>
                <w:i w:val="false"/>
                <w:color w:val="000000"/>
                <w:sz w:val="20"/>
              </w:rPr>
              <w:t xml:space="preserve">инновационного развития; </w:t>
            </w:r>
            <w:r>
              <w:br/>
            </w:r>
            <w:r>
              <w:rPr>
                <w:rFonts w:ascii="Times New Roman"/>
                <w:b w:val="false"/>
                <w:i w:val="false"/>
                <w:color w:val="000000"/>
                <w:sz w:val="20"/>
              </w:rPr>
              <w:t>
</w:t>
            </w:r>
            <w:r>
              <w:rPr>
                <w:rFonts w:ascii="Times New Roman"/>
                <w:b w:val="false"/>
                <w:i w:val="false"/>
                <w:color w:val="000000"/>
                <w:sz w:val="20"/>
              </w:rPr>
              <w:t>туристско-рекреационной специализации;</w:t>
            </w:r>
            <w:r>
              <w:br/>
            </w:r>
            <w:r>
              <w:rPr>
                <w:rFonts w:ascii="Times New Roman"/>
                <w:b w:val="false"/>
                <w:i w:val="false"/>
                <w:color w:val="000000"/>
                <w:sz w:val="20"/>
              </w:rPr>
              <w:t>
</w:t>
            </w:r>
            <w:r>
              <w:rPr>
                <w:rFonts w:ascii="Times New Roman"/>
                <w:b w:val="false"/>
                <w:i w:val="false"/>
                <w:color w:val="000000"/>
                <w:sz w:val="20"/>
              </w:rPr>
              <w:t>медицинских и образовательных услуг международного уровня</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Правительство Республики Казахстан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МРР (свод), МЭБП, МОН, МЗ, МТК, АДСФК, акимы Акмолинской, Алматинской, Актюбинской, Мангистауской, Южно-Казахстанской областей, городов Астаны, Алматы, АО «НАТР» (по согласованию)</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Июль 2013 года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требуются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формированию и развитию индустриально-инновационной инфраструктуры в Астанинской, Алматинской, Шымкентской, Актюбинской, Актауской агломерациях (специальные экономические и индустриальные зоны, технопарки, бизнес-инкубаторы)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МИНТ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Акмолинской, Алматинской, Актюбинской, Мангистауской, Южно-Казахстанской областей, городов Астаны, Алматы</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 июль ежегодно</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достижению следующих факторов привлекательности ведения бизнеса в Астанинской, Алматинской, Шымкентской, Актюбинской, Актауской агломерациях:</w:t>
            </w:r>
            <w:r>
              <w:br/>
            </w:r>
            <w:r>
              <w:rPr>
                <w:rFonts w:ascii="Times New Roman"/>
                <w:b w:val="false"/>
                <w:i w:val="false"/>
                <w:color w:val="000000"/>
                <w:sz w:val="20"/>
              </w:rPr>
              <w:t>
</w:t>
            </w:r>
            <w:r>
              <w:rPr>
                <w:rFonts w:ascii="Times New Roman"/>
                <w:b w:val="false"/>
                <w:i w:val="false"/>
                <w:color w:val="000000"/>
                <w:sz w:val="20"/>
              </w:rPr>
              <w:t>наличие квалифицированной рабочей силы;</w:t>
            </w:r>
            <w:r>
              <w:br/>
            </w:r>
            <w:r>
              <w:rPr>
                <w:rFonts w:ascii="Times New Roman"/>
                <w:b w:val="false"/>
                <w:i w:val="false"/>
                <w:color w:val="000000"/>
                <w:sz w:val="20"/>
              </w:rPr>
              <w:t>
</w:t>
            </w:r>
            <w:r>
              <w:rPr>
                <w:rFonts w:ascii="Times New Roman"/>
                <w:b w:val="false"/>
                <w:i w:val="false"/>
                <w:color w:val="000000"/>
                <w:sz w:val="20"/>
              </w:rPr>
              <w:t>высокая доступность рынков товаров и услуг;</w:t>
            </w:r>
            <w:r>
              <w:br/>
            </w:r>
            <w:r>
              <w:rPr>
                <w:rFonts w:ascii="Times New Roman"/>
                <w:b w:val="false"/>
                <w:i w:val="false"/>
                <w:color w:val="000000"/>
                <w:sz w:val="20"/>
              </w:rPr>
              <w:t>
</w:t>
            </w:r>
            <w:r>
              <w:rPr>
                <w:rFonts w:ascii="Times New Roman"/>
                <w:b w:val="false"/>
                <w:i w:val="false"/>
                <w:color w:val="000000"/>
                <w:sz w:val="20"/>
              </w:rPr>
              <w:t>развитые транспортно-коммуникационные связи с крупнейшими городами региона и мира;</w:t>
            </w:r>
            <w:r>
              <w:br/>
            </w:r>
            <w:r>
              <w:rPr>
                <w:rFonts w:ascii="Times New Roman"/>
                <w:b w:val="false"/>
                <w:i w:val="false"/>
                <w:color w:val="000000"/>
                <w:sz w:val="20"/>
              </w:rPr>
              <w:t>
</w:t>
            </w:r>
            <w:r>
              <w:rPr>
                <w:rFonts w:ascii="Times New Roman"/>
                <w:b w:val="false"/>
                <w:i w:val="false"/>
                <w:color w:val="000000"/>
                <w:sz w:val="20"/>
              </w:rPr>
              <w:t>легкость передвижения внутри агломерации;</w:t>
            </w:r>
            <w:r>
              <w:br/>
            </w:r>
            <w:r>
              <w:rPr>
                <w:rFonts w:ascii="Times New Roman"/>
                <w:b w:val="false"/>
                <w:i w:val="false"/>
                <w:color w:val="000000"/>
                <w:sz w:val="20"/>
              </w:rPr>
              <w:t>
</w:t>
            </w:r>
            <w:r>
              <w:rPr>
                <w:rFonts w:ascii="Times New Roman"/>
                <w:b w:val="false"/>
                <w:i w:val="false"/>
                <w:color w:val="000000"/>
                <w:sz w:val="20"/>
              </w:rPr>
              <w:t xml:space="preserve">чистота окружающей среды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МРР (свод), МЭБП, МОСВР, МТСЗН, МТК, акимы Акмолинской, Алматинской, Актюбинской, Мангистауской, Южно-Казахстанской областей, городов Астаны, Алматы</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 2013 года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Принять меры по формированию перспективных производств в Астанинской, Алматинской, Шымкентской, Актюбинской, Актауской агломерациях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МИНТ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Акмолинской, Алматинской, Актюбинской, Мангистауской, Южно-Казахстанской областей, городов Астаны, Алматы</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Июль ежегодно</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Обеспечение скоординированного (через долгосрочное планирование)</w:t>
            </w:r>
            <w:r>
              <w:br/>
            </w:r>
            <w:r>
              <w:rPr>
                <w:rFonts w:ascii="Times New Roman"/>
                <w:b w:val="false"/>
                <w:i w:val="false"/>
                <w:color w:val="000000"/>
                <w:sz w:val="20"/>
              </w:rPr>
              <w:t>
</w:t>
            </w:r>
            <w:r>
              <w:rPr>
                <w:rFonts w:ascii="Times New Roman"/>
                <w:b w:val="false"/>
                <w:i w:val="false"/>
                <w:color w:val="000000"/>
                <w:sz w:val="20"/>
              </w:rPr>
              <w:t>развития инфраструктуры агломераций с центрами в городах Астане, Алматы,</w:t>
            </w:r>
            <w:r>
              <w:br/>
            </w:r>
            <w:r>
              <w:rPr>
                <w:rFonts w:ascii="Times New Roman"/>
                <w:b w:val="false"/>
                <w:i w:val="false"/>
                <w:color w:val="000000"/>
                <w:sz w:val="20"/>
              </w:rPr>
              <w:t>
</w:t>
            </w:r>
            <w:r>
              <w:rPr>
                <w:rFonts w:ascii="Times New Roman"/>
                <w:b w:val="false"/>
                <w:i w:val="false"/>
                <w:color w:val="000000"/>
                <w:sz w:val="20"/>
              </w:rPr>
              <w:t>Шымкент, Актобе, Актау с применением инновационных технологий</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Реализовать инвестиционные проекты по комплексному (скоординированному) развитию производственной, энергетической, инженерной, транспортно-коммуникационной, водохозяйственной, социальной и рекреационной инфраструктуры Астанинской, Алматинской, Шымкентской, Актюбинской, Актауской агломераций с учетом их долгосрочных перспектив развития</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МРР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МОСВР, МОН, МТСЗН, МТК, акимы Акмолинской, Алматинской, Актюбинской, Мангистауской, Южно-Казахстанской областей, городов Астаны, Алматы</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 ежегодно</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средств, предусмотренных республиканским и местным бюджетами, а также иных средств</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Принять меры по усилению привлекательности Астанинской, Алматинской, Шымкентской, Актюбинской, Актауской агломераций путем приоритетного строительства объектов образования, здравоохранения, культуры, социального обеспечения, рекреации и спорта</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МРР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МЗ, МКИ, МТСЗН, акимы Акмолинской, Алматинской, Актюбинской, Мангистауской, Южно-Казахстанской областей, городов Астаны, Алматы</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 ежегодно</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средств, предусмотренных республиканским и местным бюджетами, а также в рамках применения механизма ГЧП</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Принять меры по усилению привлекательности Астанинской, Алматинской, Шымкентской, Актюбинской, Актауской агломераций путем приоритетного строительства объектов охраны окружающей среды (полигонов твердо-бытовых отходов, мусороперерабатывающих заводов, канализационно-очистных сооружений)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МРР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МОСВР (свод), акимы Акмолинской, Алматинской, Актюбинской, Мангистауской, Южно-Казахстанской областей, городов Астаны, Алматы</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Июль ежегодно</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средств, предусмотренных республиканским и местным бюджетами, а также в рамках применения механизма ГЧП</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инфраструктуры противодействия авариям, катастрофам и стихийным бедствиям в Астанинской, Алматинской, Шымкентской, Актюбинской, Актауской агломерациях</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МРР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 (свод), акимы Акмолинской, Алматинской, Актюбинской, Мангистауской, Южно-Казахстанской областей, городов Астаны, Алматы</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 ежегодно</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средств, предусмотренных республиканским и местным бюджетами</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Совершенствование градостроительной и институциональной политики</w:t>
            </w:r>
            <w:r>
              <w:br/>
            </w:r>
            <w:r>
              <w:rPr>
                <w:rFonts w:ascii="Times New Roman"/>
                <w:b w:val="false"/>
                <w:i w:val="false"/>
                <w:color w:val="000000"/>
                <w:sz w:val="20"/>
              </w:rPr>
              <w:t>
</w:t>
            </w:r>
            <w:r>
              <w:rPr>
                <w:rFonts w:ascii="Times New Roman"/>
                <w:b w:val="false"/>
                <w:i w:val="false"/>
                <w:color w:val="000000"/>
                <w:sz w:val="20"/>
              </w:rPr>
              <w:t>агломераций с центрами в городах Астане, Алматы, Шымкент, Актобе, Актау</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Провести анализ эффективности существующей системы административно-территориального устройства Республики Казахстан в части эффективного управления агломерацией и выработать предложения по его совершенствованию</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Предложение в Правительство Республики Казахстан</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МРР (свод), акимы Акмолинской, Алматинской, Актюбинской, Мангистауской, Южно-Казахстанской областей, городов Астаны, Алматы</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Июль 2013 года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Разработать или внести изменения и дополнения в генеральные планы населенных пунктов, входящих в состав Астанинской, Алматинской, Шымкентской, Актюбинской, Актауской агломераций, с учетом их долгосрочного агломерационного развития</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МРР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Акмолинской, Алматинской, Актюбинской, Мангистауской, Южно-Казахстанской областей</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 ежегодно</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средств, предусмотренных в местных бюджетах</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Местный бюджет</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Разработать комплексную схему градостроительного планирования пригородной зоны городов Шымкент, Актобе, Актау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областного маслихата, информация в МРР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Актюбинской, Мангистауской, Южно-Казахстанской областей, заинтересованные государственные органы</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 2015 года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средств, предусмотренных в местных бюджетах</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Местный бюджет</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Провести анализ существующих рисков – природных (угроз наводнения, сели, землетрясения), техногенных (аварии на промышленных объектах), экологических, транспортных, ресурсных и других (например, уровень преступности в городах) при определении опорных каркасов Астанинской, Алматинской, Шымкентской, Актюбинской, Актауской агломераций</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МРР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 (свод), МТК, МОСВР, МВД, акимы Акмолинской, Алматинской, Актюбинской, Мангистауской, Южно-Казахстанской областей, городов Астаны, Алматы</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Июль 2013 года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Стратегия действий по каждой агломерации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Астанинская городская агломерация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Принять конкретные меры по развитию Астанинской городской агломерации как центра высоких технологий и инноваций в области возобновляемого энергосбережения, биоинженерии, космической техники и технологий, других приоритетных направлений</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МИНТ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города Астаны и Акмолинской области, МОСВР, МОН, НКА, АО «НАТР» (по согласованию)</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 июль ежегодно</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средств, предусмотренных в проектной документации</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 средства национальных компаний, средства предприятий и организаций</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Принять конкретные меры по формированию научно-образовательного кластера, ориентированного на инновационное развитие экономики Астанинской городской агломерации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МИНТ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НКА, акимы города Астаны и Акмолинской области</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 июль ежегодно</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средств, предусмотренных в проектной документации</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 средства предприятий и организаций</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Принять меры по оказанию высокоспециализированной помощи населению, оказываемой медицинским кластером</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МРР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АОО «Назарбаев Университет» (по согласованию), акимы города Астаны и Акмолинской области</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 июль ежегодно</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средств, предусмотренных в республиканском бюджете</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Принять конкретные меры по формированию туристического кластера в городе Астане с вовлечением Щучинско-Боровской курортной зоны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МИНТ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города Астаны и Акмолинской области</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 июль ежегодно</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средств, предусмотренных в проектной документации</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 средства предприятий и организаций</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предложения по реконструкции автомобильных дорог (с доведением до уровня автобанов с ограничением минимальной скорости/до международного уровня) из города Астаны на Караганду, Кокшетау, Костанай, Павлодар и Степногорск, а также строительству автомобильных дорог «Акмол – Воздвиженка – Талапкер», «обход города Астаны (юго-западная часть)»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МРР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(свод), акимы города Астаны, Акмолинской, Карагандинской, Костанайской, Павлодарской областей</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 2013 года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 городская агломерация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предложения по выводу промышленных предприятий города Алматы в город Капшагай и другие города-спутники Алматинской агломерации с формированием производственного и сервисного центра региона путем создания индустриальных зон в городе Капшагай и Илийском районе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МИНТ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города Алматы и Алматинской области</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 2013 года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Принять конкретные меры по формированию в Алматинской агломерации центра транспортно-логистических и процессинговых услуг региона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МРР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города Алматы и Алматинской области, МТК</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 июль ежегодно</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средств, предусмотренных в проектной документации</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 средства предприятий и организаций</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формированию центров технологического трансферта и инновационных инициатив (с коммерциализацией технологий) региона</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МИНТ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города Алматы и Алматинской области, МОН, АО «НАТР» (по согласованию)</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 2013 года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Принять меры по дальнейшему развитию туристического кластера региона</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МРР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(свод), акимы города Алматы, Алматинской области</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 июль ежегодно</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средств, предусмотренных в проектной документации</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 средства предприятий и организаций</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Принять меры по дальнейшему развитию города Алматы как центра фундаментальной и прикладной науки (инновационный кластер), образовательных услуг международного уровня региона</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МИНТ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НКА, МЗ, акимы города Алматы и Алматинской области</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 июль ежегодно</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средств, предусмотренных в проектной документации</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 средства предприятий и организаций</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Принять меры по развитию города Алматы как центра медицинских услуг международного уровня</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МРР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города Алматы и Алматинской области, МЗ</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 июль ежегодно</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средств, предусмотренных республиканским и местным бюджетами либо иными источниками</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предложения по реконструкции автомобильных дорог (с доведением до уровня автобанов с ограничением минимальной скорости/до международного уровня) из города Алматы на города Астану, Усть-Каменогорск, Тараз, Шымкент, Ташкент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МРР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(свод), акимы города Алматы, Карагандинской, Восточно-Казахстанской, Жамбылской, Южно-Казахстанской областей</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 2013 года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Шымкентская городская агломерация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Принять меры по развитию Шымкентской агломерации как индустриального центра региона</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МИНТ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 Южно-Казахстанской области, АО «НУХ «Казагро» (по согласованию), АО «НК «СПК Шымкент»</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 июль ежегодно</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средств, предусмотренных в проектной документации</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 средства национальных компаний, средства предприятий и организаций</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Принять меры по развитию Шымкентской агломерации как центра переработки сельскохозяйственной продукции региона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МРР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 Южно-Казахстанской области, АО «НУХ «Казагро» (по согласованию), АО «НК «СПК Шымкент», АО «СПК Тараз», АО «СПК «Кызылорда»)</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 июль ежегодно</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средств, предусмотренных в проектной документации</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 средства национальных компаний, средства предприятий и организаций</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Принять меры по развитию Шымкентской агломерации как центра транспорно-логистических услуг и дистрибуции региона (в том числе с созданием транспортно-логистического узла в городе Арысь)</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МРР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 Южно-Казахстанской области, МТК</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 июль ежегодно</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средств, предусмотренных в проектной документации</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 средства предприятий и организаций</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Принять меры по развитию Шымкентской агломерации как центра туристического кластера региона</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МИНТ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 Южно-Казахстанской области</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 июль ежегодно</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средств, предусмотренных в проектной документации</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 средства предприятий и организаций</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 городская агломерация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Принять меры по развитию Актюбинской агломерации как индустриального центра региона (производство дальнейших переделов металлургической промышленности, нефтехимической промышленности)</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МИНТ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 Актюбинской области, АО «НК «СПК «Актобе»</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 июль ежегодно</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средств, предусмотренных в проектной документации</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 средства предприятий и организаций</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Принять меры по развитию Актюбинской агломерации как инновационного центра региона</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МИНТ</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 Актюбинской области, АО «НАТР» (по согласованию)</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 июль ежегодно</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средств, предусмотренных в проектной документации</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 средства национальных компаний, средства предприятий и организаций</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развитию транспортно-логистического хаба региона, а также по вопросу внедрения скоростных видов транспорта в «треугольнике» Актобе – Хромтау – Кандыагаш;</w:t>
            </w:r>
            <w:r>
              <w:br/>
            </w:r>
            <w:r>
              <w:rPr>
                <w:rFonts w:ascii="Times New Roman"/>
                <w:b w:val="false"/>
                <w:i w:val="false"/>
                <w:color w:val="000000"/>
                <w:sz w:val="20"/>
              </w:rPr>
              <w:t>
</w:t>
            </w:r>
            <w:r>
              <w:rPr>
                <w:rFonts w:ascii="Times New Roman"/>
                <w:b w:val="false"/>
                <w:i w:val="false"/>
                <w:color w:val="000000"/>
                <w:sz w:val="20"/>
              </w:rPr>
              <w:t>создания транспортно-логистического узла в городе Кандыагаш</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МРР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Актюбинской области, МТК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Июль 2013 года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реконструкции автомобильных дорог (с доведением до уровня автобанов с ограничением минимальной скорости/до международного уровня) из города Актобе на города Астану, Актау, Атырау и Уральск</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МРР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(свод), акимы Актюбинской, Атырауской, Западно-Казахстанской, Мангистауской областей</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 2013 года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Принять меры по развитию города Актобе как центра медицинских услуг международного уровня для западных областей Казахстана и сопредельных районов Российской Федерации</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МРР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Актюбинской, Атырауской, Западно-Казахстанской, Мангистауской областей, МЗ</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 июль ежегодно</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средств, предусмотренных республиканским и местным бюджетами либо иными источниками</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Актауская городская агломерация</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Принять меры по развитию Актауской агломерации как индустриального центра региона (производство дальнейших переделов нефтехимической, химической, металлообрабатывающей промышленности;</w:t>
            </w:r>
            <w:r>
              <w:br/>
            </w:r>
            <w:r>
              <w:rPr>
                <w:rFonts w:ascii="Times New Roman"/>
                <w:b w:val="false"/>
                <w:i w:val="false"/>
                <w:color w:val="000000"/>
                <w:sz w:val="20"/>
              </w:rPr>
              <w:t>
</w:t>
            </w:r>
            <w:r>
              <w:rPr>
                <w:rFonts w:ascii="Times New Roman"/>
                <w:b w:val="false"/>
                <w:i w:val="false"/>
                <w:color w:val="000000"/>
                <w:sz w:val="20"/>
              </w:rPr>
              <w:t>развитие отраслей по обслуживанию нефтегазового сектора (сервисное и транспортное обслуживание)</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МРР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 Мангистауской областей, МНГ, АО «НК «СПК «Каспий»</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 июль ежегодно</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средств, предусмотренных в проектной документации</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 средства предприятий и организаций</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дальнейшему развитию транспортно-логистического хаба (модернизация международного морского порта Актау (СЭЗ «Морпорт Актау») и созданию на его базе международного мультимодального транспортно-логистического центра (узла на пересечении международных транспортных коридоров «Север – Юг» и «ТРАСЕКА»), привлечению в структуру СЭЗ «Морпорт Актау» транснациональных производств и производства продукции на экспорт под мировыми брендами (в сфере нефтегазовой промышленности, машиностроения и нефтехимии)</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МРР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 Мангистауской области, МИНТ, МТК</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Июль 2013 года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развитию Актауской агломерации как центра морского туризма международного уровня на базе курортной зоны «Кендырли»</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МИНТ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 Мангистауской области, МФ</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 июль ежегодно</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 средств, предусмотренных в проектной документации</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 средства предприятий и организаций</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предложения по реконструкции автомобильных дорог (с доведением до уровня автобанов с ограничением минимальной скорости/до международного уровня) из города Актау на населенные пункты Форт-Шевченко, Курык, Жанаозен, а также на город Атырау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МРР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(свод), аким Мангистауской областей</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квартал</w:t>
            </w:r>
            <w:r>
              <w:br/>
            </w:r>
            <w:r>
              <w:rPr>
                <w:rFonts w:ascii="Times New Roman"/>
                <w:b w:val="false"/>
                <w:i w:val="false"/>
                <w:color w:val="000000"/>
                <w:sz w:val="20"/>
              </w:rPr>
              <w:t>
</w:t>
            </w:r>
            <w:r>
              <w:rPr>
                <w:rFonts w:ascii="Times New Roman"/>
                <w:b w:val="false"/>
                <w:i w:val="false"/>
                <w:color w:val="000000"/>
                <w:sz w:val="20"/>
              </w:rPr>
              <w:t>2013 года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Содействие повышению конкурентоспособности и</w:t>
            </w:r>
            <w:r>
              <w:br/>
            </w:r>
            <w:r>
              <w:rPr>
                <w:rFonts w:ascii="Times New Roman"/>
                <w:b w:val="false"/>
                <w:i w:val="false"/>
                <w:color w:val="000000"/>
                <w:sz w:val="20"/>
              </w:rPr>
              <w:t>
</w:t>
            </w:r>
            <w:r>
              <w:rPr>
                <w:rFonts w:ascii="Times New Roman"/>
                <w:b w:val="false"/>
                <w:i w:val="false"/>
                <w:color w:val="000000"/>
                <w:sz w:val="20"/>
              </w:rPr>
              <w:t>экономическому развитию регионов Казахстана</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проектов, а также государственная поддержка местного самоуправления в рамках </w:t>
            </w:r>
            <w:r>
              <w:rPr>
                <w:rFonts w:ascii="Times New Roman"/>
                <w:b w:val="false"/>
                <w:i w:val="false"/>
                <w:color w:val="000000"/>
                <w:sz w:val="20"/>
              </w:rPr>
              <w:t>Программы</w:t>
            </w:r>
            <w:r>
              <w:rPr>
                <w:rFonts w:ascii="Times New Roman"/>
                <w:b w:val="false"/>
                <w:i w:val="false"/>
                <w:color w:val="000000"/>
                <w:sz w:val="20"/>
              </w:rPr>
              <w:t xml:space="preserve"> «Развитие регионов»</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МРР, акимы областей, городов Астаны и Алматы</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2020 годы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 – 15 050,0 **;</w:t>
            </w:r>
            <w:r>
              <w:br/>
            </w:r>
            <w:r>
              <w:rPr>
                <w:rFonts w:ascii="Times New Roman"/>
                <w:b w:val="false"/>
                <w:i w:val="false"/>
                <w:color w:val="000000"/>
                <w:sz w:val="20"/>
              </w:rPr>
              <w:t>
</w:t>
            </w:r>
            <w:r>
              <w:rPr>
                <w:rFonts w:ascii="Times New Roman"/>
                <w:b w:val="false"/>
                <w:i w:val="false"/>
                <w:color w:val="000000"/>
                <w:sz w:val="20"/>
              </w:rPr>
              <w:t>2013 год – 29 500,0 **;</w:t>
            </w:r>
            <w:r>
              <w:br/>
            </w:r>
            <w:r>
              <w:rPr>
                <w:rFonts w:ascii="Times New Roman"/>
                <w:b w:val="false"/>
                <w:i w:val="false"/>
                <w:color w:val="000000"/>
                <w:sz w:val="20"/>
              </w:rPr>
              <w:t>
</w:t>
            </w:r>
            <w:r>
              <w:rPr>
                <w:rFonts w:ascii="Times New Roman"/>
                <w:b w:val="false"/>
                <w:i w:val="false"/>
                <w:color w:val="000000"/>
                <w:sz w:val="20"/>
              </w:rPr>
              <w:t>2014 год – 14 980,0 **;</w:t>
            </w:r>
            <w:r>
              <w:br/>
            </w:r>
            <w:r>
              <w:rPr>
                <w:rFonts w:ascii="Times New Roman"/>
                <w:b w:val="false"/>
                <w:i w:val="false"/>
                <w:color w:val="000000"/>
                <w:sz w:val="20"/>
              </w:rPr>
              <w:t>
</w:t>
            </w:r>
            <w:r>
              <w:rPr>
                <w:rFonts w:ascii="Times New Roman"/>
                <w:b w:val="false"/>
                <w:i w:val="false"/>
                <w:color w:val="000000"/>
                <w:sz w:val="20"/>
              </w:rPr>
              <w:t>2015 год – 15 000,0 **;</w:t>
            </w:r>
            <w:r>
              <w:br/>
            </w:r>
            <w:r>
              <w:rPr>
                <w:rFonts w:ascii="Times New Roman"/>
                <w:b w:val="false"/>
                <w:i w:val="false"/>
                <w:color w:val="000000"/>
                <w:sz w:val="20"/>
              </w:rPr>
              <w:t>
</w:t>
            </w:r>
            <w:r>
              <w:rPr>
                <w:rFonts w:ascii="Times New Roman"/>
                <w:b w:val="false"/>
                <w:i w:val="false"/>
                <w:color w:val="000000"/>
                <w:sz w:val="20"/>
              </w:rPr>
              <w:t>2016-2020 годы**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и местный бюджеты</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подсчет накопленных в регионах объемов твердых бытовых отходов для строительства мусороперерабатывающих заводов во всех регионах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МРР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МОСВР (свод), акимы областей, городов Астаны и Алматы</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февраля, ежегодно</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Внести конкретные предложения и проекты по активизации регионального, межгосударственного сотрудничества и развития транспортных коридоров, особенно в рамках интеграционных соглашений</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МРР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акимы приграничных территорий</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февраля ежегодно</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Развитие сельских территорий</w:t>
            </w:r>
          </w:p>
        </w:tc>
      </w:tr>
      <w:tr>
        <w:trPr>
          <w:trHeight w:val="49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мониторинга социально-экономического развития СНП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МРР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областей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 1 квартал</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потенциала социально-экономического развития СНП</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МРР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областей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 2 квартал</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3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классификации СНП в разрезе групп:</w:t>
            </w:r>
            <w:r>
              <w:br/>
            </w:r>
            <w:r>
              <w:rPr>
                <w:rFonts w:ascii="Times New Roman"/>
                <w:b w:val="false"/>
                <w:i w:val="false"/>
                <w:color w:val="000000"/>
                <w:sz w:val="20"/>
              </w:rPr>
              <w:t>
</w:t>
            </w:r>
            <w:r>
              <w:rPr>
                <w:rFonts w:ascii="Times New Roman"/>
                <w:b w:val="false"/>
                <w:i w:val="false"/>
                <w:color w:val="000000"/>
                <w:sz w:val="20"/>
              </w:rPr>
              <w:t>районные центры;</w:t>
            </w:r>
            <w:r>
              <w:br/>
            </w:r>
            <w:r>
              <w:rPr>
                <w:rFonts w:ascii="Times New Roman"/>
                <w:b w:val="false"/>
                <w:i w:val="false"/>
                <w:color w:val="000000"/>
                <w:sz w:val="20"/>
              </w:rPr>
              <w:t>
</w:t>
            </w:r>
            <w:r>
              <w:rPr>
                <w:rFonts w:ascii="Times New Roman"/>
                <w:b w:val="false"/>
                <w:i w:val="false"/>
                <w:color w:val="000000"/>
                <w:sz w:val="20"/>
              </w:rPr>
              <w:t>ОСНП;</w:t>
            </w:r>
            <w:r>
              <w:br/>
            </w:r>
            <w:r>
              <w:rPr>
                <w:rFonts w:ascii="Times New Roman"/>
                <w:b w:val="false"/>
                <w:i w:val="false"/>
                <w:color w:val="000000"/>
                <w:sz w:val="20"/>
              </w:rPr>
              <w:t>
</w:t>
            </w:r>
            <w:r>
              <w:rPr>
                <w:rFonts w:ascii="Times New Roman"/>
                <w:b w:val="false"/>
                <w:i w:val="false"/>
                <w:color w:val="000000"/>
                <w:sz w:val="20"/>
              </w:rPr>
              <w:t>центры сельских округов, сел и поселков;</w:t>
            </w:r>
            <w:r>
              <w:br/>
            </w:r>
            <w:r>
              <w:rPr>
                <w:rFonts w:ascii="Times New Roman"/>
                <w:b w:val="false"/>
                <w:i w:val="false"/>
                <w:color w:val="000000"/>
                <w:sz w:val="20"/>
              </w:rPr>
              <w:t>
</w:t>
            </w:r>
            <w:r>
              <w:rPr>
                <w:rFonts w:ascii="Times New Roman"/>
                <w:b w:val="false"/>
                <w:i w:val="false"/>
                <w:color w:val="000000"/>
                <w:sz w:val="20"/>
              </w:rPr>
              <w:t>другие СНП</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МРР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областей</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 2013 года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6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методических рекомендации по разработке Комплексных планов развития ОСНП, областных и районных планов мероприятий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Методические рекомендации</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МРР, АО «ИЭИ» (по согласованию)</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2013 года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и утверждение индивидуальных Комплексных планов развития районных центров и ОСНП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областного маслихата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областей</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 2014 года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и утверждение областных планов мероприятий по развитию центров сельских округов, сел и поселков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Решения областного маслихата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областей</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 2014 года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и утверждение районных планов мероприятий по развитию других СНП с высоким и средним потенциалом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районного маслихата</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областей</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 2014 года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4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Согласование бюджетных инвестиционных проектов по развитию сельских территорий с центральным уполномоченным органом в области регионального развития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бюджетных инвестиционных проектов</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МРР, МЭБП, акимы областей</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Ежегодно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0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изменений и дополнение в </w:t>
            </w:r>
            <w:r>
              <w:rPr>
                <w:rFonts w:ascii="Times New Roman"/>
                <w:b w:val="false"/>
                <w:i w:val="false"/>
                <w:color w:val="000000"/>
                <w:sz w:val="20"/>
              </w:rPr>
              <w:t>программу</w:t>
            </w:r>
            <w:r>
              <w:rPr>
                <w:rFonts w:ascii="Times New Roman"/>
                <w:b w:val="false"/>
                <w:i w:val="false"/>
                <w:color w:val="000000"/>
                <w:sz w:val="20"/>
              </w:rPr>
              <w:t xml:space="preserve"> «Доступное жилье 2020» по льготному обеспечению арендным жильем специалистов в сельской местности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Постановления Правительства Республики Казахстан</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МРР, МСХ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 2014 год</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местными исполнительными органами ежегодной информации о ходе реализации Комплексных планов и планов мероприятий в уполномоченный орган по региональному развитию</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МРР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 областей</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 октябрь</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информации о развитии сельских территорий</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МРР, Акиматы областей</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 1 квартал</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средств из республиканского бюджета</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 – 176,5 млн. тенге;</w:t>
            </w:r>
            <w:r>
              <w:br/>
            </w:r>
            <w:r>
              <w:rPr>
                <w:rFonts w:ascii="Times New Roman"/>
                <w:b w:val="false"/>
                <w:i w:val="false"/>
                <w:color w:val="000000"/>
                <w:sz w:val="20"/>
              </w:rPr>
              <w:t>
</w:t>
            </w:r>
            <w:r>
              <w:rPr>
                <w:rFonts w:ascii="Times New Roman"/>
                <w:b w:val="false"/>
                <w:i w:val="false"/>
                <w:color w:val="000000"/>
                <w:sz w:val="20"/>
              </w:rPr>
              <w:t>2012 год – 15 050,0 млн. тенге**;</w:t>
            </w:r>
            <w:r>
              <w:br/>
            </w:r>
            <w:r>
              <w:rPr>
                <w:rFonts w:ascii="Times New Roman"/>
                <w:b w:val="false"/>
                <w:i w:val="false"/>
                <w:color w:val="000000"/>
                <w:sz w:val="20"/>
              </w:rPr>
              <w:t>
</w:t>
            </w:r>
            <w:r>
              <w:rPr>
                <w:rFonts w:ascii="Times New Roman"/>
                <w:b w:val="false"/>
                <w:i w:val="false"/>
                <w:color w:val="000000"/>
                <w:sz w:val="20"/>
              </w:rPr>
              <w:t>2013 год – 29 500,0 млн. тенге**;</w:t>
            </w:r>
            <w:r>
              <w:br/>
            </w:r>
            <w:r>
              <w:rPr>
                <w:rFonts w:ascii="Times New Roman"/>
                <w:b w:val="false"/>
                <w:i w:val="false"/>
                <w:color w:val="000000"/>
                <w:sz w:val="20"/>
              </w:rPr>
              <w:t>
</w:t>
            </w:r>
            <w:r>
              <w:rPr>
                <w:rFonts w:ascii="Times New Roman"/>
                <w:b w:val="false"/>
                <w:i w:val="false"/>
                <w:color w:val="000000"/>
                <w:sz w:val="20"/>
              </w:rPr>
              <w:t>2014 год – 14 980,0 млн. тенге**;</w:t>
            </w:r>
            <w:r>
              <w:br/>
            </w:r>
            <w:r>
              <w:rPr>
                <w:rFonts w:ascii="Times New Roman"/>
                <w:b w:val="false"/>
                <w:i w:val="false"/>
                <w:color w:val="000000"/>
                <w:sz w:val="20"/>
              </w:rPr>
              <w:t>
</w:t>
            </w:r>
            <w:r>
              <w:rPr>
                <w:rFonts w:ascii="Times New Roman"/>
                <w:b w:val="false"/>
                <w:i w:val="false"/>
                <w:color w:val="000000"/>
                <w:sz w:val="20"/>
              </w:rPr>
              <w:t>2015 год – 15 000,0 млн. тенге**;</w:t>
            </w:r>
            <w:r>
              <w:br/>
            </w:r>
            <w:r>
              <w:rPr>
                <w:rFonts w:ascii="Times New Roman"/>
                <w:b w:val="false"/>
                <w:i w:val="false"/>
                <w:color w:val="000000"/>
                <w:sz w:val="20"/>
              </w:rPr>
              <w:t>
</w:t>
            </w:r>
            <w:r>
              <w:rPr>
                <w:rFonts w:ascii="Times New Roman"/>
                <w:b w:val="false"/>
                <w:i w:val="false"/>
                <w:color w:val="000000"/>
                <w:sz w:val="20"/>
              </w:rPr>
              <w:t>2016-2020 годы**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3"/>
    <w:p>
      <w:pPr>
        <w:spacing w:after="0"/>
        <w:ind w:left="0"/>
        <w:jc w:val="both"/>
      </w:pPr>
      <w:r>
        <w:rPr>
          <w:rFonts w:ascii="Times New Roman"/>
          <w:b w:val="false"/>
          <w:i w:val="false"/>
          <w:color w:val="000000"/>
          <w:sz w:val="28"/>
        </w:rPr>
        <w:t>
</w:t>
      </w:r>
      <w:r>
        <w:rPr>
          <w:rFonts w:ascii="Times New Roman"/>
          <w:b/>
          <w:i w:val="false"/>
          <w:color w:val="000000"/>
          <w:sz w:val="28"/>
        </w:rPr>
        <w:t>      Примечание:</w:t>
      </w:r>
      <w:r>
        <w:br/>
      </w:r>
      <w:r>
        <w:rPr>
          <w:rFonts w:ascii="Times New Roman"/>
          <w:b w:val="false"/>
          <w:i w:val="false"/>
          <w:color w:val="000000"/>
          <w:sz w:val="28"/>
        </w:rPr>
        <w:t>
      **объем средств будет определен при утверждении республиканского и местных бюджетов на соответствующие финансовые годы в соответствии с законодательством Республики Казахстан.</w:t>
      </w:r>
    </w:p>
    <w:bookmarkEnd w:id="3"/>
    <w:p>
      <w:pPr>
        <w:spacing w:after="0"/>
        <w:ind w:left="0"/>
        <w:jc w:val="both"/>
      </w:pPr>
      <w:r>
        <w:rPr>
          <w:rFonts w:ascii="Times New Roman"/>
          <w:b/>
          <w:i w:val="false"/>
          <w:color w:val="000000"/>
          <w:sz w:val="28"/>
        </w:rPr>
        <w:t>расшифровка аббревиатур:</w:t>
      </w:r>
      <w:r>
        <w:br/>
      </w:r>
      <w:r>
        <w:rPr>
          <w:rFonts w:ascii="Times New Roman"/>
          <w:b w:val="false"/>
          <w:i w:val="false"/>
          <w:color w:val="000000"/>
          <w:sz w:val="28"/>
        </w:rPr>
        <w:t>
МРР – Министерство регионального развития Республики Казахстан</w:t>
      </w:r>
      <w:r>
        <w:br/>
      </w:r>
      <w:r>
        <w:rPr>
          <w:rFonts w:ascii="Times New Roman"/>
          <w:b w:val="false"/>
          <w:i w:val="false"/>
          <w:color w:val="000000"/>
          <w:sz w:val="28"/>
        </w:rPr>
        <w:t>
МЭБП – Министерство экономики и бюджетного планирования Республики Казахстан</w:t>
      </w:r>
      <w:r>
        <w:br/>
      </w:r>
      <w:r>
        <w:rPr>
          <w:rFonts w:ascii="Times New Roman"/>
          <w:b w:val="false"/>
          <w:i w:val="false"/>
          <w:color w:val="000000"/>
          <w:sz w:val="28"/>
        </w:rPr>
        <w:t>
МФ – Министерство финансов Республики Казахстан</w:t>
      </w:r>
      <w:r>
        <w:br/>
      </w:r>
      <w:r>
        <w:rPr>
          <w:rFonts w:ascii="Times New Roman"/>
          <w:b w:val="false"/>
          <w:i w:val="false"/>
          <w:color w:val="000000"/>
          <w:sz w:val="28"/>
        </w:rPr>
        <w:t>
МИНТ – Министерство индустрии и новых технологий Республики Казахстан</w:t>
      </w:r>
      <w:r>
        <w:br/>
      </w:r>
      <w:r>
        <w:rPr>
          <w:rFonts w:ascii="Times New Roman"/>
          <w:b w:val="false"/>
          <w:i w:val="false"/>
          <w:color w:val="000000"/>
          <w:sz w:val="28"/>
        </w:rPr>
        <w:t>
МТК – Министерство транспорта и коммуникаций Республики Казахстан</w:t>
      </w:r>
      <w:r>
        <w:br/>
      </w:r>
      <w:r>
        <w:rPr>
          <w:rFonts w:ascii="Times New Roman"/>
          <w:b w:val="false"/>
          <w:i w:val="false"/>
          <w:color w:val="000000"/>
          <w:sz w:val="28"/>
        </w:rPr>
        <w:t>
МТСЗН – Министерство труда и социальной защиты населения Республики Казахстан</w:t>
      </w:r>
      <w:r>
        <w:br/>
      </w:r>
      <w:r>
        <w:rPr>
          <w:rFonts w:ascii="Times New Roman"/>
          <w:b w:val="false"/>
          <w:i w:val="false"/>
          <w:color w:val="000000"/>
          <w:sz w:val="28"/>
        </w:rPr>
        <w:t>
МЗ – Министерство здравоохранения Республики Казахстан</w:t>
      </w:r>
      <w:r>
        <w:br/>
      </w:r>
      <w:r>
        <w:rPr>
          <w:rFonts w:ascii="Times New Roman"/>
          <w:b w:val="false"/>
          <w:i w:val="false"/>
          <w:color w:val="000000"/>
          <w:sz w:val="28"/>
        </w:rPr>
        <w:t>
МКИ – Министерство культуры Республики Казахстан</w:t>
      </w:r>
      <w:r>
        <w:br/>
      </w:r>
      <w:r>
        <w:rPr>
          <w:rFonts w:ascii="Times New Roman"/>
          <w:b w:val="false"/>
          <w:i w:val="false"/>
          <w:color w:val="000000"/>
          <w:sz w:val="28"/>
        </w:rPr>
        <w:t>
МОН – Министерство образования и науки Республики Казахстан</w:t>
      </w:r>
      <w:r>
        <w:br/>
      </w:r>
      <w:r>
        <w:rPr>
          <w:rFonts w:ascii="Times New Roman"/>
          <w:b w:val="false"/>
          <w:i w:val="false"/>
          <w:color w:val="000000"/>
          <w:sz w:val="28"/>
        </w:rPr>
        <w:t>
МОСВР – Министерство окружающей среды и водных ресурсов Республики Казахстан</w:t>
      </w:r>
      <w:r>
        <w:br/>
      </w:r>
      <w:r>
        <w:rPr>
          <w:rFonts w:ascii="Times New Roman"/>
          <w:b w:val="false"/>
          <w:i w:val="false"/>
          <w:color w:val="000000"/>
          <w:sz w:val="28"/>
        </w:rPr>
        <w:t>
МНГ – Министерство нефти и газа Республики Казахстан</w:t>
      </w:r>
      <w:r>
        <w:br/>
      </w:r>
      <w:r>
        <w:rPr>
          <w:rFonts w:ascii="Times New Roman"/>
          <w:b w:val="false"/>
          <w:i w:val="false"/>
          <w:color w:val="000000"/>
          <w:sz w:val="28"/>
        </w:rPr>
        <w:t>
МВД – Министерство внутренних дел Республики Казахстан</w:t>
      </w:r>
      <w:r>
        <w:br/>
      </w:r>
      <w:r>
        <w:rPr>
          <w:rFonts w:ascii="Times New Roman"/>
          <w:b w:val="false"/>
          <w:i w:val="false"/>
          <w:color w:val="000000"/>
          <w:sz w:val="28"/>
        </w:rPr>
        <w:t>
АДСФК – Агентство Республики Казахстан по делам спорта и физической культуры</w:t>
      </w:r>
      <w:r>
        <w:br/>
      </w:r>
      <w:r>
        <w:rPr>
          <w:rFonts w:ascii="Times New Roman"/>
          <w:b w:val="false"/>
          <w:i w:val="false"/>
          <w:color w:val="000000"/>
          <w:sz w:val="28"/>
        </w:rPr>
        <w:t>
АС – Агентство Республики Казахстан по статистике</w:t>
      </w:r>
      <w:r>
        <w:br/>
      </w:r>
      <w:r>
        <w:rPr>
          <w:rFonts w:ascii="Times New Roman"/>
          <w:b w:val="false"/>
          <w:i w:val="false"/>
          <w:color w:val="000000"/>
          <w:sz w:val="28"/>
        </w:rPr>
        <w:t>
НКА – Национальное космическое агентство Республики Казахстан</w:t>
      </w:r>
      <w:r>
        <w:br/>
      </w:r>
      <w:r>
        <w:rPr>
          <w:rFonts w:ascii="Times New Roman"/>
          <w:b w:val="false"/>
          <w:i w:val="false"/>
          <w:color w:val="000000"/>
          <w:sz w:val="28"/>
        </w:rPr>
        <w:t>
АО «ИЭИ» – акционерное общество «Институт экономических исследований»</w:t>
      </w:r>
      <w:r>
        <w:br/>
      </w:r>
      <w:r>
        <w:rPr>
          <w:rFonts w:ascii="Times New Roman"/>
          <w:b w:val="false"/>
          <w:i w:val="false"/>
          <w:color w:val="000000"/>
          <w:sz w:val="28"/>
        </w:rPr>
        <w:t>
АО «Медицинский холдинг» – акционерное общество «Национальный медицинский холдинг»</w:t>
      </w:r>
      <w:r>
        <w:br/>
      </w:r>
      <w:r>
        <w:rPr>
          <w:rFonts w:ascii="Times New Roman"/>
          <w:b w:val="false"/>
          <w:i w:val="false"/>
          <w:color w:val="000000"/>
          <w:sz w:val="28"/>
        </w:rPr>
        <w:t>
АО «НАТР» – акционерное общество «Национальное агентство по технологическому развитию»</w:t>
      </w:r>
      <w:r>
        <w:br/>
      </w:r>
      <w:r>
        <w:rPr>
          <w:rFonts w:ascii="Times New Roman"/>
          <w:b w:val="false"/>
          <w:i w:val="false"/>
          <w:color w:val="000000"/>
          <w:sz w:val="28"/>
        </w:rPr>
        <w:t>
АО «НУХ «КазАгро» – акционерное общество «Национальный управляющий холдинг «КазАгро»</w:t>
      </w:r>
      <w:r>
        <w:br/>
      </w:r>
      <w:r>
        <w:rPr>
          <w:rFonts w:ascii="Times New Roman"/>
          <w:b w:val="false"/>
          <w:i w:val="false"/>
          <w:color w:val="000000"/>
          <w:sz w:val="28"/>
        </w:rPr>
        <w:t>
АОО «Назарбаев Университет» – автономная организация образования «Назарбаев Университет»</w:t>
      </w:r>
      <w:r>
        <w:br/>
      </w:r>
      <w:r>
        <w:rPr>
          <w:rFonts w:ascii="Times New Roman"/>
          <w:b w:val="false"/>
          <w:i w:val="false"/>
          <w:color w:val="000000"/>
          <w:sz w:val="28"/>
        </w:rPr>
        <w:t>
АО «НК «СПК» – акционерное общество «Национальная компания «Социально-предпринимательская корпорация»</w:t>
      </w:r>
      <w:r>
        <w:br/>
      </w:r>
      <w:r>
        <w:rPr>
          <w:rFonts w:ascii="Times New Roman"/>
          <w:b w:val="false"/>
          <w:i w:val="false"/>
          <w:color w:val="000000"/>
          <w:sz w:val="28"/>
        </w:rPr>
        <w:t>
АО «СПК» – акционерное общество «Социально-предпринимательская корпорация»</w:t>
      </w:r>
      <w:r>
        <w:br/>
      </w:r>
      <w:r>
        <w:rPr>
          <w:rFonts w:ascii="Times New Roman"/>
          <w:b w:val="false"/>
          <w:i w:val="false"/>
          <w:color w:val="000000"/>
          <w:sz w:val="28"/>
        </w:rPr>
        <w:t>
СЭЗ – специальная экономическая зона</w:t>
      </w:r>
      <w:r>
        <w:br/>
      </w:r>
      <w:r>
        <w:rPr>
          <w:rFonts w:ascii="Times New Roman"/>
          <w:b w:val="false"/>
          <w:i w:val="false"/>
          <w:color w:val="000000"/>
          <w:sz w:val="28"/>
        </w:rPr>
        <w:t>
ГЧП – государственно-частное партнерство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