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ed89" w14:textId="5ace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октября 2010 года № 1144 "Об утверждении Программы по развитию горно-металлургической отрасли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1144 «Об утверждении Программы по развитию горно-металлургической отрасли в Республике Казахстан на 2010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Ответственным центральным и местным исполнительным органам и организациям (по согласованию) представлять информацию о ходе реализации Программы в соответствии с Правилами разработки, реализации, проведения мониторинга, оценки и контроля отраслевых программ,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218.»;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горно-металлургической отрасли в Республике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«Цель программы»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критических технологий методом выщелачивания металлов, получения и переработки коллективных концентратов, производства комплексных ферросплавов, технологий по переработке техногенных месторождений.»;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Увеличение валовой добавленной стоимости металлургической отрасли к 2015 году не менее чем на 50 % в реальном выражении к уровню 2008 года на основе глубокой переработки минерального сырья и создания новых переделов.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Увеличение объема экспорта металлургической продукции на 30 % к уровню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Увеличение производительности труда металлургической промышленности не менее чем на 15 % в реальном выражении к уровню 2008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«Анализ текущей ситуации в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3.3</w:t>
      </w:r>
      <w:r>
        <w:rPr>
          <w:rFonts w:ascii="Times New Roman"/>
          <w:b w:val="false"/>
          <w:i w:val="false"/>
          <w:color w:val="000000"/>
          <w:sz w:val="28"/>
        </w:rPr>
        <w:t>. «Проблемы горно-металлургической отрасли»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«Основными проблемами горно-металлургического комплекса являются: истощение сырьевой базы, низкая комплексность используемого сырья, высокая степень износа основных производственных фондов, высокая степень загрязнения окружающей среды и технологическое отставание, отсутствие интегрированных комплексов с полным циклом производства (от добычи до выпуска продукции с высокой степенью товарной готовности), малая емкость и рассредоточенность внутреннего рынка, высокая энерго-, трудо- и материалоемкость продукции, острая нехватка инвентарного подвижного состава.»;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3.3.1.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«3.3.1. Анализ инновационно-технологического развития отрасли (сектора), включая перечень критических технологий, реализуемых через целевые технологические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научно-технического обеспечения горно-металлургического комплекса (далее – ГМК) работают около 20 исследовательских и проектных организаций и 15 высших учебных заведений, имеющих специализированные кафедры по металлургии, химической технологии неорганических материалов, обогащению, горному делу, геологии и разведке месторождений полезных ископаемых. Кроме того, исследовательские, проектные и конструкторские работы проводят подразделения научно-исследовательских и опытно-конструкторских работ (далее – НИОКР) крупных горно-металлургических компаний Казахстана – акционерное общество «Алюминий Казахстана», товарищество с ограниченной ответственностью «Корпорация «Казахмыс», товарищество с ограниченной ответственностью «Казцинк», Eurasian Natural Resources Corporation PLC (Евразийская Корпорация Природных Ресурсов) (далее – ENRC)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Центра научно-технической информации существенная доля НИОКР в сфере ГМК выполняется следующими исследовательскими организациями: акционерное общество «Центр наук о Земле, металлургии и обогащения» (далее – АО «ЦНЗМО») – 20,7 % от общего объема НИОКР; филиал Республиканского государственного предприятия «Национальный центр по комплексной переработке минерального сырья Республики Казахстан» Карагандинский химико-металлургический институт (далее – РГП «НЦ «КПМС РК» КарХМИ) – 12,1 %; Казахский национальный технический университет имени К.И. Сатпаева (далее – КазНТУ) – 6,25 %; филиал Республиканского государственного предприятия «Национальный центр по комплексной переработке минерального сырья Республики Казахстан» Восточный научно-исследовательский горно-металлургический институт цветных металлов (далее – ВНИИцветмет) – 4,7 %; Научно-исследовательский институт экспериментальной и теоретической физики при Казахском национальном университете имени Аль-Фараби (далее – НИИ ЭТФ при КазНТУ) – 4,2 %; филиал Республиканского государственного предприятия «Национальный центр по комплексной переработке минерального сырья Республики Казахстан» Государственное научно-производственное объединение промышленной экологии «Казмеханобр» – 3,7 %. При этом крайне мала доля исследований по таким ключевым направлениям горно-металлургической отрасли, как применение ресурсо- и энергосберегающих технологий, переработка техногенных отходов, подготовка сырьевых материалов, электрохимические процессы.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Прикладные исследования и научно-технические разработки в области технологий предлагаемой программы, выполняются в следующих организациях: АО «ЦНЗМО»; РГП «НЦ КПМС РК» и его филиалах - ГНПОПЭ «Казмеханобр», КарХМИ, ВНИИцветмет; Горно-металлургическом институте при КазНТУ; РГП «КазНУ им. аль-Фараби»; ТОО «Институт высоких технологий» (далее – ИВТ) акционерного общества «Национальная атомная компания «Казатомпром» (далее – АО «НАК «Казатомпром»); АО «Институт химических наук им. А.Б. Бектурова»; Исследовательский центр ТОО «Казцинк».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Деградация научно-технологической сферы в республике в последние 20 лет, утрата многих опытных производств, проектных институтов, утечка кадров, недостаточный объем финансирования НИОКР привели к снижению интеллектуального потенциала страны по многим конкурентным направлениям. Вывод этого потенциала на уровень мировой конкурентоспособности потребует весьма длительного периода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проблем, сдерживающих развитие технологий в области ГМК Казахстана, является дефицит квалифицированных специалистов, способных решать задачи инновационного прорыва на основе внедрения научно-технологических разработок (использования достижений науки и техники) и формирования высокотехнологических производств в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сформирована многоуровневая инновационная инфраструктура,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образовательно-инновационные комплексы и зоны, представляющие собой сеть взаимодействия, состоящие из высших учебных заведений (далее – ВУЗ), научно-исследовательских институтов (далее – НИИ), научных центров, консалтинговых и обучающих компаний, ориентированных на подготовку квалификационной рабочей силы и генерацию новых идей и разработок;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бизнес-технологические комплексы, включающие технологические парки и бизнес-инкубаторы, ориентированные на коммерциализацию научных идей и разработок;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поддерживающие комплексы, ориентированные на поддержку инновационной деятельности и включающие в себя структуры, занимающиеся вопросами финансирования, маркетинга, рекламно-выставочной деятельностью, патентно-лицензионной работой и защитой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формирования инновационной инфраструктуры является тесное взаимодействие между собой указанных комплексов, в совокупности образующих отраслевую инновационную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до сих пор слабо развита система стимулирования и поддержки инноваций, сохраняется низкое качество научно-исследовательской базы, кадровый дефицит, отсутствие ориентации коммерческих банков на поддержку инноваций, недостаточность навыков у бизнеса, крайне низка практическая востребованность НИОКР.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НИОКР на предприятиях ГМК в Казахстане не превышают 1 % от суммарных затрат на производство, что на порядок меньше, чем в зарубежных горно-металлургических компаниях. В 2009 и 2010 гг. доля затрат на НИОКР во внутреннем валовом продукте (далее – ВВП) Казахстана находилась на уровне 0,23 % и 0,15 %. В развитых странах этот показатель колеблется от 3 % до 5 %. В то же время, рост расходов на науку пока не сопровождается ростом технологических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большинства отечественных НИИ и ВУЗ-ов опытно-промышленной базы для апробирования своих разработок является одной из ключевых проблем, сдерживающих разработку и внедрение новых технологий в промышленное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причиной слабой материально-технической базы отечественных научных исследований и разработок является недостаток инвестиций в основной капитал исследовательских организаций. Это в наибольшей степени относится к научно-техническим исследованиям и разработкам в сфере ГМК, требующим использования большого количества различного технологического и аналитического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Соответственно снижаются возможности проведения качественных научных исследований и создания инновационных разработок, отвечающих современному технологическому уровню и пригодных для внедрения в промышленное производство: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технологии получения коллективных концентратов;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технологии производства сплавов цветных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технологии производства комплексных ферросплавов;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технологии прямого восстановления железа;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технологии выщелачивания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технологии выплавки износостойких сплавов;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технологии отливки износостойких и жаропрочных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технологии литья изделий из чугуна, стали, цветных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технологии геолого-геофизических методов поиска и разведки МПИ;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технологии переработки техногенных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технологии добычи и комплексной переработки метана, природных битумов и горючих сланцев;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технологии прямого получения чистых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технологии обогащения и переработки труднообогатимого и низкокачественного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третьем этапе форсайтных исследований при методологической поддержке экспертов КИСТЕП на основании критических технологий были разработаны 4 пилотные целевые технологические программы в горно-металлургическом комплексе: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технологии выщелачивания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технологии получения коллективных концентратов;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технологии производства комплексных ферросплавов;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технологии переработки техногенных месторождений.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Целевая технологическая программа будет являться инструментом мобилизации усилий всех заинтересованных сторон (государство, бизнес, научное сообщество) для решения технологических проблем бизнеса. Их реализация будет осуществляться на принципах финансирования с бизнесом.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развитии критических технологий методом выщелачивания металлов: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будут проработаны вопросы по созданию новых передовых технологий и оборудования, необходимые для добычи полезных ископаемых на уровне опытных полигонов, демонстрационных установок и (или) опытных образцов, подтверждающих готовность технологических решений к промышленной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будут проработаны вопросы по разработке программ (планов) внедрения разработанных технологий в производство с оценкой необходимых затрат и источников их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будут проработаны вопросы по активизации процессов коммерциализации новых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будут проработаны вопросы по созданию перспективного научно-технологического задела для разработки наукоемкой продукции добычи полезных ископаемых, решение проблем улучшения экологической ситуации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будут проработаны вопросы по организации межотраслевой кооперации и обмену информацией, получению синергетического эффекта;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будут проработаны вопросы по созданию перспективного научно-технологического задела для разработки попутной добычи благородных металлов, редких и редкоземельных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будут проработаны вопросы по решению проблем улучшения экологической ситуации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развитии критических технологий получения и переработки коллективных концентратов: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будут проработаны вопросы по проведению исследований и разработке выделенных критических технологий получения и переработки коллективных концентратов с выдачей исходных данных для проведения технико-экономических расчетов их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будут проработаны вопросы по подготовке и проведению патентной защиты разработанных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будут проработаны вопросы по подготовке квалифицированных кадров для разработки, внедрения и развития разработанных критических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будут проработаны вопросы по строительству пилотных установок, включая приобретение и монтаж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будут проработаны вопросы по разработке и утверждению нормативной документации на производство коллективных концентратов и переоценку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будут проработаны вопросы по реконструкции обогатительных фабрик, строительству и запуску промышленных производств по переработке коллективных концентратов.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развитии критических технологий производства комплексных ферросплавов: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будут проработаны вопросы по разработке и освоению технологий выплавки новых видов ферросплавов, обеспечивающих растущую потребность сталеплавильного производства в легирующих и раскисляющих материалах;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будут проработаны вопросы по разработке и освоению технологий выплавки основных групп комплексных ферросплавов (критические технологии);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будут проработаны вопросы по отработке экспресс методики и закупу необходимого лабораторного оборудования для определения химического состава комплексных ферросплавов (особенно на такие тяжело-определяемые элементы как барий и магний);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будут проработаны вопросы по отработке методики и закупу необходимого лабораторного оборудования (электронный растровый микроскоп с анализатором JEOL JXA-8230) для изучения микроструктуры стали легированной комплексными ферросплавами;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будут проработаны вопросы по подготовке специалистов ферросплавщиков, сталеплавильщиков и химиков-аналитиков;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будут проработаны вопросы по закупу и монтажу оборудования, запуску научно-производственных комплексов, опытных производств и пилотных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будут проработаны вопросы по закупу оборудования, монтажу и запуску научно-производственных комплексов в виде мини-заводов с рудно-термическими печами средней мощности 1,2-2,5 МВА, функционирующих на полной самоокупаемости (без дотаций) и полной загрузке мощностей, выплавляющих в первую очередь комплексные ферросплавы, потребляемые отечественными сталеплавильными заводами.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развитии критических технологий по переработке техногенных месторождений: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будут проработаны вопросы по инвентаризации техногенных месторождений, паспортизации и классификации, уточнению техногенных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будут проработаны вопросы по выполнению предварительной технико-экономической оценки возможности переработки техногенных месторождений на предмет извлечения ценных компонентов и их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будут проработаны вопросы по разработке информационной базы по качественному и количественному составу техногенных месторождений для научно-исследовательских институтов;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будут проработаны вопросы по обеспечению научных исследований по разработке и внедрению технологии безопасной утилизации вредных техногенных месторождений и переработке техногенного сырья на целевые продукты (концентраты);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будут проработаны вопросы по развитию и внедрению эффективных технологии утилизации и переработке техногенных месторождений на коллективные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будут проработаны вопросы по разработке технологии и реализации мероприятий по консервации и ликвидации загрязнений и рекультивации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будут проработаны вопросы по разработке практических рекомендаций по использованию отходов переработки техногенных месторождений в дорожном и промышленно-гражданском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будут проработаны вопросы по организации отдельных производств переработки техногенных месторождений, признанных экономически целесообразными;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будут проработаны вопросы по созданию системы экологически-безопасного складирования, хранения и консервации техногенных месторождений.»;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4.1</w:t>
      </w:r>
      <w:r>
        <w:rPr>
          <w:rFonts w:ascii="Times New Roman"/>
          <w:b w:val="false"/>
          <w:i w:val="false"/>
          <w:color w:val="000000"/>
          <w:sz w:val="28"/>
        </w:rPr>
        <w:t>. «Цель программы»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критических технологий методом выщелачивания металлов, получения и переработки коллективных концентратов, производства комплексных ферросплавов, технологий по переработке техногенных месторождений.»;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4.2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«4.2. 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обеспечит: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Увеличение валовой добавленной стоимости металлургической отрасли к 2015 году не менее чем на 50 % в реальном выражении к уровню 2008 года на основе глубокой переработки минерального сырья и создания новых переделов.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Увеличение объема экспорта металлургической продукции на 30 % к уровню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Увеличение производительности труда металлургической промышленности не менее чем на 15 % в реальном выражении к уровню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6. Этапы реализации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834"/>
        <w:gridCol w:w="1225"/>
        <w:gridCol w:w="1225"/>
        <w:gridCol w:w="1248"/>
        <w:gridCol w:w="1248"/>
        <w:gridCol w:w="1225"/>
        <w:gridCol w:w="1029"/>
        <w:gridCol w:w="1234"/>
      </w:tblGrid>
      <w:tr>
        <w:trPr>
          <w:trHeight w:val="18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0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 отрасли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 не менее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в реальном выражении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уровню 2008 года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новых переделов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150.1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30 % к уровню 2008 года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130,7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не менее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15 % в реальном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 к уровню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115,6</w:t>
            </w:r>
          </w:p>
        </w:tc>
      </w:tr>
    </w:tbl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итогам 2008 года валовая добавленная стоимость в металлургии составила 875,1 млрд. тенге, экспорт металлургической продукции составил 1 327,8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более 80 % продукции горно-металлургической отрасли в основном ориентирована на экспорт, осуществляемые проекты в рамках данной программы позволят увеличить объем экспорта металлургической продукции на 30 %, к уровню 2008 года. Также необходимо отметить, что планируемая продукция с высокой добавленной стоимостью в рамках реализуемых проектов ранее в Казахстане не производилась.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освоением технологий и оборудования по выпуску труб нефтегазового сортамента, арматуры, стальных радиаторов, кабеля, а также сортового, фасонного и профильного проката высокого качества увеличится объем их выпуска.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шестую, </w:t>
      </w:r>
      <w:r>
        <w:rPr>
          <w:rFonts w:ascii="Times New Roman"/>
          <w:b w:val="false"/>
          <w:i w:val="false"/>
          <w:color w:val="000000"/>
          <w:sz w:val="28"/>
        </w:rPr>
        <w:t>подраздела 4.4</w:t>
      </w:r>
      <w:r>
        <w:rPr>
          <w:rFonts w:ascii="Times New Roman"/>
          <w:b w:val="false"/>
          <w:i w:val="false"/>
          <w:color w:val="000000"/>
          <w:sz w:val="28"/>
        </w:rPr>
        <w:t>. «Показатели результатов реализации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освоением Бозшакольского месторождения меди товарищество с ограниченной ответственностью «Корпорация «Казахмыс» планирует увеличить годовой выпуск концентрата на 100 тыс. тонн.»;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части второй «Проработанные»: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Строительство Актогайского горно-обогатительного комбината, 2016 год, 85 тыс. тонн концентрата и 25 тыс. тонн катодной меди, товарищество с ограниченной ответственностью «Корпорация «Казахмыс».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Строительство завода по производству металлизованного продукта, 2014 год, 1,4 млн. тонн горячебрикетированного железа в год, акционерное общество «Соколовско-Сарбайского горно-производственного объединения»;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Строительство Бозшакольского горно-обогатительного комбината, 2015 год, 100 тыс. тонн концентрата, товарищество с ограниченной ответственностью «Корпорация «Казахмыс».»;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десятую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«План мероприятий по реализации Программы по развитию горно-металлургической отрасли Республики Казахстан на 2010 – 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5 «Развитие инноваций и содействие технологической модернизации» дополнить строками, порядковые номера 13-1, 13-2, 13-3, 13-4, 13-5, 13-6, 13-7,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879"/>
        <w:gridCol w:w="1292"/>
        <w:gridCol w:w="1867"/>
        <w:gridCol w:w="1867"/>
        <w:gridCol w:w="1867"/>
        <w:gridCol w:w="2731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финансированию ЦТП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ГМК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выщелачивания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ЦТП «Технология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выщелачивания металлов»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«НЦКПМС»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2013–2015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выщелачивания никеля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ЦТП «Технология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выщелачивания металлов»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«НЦКПМС»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2013–2015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обогатимость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забалансовых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труднообогатимых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медно-цинковых 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с 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концентратов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объектов) ЦТП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«Технологии получения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концентратов»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«НЦКПМС»,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«Казахмыс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испытаний, наработка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опытных партий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объектов) ЦТП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«Технологии получения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концентратов»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«НЦКПМС»,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«Казахмыс»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сплава АМС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алюмосиликомарганца ЦТП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ферросплавов»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«НЦКПМС»,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«Он-Олжа»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обогатимость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законсервированного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хвостохранилища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Жезказганских ОФ №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концентратов ЦТП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«Технология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КПМС РК»,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«Казахмыс»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