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58a2e" w14:textId="1a58a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Конвенции между Правительством Республики Казахстан и Правительством Республики Сербия об избежании двойного налогообложения и предотвращении уклонения от налогообложения в отношении налогов на доход и на капитал и Протокола к ней</w:t>
      </w:r>
    </w:p>
    <w:p>
      <w:pPr>
        <w:spacing w:after="0"/>
        <w:ind w:left="0"/>
        <w:jc w:val="both"/>
      </w:pPr>
      <w:r>
        <w:rPr>
          <w:rFonts w:ascii="Times New Roman"/>
          <w:b w:val="false"/>
          <w:i w:val="false"/>
          <w:color w:val="000000"/>
          <w:sz w:val="28"/>
        </w:rPr>
        <w:t>Постановление Правительства Республики Казахстан от 20 января 2014 года № 9</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прилагаемые </w:t>
      </w:r>
      <w:r>
        <w:rPr>
          <w:rFonts w:ascii="Times New Roman"/>
          <w:b w:val="false"/>
          <w:i w:val="false"/>
          <w:color w:val="000000"/>
          <w:sz w:val="28"/>
        </w:rPr>
        <w:t>проекты</w:t>
      </w:r>
      <w:r>
        <w:rPr>
          <w:rFonts w:ascii="Times New Roman"/>
          <w:b w:val="false"/>
          <w:i w:val="false"/>
          <w:color w:val="000000"/>
          <w:sz w:val="28"/>
        </w:rPr>
        <w:t xml:space="preserve"> Конвенции между Правительством Республики Казахстан и Правительством Республики Сербия об избежании двойного налогообложения и предотвращении уклонения от налогообложения в отношении налогов на доход и на капитал и Протокола к ней.</w:t>
      </w:r>
      <w:r>
        <w:br/>
      </w:r>
      <w:r>
        <w:rPr>
          <w:rFonts w:ascii="Times New Roman"/>
          <w:b w:val="false"/>
          <w:i w:val="false"/>
          <w:color w:val="000000"/>
          <w:sz w:val="28"/>
        </w:rPr>
        <w:t>
</w:t>
      </w:r>
      <w:r>
        <w:rPr>
          <w:rFonts w:ascii="Times New Roman"/>
          <w:b w:val="false"/>
          <w:i w:val="false"/>
          <w:color w:val="000000"/>
          <w:sz w:val="28"/>
        </w:rPr>
        <w:t>
      2. Уполномочить Чрезвычайного и Полномочного Посла Республики Казахстан в Венгрии Рустемова Нурбаха Тураровича подписать от имени Правительства Республики Казахстан Конвенцию между Правительством Республики Казахстан и Правительством Республики Сербия об избежании двойного налогообложения и предотвращении уклонения от налогообложения в отношении налогов на доход и на капитал и Протокол к ней,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января 2014 года № 9</w:t>
      </w:r>
    </w:p>
    <w:bookmarkEnd w:id="1"/>
    <w:bookmarkStart w:name="z6" w:id="2"/>
    <w:p>
      <w:pPr>
        <w:spacing w:after="0"/>
        <w:ind w:left="0"/>
        <w:jc w:val="both"/>
      </w:pPr>
      <w:r>
        <w:rPr>
          <w:rFonts w:ascii="Times New Roman"/>
          <w:b w:val="false"/>
          <w:i w:val="false"/>
          <w:color w:val="000000"/>
          <w:sz w:val="28"/>
        </w:rPr>
        <w:t xml:space="preserve">
Проект      </w:t>
      </w:r>
    </w:p>
    <w:bookmarkEnd w:id="2"/>
    <w:bookmarkStart w:name="z7" w:id="3"/>
    <w:p>
      <w:pPr>
        <w:spacing w:after="0"/>
        <w:ind w:left="0"/>
        <w:jc w:val="left"/>
      </w:pPr>
      <w:r>
        <w:rPr>
          <w:rFonts w:ascii="Times New Roman"/>
          <w:b/>
          <w:i w:val="false"/>
          <w:color w:val="000000"/>
        </w:rPr>
        <w:t xml:space="preserve"> 
Конвенция</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Республики Сербия об избежании двойного налогообложения и</w:t>
      </w:r>
      <w:r>
        <w:br/>
      </w:r>
      <w:r>
        <w:rPr>
          <w:rFonts w:ascii="Times New Roman"/>
          <w:b/>
          <w:i w:val="false"/>
          <w:color w:val="000000"/>
        </w:rPr>
        <w:t>
предотвращении уклонения от налогообложения в отношении налогов</w:t>
      </w:r>
      <w:r>
        <w:br/>
      </w:r>
      <w:r>
        <w:rPr>
          <w:rFonts w:ascii="Times New Roman"/>
          <w:b/>
          <w:i w:val="false"/>
          <w:color w:val="000000"/>
        </w:rPr>
        <w:t>
на доход и на капитал</w:t>
      </w:r>
    </w:p>
    <w:bookmarkEnd w:id="3"/>
    <w:p>
      <w:pPr>
        <w:spacing w:after="0"/>
        <w:ind w:left="0"/>
        <w:jc w:val="both"/>
      </w:pPr>
      <w:r>
        <w:rPr>
          <w:rFonts w:ascii="Times New Roman"/>
          <w:b w:val="false"/>
          <w:i w:val="false"/>
          <w:color w:val="000000"/>
          <w:sz w:val="28"/>
        </w:rPr>
        <w:t>      Правительство Республики Казахстан и Правительство Республики Сербия,</w:t>
      </w:r>
      <w:r>
        <w:br/>
      </w:r>
      <w:r>
        <w:rPr>
          <w:rFonts w:ascii="Times New Roman"/>
          <w:b w:val="false"/>
          <w:i w:val="false"/>
          <w:color w:val="000000"/>
          <w:sz w:val="28"/>
        </w:rPr>
        <w:t xml:space="preserve">
      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 </w:t>
      </w:r>
      <w:r>
        <w:br/>
      </w:r>
      <w:r>
        <w:rPr>
          <w:rFonts w:ascii="Times New Roman"/>
          <w:b w:val="false"/>
          <w:i w:val="false"/>
          <w:color w:val="000000"/>
          <w:sz w:val="28"/>
        </w:rPr>
        <w:t>
      согласились о нижеследующем:</w:t>
      </w:r>
    </w:p>
    <w:bookmarkStart w:name="z8" w:id="4"/>
    <w:p>
      <w:pPr>
        <w:spacing w:after="0"/>
        <w:ind w:left="0"/>
        <w:jc w:val="left"/>
      </w:pPr>
      <w:r>
        <w:rPr>
          <w:rFonts w:ascii="Times New Roman"/>
          <w:b/>
          <w:i w:val="false"/>
          <w:color w:val="000000"/>
        </w:rPr>
        <w:t xml:space="preserve"> 
Статья 1</w:t>
      </w:r>
      <w:r>
        <w:br/>
      </w:r>
      <w:r>
        <w:rPr>
          <w:rFonts w:ascii="Times New Roman"/>
          <w:b/>
          <w:i w:val="false"/>
          <w:color w:val="000000"/>
        </w:rPr>
        <w:t>
Лица, к которым применяется Конвенция</w:t>
      </w:r>
    </w:p>
    <w:bookmarkEnd w:id="4"/>
    <w:p>
      <w:pPr>
        <w:spacing w:after="0"/>
        <w:ind w:left="0"/>
        <w:jc w:val="both"/>
      </w:pPr>
      <w:r>
        <w:rPr>
          <w:rFonts w:ascii="Times New Roman"/>
          <w:b w:val="false"/>
          <w:i w:val="false"/>
          <w:color w:val="000000"/>
          <w:sz w:val="28"/>
        </w:rPr>
        <w:t>      Настоящая Конвенция применяется к лицам, которые являются резидентами одного или обоих Договаривающихся Государств.</w:t>
      </w:r>
    </w:p>
    <w:bookmarkStart w:name="z9" w:id="5"/>
    <w:p>
      <w:pPr>
        <w:spacing w:after="0"/>
        <w:ind w:left="0"/>
        <w:jc w:val="left"/>
      </w:pPr>
      <w:r>
        <w:rPr>
          <w:rFonts w:ascii="Times New Roman"/>
          <w:b/>
          <w:i w:val="false"/>
          <w:color w:val="000000"/>
        </w:rPr>
        <w:t xml:space="preserve"> 
Статья 2</w:t>
      </w:r>
      <w:r>
        <w:br/>
      </w:r>
      <w:r>
        <w:rPr>
          <w:rFonts w:ascii="Times New Roman"/>
          <w:b/>
          <w:i w:val="false"/>
          <w:color w:val="000000"/>
        </w:rPr>
        <w:t>
Налоги, на которые распространяется Конвенция</w:t>
      </w:r>
    </w:p>
    <w:bookmarkEnd w:id="5"/>
    <w:bookmarkStart w:name="z10" w:id="6"/>
    <w:p>
      <w:pPr>
        <w:spacing w:after="0"/>
        <w:ind w:left="0"/>
        <w:jc w:val="both"/>
      </w:pPr>
      <w:r>
        <w:rPr>
          <w:rFonts w:ascii="Times New Roman"/>
          <w:b w:val="false"/>
          <w:i w:val="false"/>
          <w:color w:val="000000"/>
          <w:sz w:val="28"/>
        </w:rPr>
        <w:t>
      1. Настоящая Конвенция применяется к налогам на доход и на капитал, взимаемым от имени Договаривающегося Государства или его административно-территориальных подразделений, или местных органов власти, независимо от метода их взимания.</w:t>
      </w:r>
      <w:r>
        <w:br/>
      </w:r>
      <w:r>
        <w:rPr>
          <w:rFonts w:ascii="Times New Roman"/>
          <w:b w:val="false"/>
          <w:i w:val="false"/>
          <w:color w:val="000000"/>
          <w:sz w:val="28"/>
        </w:rPr>
        <w:t>
</w:t>
      </w:r>
      <w:r>
        <w:rPr>
          <w:rFonts w:ascii="Times New Roman"/>
          <w:b w:val="false"/>
          <w:i w:val="false"/>
          <w:color w:val="000000"/>
          <w:sz w:val="28"/>
        </w:rPr>
        <w:t>
      2. Налогами на доход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капитала.</w:t>
      </w:r>
      <w:r>
        <w:br/>
      </w:r>
      <w:r>
        <w:rPr>
          <w:rFonts w:ascii="Times New Roman"/>
          <w:b w:val="false"/>
          <w:i w:val="false"/>
          <w:color w:val="000000"/>
          <w:sz w:val="28"/>
        </w:rPr>
        <w:t>
</w:t>
      </w:r>
      <w:r>
        <w:rPr>
          <w:rFonts w:ascii="Times New Roman"/>
          <w:b w:val="false"/>
          <w:i w:val="false"/>
          <w:color w:val="000000"/>
          <w:sz w:val="28"/>
        </w:rPr>
        <w:t>
      3. Существующими налогами, на которые распространяется настоящая Конвенция, являются, в частности:</w:t>
      </w:r>
      <w:r>
        <w:br/>
      </w:r>
      <w:r>
        <w:rPr>
          <w:rFonts w:ascii="Times New Roman"/>
          <w:b w:val="false"/>
          <w:i w:val="false"/>
          <w:color w:val="000000"/>
          <w:sz w:val="28"/>
        </w:rPr>
        <w:t>
      1) в Казахстане:</w:t>
      </w:r>
      <w:r>
        <w:br/>
      </w:r>
      <w:r>
        <w:rPr>
          <w:rFonts w:ascii="Times New Roman"/>
          <w:b w:val="false"/>
          <w:i w:val="false"/>
          <w:color w:val="000000"/>
          <w:sz w:val="28"/>
        </w:rPr>
        <w:t>
      - корпоративный подоходный налог;</w:t>
      </w:r>
      <w:r>
        <w:br/>
      </w:r>
      <w:r>
        <w:rPr>
          <w:rFonts w:ascii="Times New Roman"/>
          <w:b w:val="false"/>
          <w:i w:val="false"/>
          <w:color w:val="000000"/>
          <w:sz w:val="28"/>
        </w:rPr>
        <w:t>
      - индивидуальный подоходный налог;</w:t>
      </w:r>
      <w:r>
        <w:br/>
      </w:r>
      <w:r>
        <w:rPr>
          <w:rFonts w:ascii="Times New Roman"/>
          <w:b w:val="false"/>
          <w:i w:val="false"/>
          <w:color w:val="000000"/>
          <w:sz w:val="28"/>
        </w:rPr>
        <w:t>
      - налог на имущество юридических и физических лиц</w:t>
      </w:r>
      <w:r>
        <w:br/>
      </w:r>
      <w:r>
        <w:rPr>
          <w:rFonts w:ascii="Times New Roman"/>
          <w:b w:val="false"/>
          <w:i w:val="false"/>
          <w:color w:val="000000"/>
          <w:sz w:val="28"/>
        </w:rPr>
        <w:t>
      (далее именуемые как “Казахстанский налог”);</w:t>
      </w:r>
      <w:r>
        <w:br/>
      </w:r>
      <w:r>
        <w:rPr>
          <w:rFonts w:ascii="Times New Roman"/>
          <w:b w:val="false"/>
          <w:i w:val="false"/>
          <w:color w:val="000000"/>
          <w:sz w:val="28"/>
        </w:rPr>
        <w:t>
      2) в Сербии:</w:t>
      </w:r>
      <w:r>
        <w:br/>
      </w:r>
      <w:r>
        <w:rPr>
          <w:rFonts w:ascii="Times New Roman"/>
          <w:b w:val="false"/>
          <w:i w:val="false"/>
          <w:color w:val="000000"/>
          <w:sz w:val="28"/>
        </w:rPr>
        <w:t>
      - корпоративный подоходный налог;</w:t>
      </w:r>
      <w:r>
        <w:br/>
      </w:r>
      <w:r>
        <w:rPr>
          <w:rFonts w:ascii="Times New Roman"/>
          <w:b w:val="false"/>
          <w:i w:val="false"/>
          <w:color w:val="000000"/>
          <w:sz w:val="28"/>
        </w:rPr>
        <w:t>
      - индивидуальный подоходный налог;</w:t>
      </w:r>
      <w:r>
        <w:br/>
      </w:r>
      <w:r>
        <w:rPr>
          <w:rFonts w:ascii="Times New Roman"/>
          <w:b w:val="false"/>
          <w:i w:val="false"/>
          <w:color w:val="000000"/>
          <w:sz w:val="28"/>
        </w:rPr>
        <w:t>
      - налог на капитал</w:t>
      </w:r>
      <w:r>
        <w:br/>
      </w:r>
      <w:r>
        <w:rPr>
          <w:rFonts w:ascii="Times New Roman"/>
          <w:b w:val="false"/>
          <w:i w:val="false"/>
          <w:color w:val="000000"/>
          <w:sz w:val="28"/>
        </w:rPr>
        <w:t>
      (далее именуемые как “Сербский налог”).</w:t>
      </w:r>
      <w:r>
        <w:br/>
      </w:r>
      <w:r>
        <w:rPr>
          <w:rFonts w:ascii="Times New Roman"/>
          <w:b w:val="false"/>
          <w:i w:val="false"/>
          <w:color w:val="000000"/>
          <w:sz w:val="28"/>
        </w:rPr>
        <w:t>
      4. Настоящая Конвенция также применяется к любым идентичным или по существу аналогичным налогам, которые будут взиматься после даты подписания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налоговом законодательстве.</w:t>
      </w:r>
    </w:p>
    <w:bookmarkEnd w:id="6"/>
    <w:bookmarkStart w:name="z13" w:id="7"/>
    <w:p>
      <w:pPr>
        <w:spacing w:after="0"/>
        <w:ind w:left="0"/>
        <w:jc w:val="left"/>
      </w:pPr>
      <w:r>
        <w:rPr>
          <w:rFonts w:ascii="Times New Roman"/>
          <w:b/>
          <w:i w:val="false"/>
          <w:color w:val="000000"/>
        </w:rPr>
        <w:t xml:space="preserve"> 
Статья 3</w:t>
      </w:r>
      <w:r>
        <w:br/>
      </w:r>
      <w:r>
        <w:rPr>
          <w:rFonts w:ascii="Times New Roman"/>
          <w:b/>
          <w:i w:val="false"/>
          <w:color w:val="000000"/>
        </w:rPr>
        <w:t>
Общие определения</w:t>
      </w:r>
    </w:p>
    <w:bookmarkEnd w:id="7"/>
    <w:bookmarkStart w:name="z14" w:id="8"/>
    <w:p>
      <w:pPr>
        <w:spacing w:after="0"/>
        <w:ind w:left="0"/>
        <w:jc w:val="both"/>
      </w:pPr>
      <w:r>
        <w:rPr>
          <w:rFonts w:ascii="Times New Roman"/>
          <w:b w:val="false"/>
          <w:i w:val="false"/>
          <w:color w:val="000000"/>
          <w:sz w:val="28"/>
        </w:rPr>
        <w:t>
      1. Для целей настоящей Конвенции:</w:t>
      </w:r>
      <w:r>
        <w:br/>
      </w:r>
      <w:r>
        <w:rPr>
          <w:rFonts w:ascii="Times New Roman"/>
          <w:b w:val="false"/>
          <w:i w:val="false"/>
          <w:color w:val="000000"/>
          <w:sz w:val="28"/>
        </w:rPr>
        <w:t>
</w:t>
      </w:r>
      <w:r>
        <w:rPr>
          <w:rFonts w:ascii="Times New Roman"/>
          <w:b w:val="false"/>
          <w:i w:val="false"/>
          <w:color w:val="000000"/>
          <w:sz w:val="28"/>
        </w:rPr>
        <w:t>
      1) термин «Договаривающееся Государство» и «другое Договаривающееся Государство» означают Казахстан и Сербию в зависимости от контекста;</w:t>
      </w:r>
      <w:r>
        <w:br/>
      </w:r>
      <w:r>
        <w:rPr>
          <w:rFonts w:ascii="Times New Roman"/>
          <w:b w:val="false"/>
          <w:i w:val="false"/>
          <w:color w:val="000000"/>
          <w:sz w:val="28"/>
        </w:rPr>
        <w:t>
</w:t>
      </w:r>
      <w:r>
        <w:rPr>
          <w:rFonts w:ascii="Times New Roman"/>
          <w:b w:val="false"/>
          <w:i w:val="false"/>
          <w:color w:val="000000"/>
          <w:sz w:val="28"/>
        </w:rPr>
        <w:t>
      2) термин «Казахстан» -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договорами, участником которых он является;</w:t>
      </w:r>
      <w:r>
        <w:br/>
      </w:r>
      <w:r>
        <w:rPr>
          <w:rFonts w:ascii="Times New Roman"/>
          <w:b w:val="false"/>
          <w:i w:val="false"/>
          <w:color w:val="000000"/>
          <w:sz w:val="28"/>
        </w:rPr>
        <w:t>
</w:t>
      </w:r>
      <w:r>
        <w:rPr>
          <w:rFonts w:ascii="Times New Roman"/>
          <w:b w:val="false"/>
          <w:i w:val="false"/>
          <w:color w:val="000000"/>
          <w:sz w:val="28"/>
        </w:rPr>
        <w:t>
      3) термин «Сербия» означает Республику Сербия и при использовании в географическом смысле он включает территорию Республики Сербия;</w:t>
      </w:r>
      <w:r>
        <w:br/>
      </w:r>
      <w:r>
        <w:rPr>
          <w:rFonts w:ascii="Times New Roman"/>
          <w:b w:val="false"/>
          <w:i w:val="false"/>
          <w:color w:val="000000"/>
          <w:sz w:val="28"/>
        </w:rPr>
        <w:t>
</w:t>
      </w:r>
      <w:r>
        <w:rPr>
          <w:rFonts w:ascii="Times New Roman"/>
          <w:b w:val="false"/>
          <w:i w:val="false"/>
          <w:color w:val="000000"/>
          <w:sz w:val="28"/>
        </w:rPr>
        <w:t>
      4) термин «национальное лицо» означает:</w:t>
      </w:r>
      <w:r>
        <w:br/>
      </w:r>
      <w:r>
        <w:rPr>
          <w:rFonts w:ascii="Times New Roman"/>
          <w:b w:val="false"/>
          <w:i w:val="false"/>
          <w:color w:val="000000"/>
          <w:sz w:val="28"/>
        </w:rPr>
        <w:t>
      - любое физическое лицо, имеющее гражданство Договаривающегося Государства;</w:t>
      </w:r>
      <w:r>
        <w:br/>
      </w:r>
      <w:r>
        <w:rPr>
          <w:rFonts w:ascii="Times New Roman"/>
          <w:b w:val="false"/>
          <w:i w:val="false"/>
          <w:color w:val="000000"/>
          <w:sz w:val="28"/>
        </w:rPr>
        <w:t>
      - любое юридическое лицо, товарищество или ассоциацию, получивших такой статус на основании действующего законодательства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5) термин «лицо» включает физическое лицо, компанию и любое другое объединение лиц;</w:t>
      </w:r>
      <w:r>
        <w:br/>
      </w:r>
      <w:r>
        <w:rPr>
          <w:rFonts w:ascii="Times New Roman"/>
          <w:b w:val="false"/>
          <w:i w:val="false"/>
          <w:color w:val="000000"/>
          <w:sz w:val="28"/>
        </w:rPr>
        <w:t>
</w:t>
      </w:r>
      <w:r>
        <w:rPr>
          <w:rFonts w:ascii="Times New Roman"/>
          <w:b w:val="false"/>
          <w:i w:val="false"/>
          <w:color w:val="000000"/>
          <w:sz w:val="28"/>
        </w:rPr>
        <w:t>
      6) термин «компания» означает любое корпоративное образование или любую организацию, которая для целей налогообложения рассматривается как корпоративное образование;</w:t>
      </w:r>
      <w:r>
        <w:br/>
      </w:r>
      <w:r>
        <w:rPr>
          <w:rFonts w:ascii="Times New Roman"/>
          <w:b w:val="false"/>
          <w:i w:val="false"/>
          <w:color w:val="000000"/>
          <w:sz w:val="28"/>
        </w:rPr>
        <w:t>
</w:t>
      </w:r>
      <w:r>
        <w:rPr>
          <w:rFonts w:ascii="Times New Roman"/>
          <w:b w:val="false"/>
          <w:i w:val="false"/>
          <w:color w:val="000000"/>
          <w:sz w:val="28"/>
        </w:rPr>
        <w:t>
      7) термины «предприятие одного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8) термин «международная перевозка» означает любую перевозку морским или воздушным судном, эксплуатируемым предприятием, место эффективного управления которого находится в Договаривающемся Государстве, кроме случаев, когда морское или воздушное судно эксплуатируется исключительно между пунктами в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9) термин «компетентный орган» означает:</w:t>
      </w:r>
      <w:r>
        <w:br/>
      </w:r>
      <w:r>
        <w:rPr>
          <w:rFonts w:ascii="Times New Roman"/>
          <w:b w:val="false"/>
          <w:i w:val="false"/>
          <w:color w:val="000000"/>
          <w:sz w:val="28"/>
        </w:rPr>
        <w:t>
      - в Казахстане: Министерство финансов или его уполномоченный представитель;</w:t>
      </w:r>
      <w:r>
        <w:br/>
      </w:r>
      <w:r>
        <w:rPr>
          <w:rFonts w:ascii="Times New Roman"/>
          <w:b w:val="false"/>
          <w:i w:val="false"/>
          <w:color w:val="000000"/>
          <w:sz w:val="28"/>
        </w:rPr>
        <w:t>
      - в Сербии: Министерство финансов или его уполномоченный представитель.</w:t>
      </w:r>
      <w:r>
        <w:br/>
      </w:r>
      <w:r>
        <w:rPr>
          <w:rFonts w:ascii="Times New Roman"/>
          <w:b w:val="false"/>
          <w:i w:val="false"/>
          <w:color w:val="000000"/>
          <w:sz w:val="28"/>
        </w:rPr>
        <w:t>
</w:t>
      </w:r>
      <w:r>
        <w:rPr>
          <w:rFonts w:ascii="Times New Roman"/>
          <w:b w:val="false"/>
          <w:i w:val="false"/>
          <w:color w:val="000000"/>
          <w:sz w:val="28"/>
        </w:rPr>
        <w:t>
      2. При применении в любое время настоящей Конвенции Договаривающимся Государством любой термин, не определенный в ней, имеет то значение, которое он имеет в это время по законодательству этого Договаривающегося Государства, если из контекста не вытекает иное, в отношении налогов, на которые распространяется настоящая Конвенция, любое значение в соответствии с налоговым законодательством этого Договаривающегося Государства преобладает над значением, придаваемым термину по другим законам этого Договаривающегося Государства.</w:t>
      </w:r>
    </w:p>
    <w:bookmarkEnd w:id="8"/>
    <w:bookmarkStart w:name="z25" w:id="9"/>
    <w:p>
      <w:pPr>
        <w:spacing w:after="0"/>
        <w:ind w:left="0"/>
        <w:jc w:val="left"/>
      </w:pPr>
      <w:r>
        <w:rPr>
          <w:rFonts w:ascii="Times New Roman"/>
          <w:b/>
          <w:i w:val="false"/>
          <w:color w:val="000000"/>
        </w:rPr>
        <w:t xml:space="preserve"> 
Статья 4</w:t>
      </w:r>
      <w:r>
        <w:br/>
      </w:r>
      <w:r>
        <w:rPr>
          <w:rFonts w:ascii="Times New Roman"/>
          <w:b/>
          <w:i w:val="false"/>
          <w:color w:val="000000"/>
        </w:rPr>
        <w:t>
Резидент</w:t>
      </w:r>
    </w:p>
    <w:bookmarkEnd w:id="9"/>
    <w:bookmarkStart w:name="z26" w:id="10"/>
    <w:p>
      <w:pPr>
        <w:spacing w:after="0"/>
        <w:ind w:left="0"/>
        <w:jc w:val="both"/>
      </w:pPr>
      <w:r>
        <w:rPr>
          <w:rFonts w:ascii="Times New Roman"/>
          <w:b w:val="false"/>
          <w:i w:val="false"/>
          <w:color w:val="000000"/>
          <w:sz w:val="28"/>
        </w:rPr>
        <w:t>
      1. Для целей настоящей Конвенции термин «резидент Договаривающегося Государства» означает любое лицо, которое по законодательству этого Договаривающегося Государства подлежит в нем налогообложению на основании его местожительства, места регистрации, резидентства, места управления или любого другого критерия аналогичного характера, и также включает Договаривающееся Государство и любое административно-территориальное подразделение, или местный орган власти. Однако этот термин не включает любое лицо, которое подлежит налогообложению в этом Договаривающемся Государстве, только в отношении дохода из источников в этом Договаривающемся Государстве или капитала, расположенного в нем.</w:t>
      </w:r>
      <w:r>
        <w:br/>
      </w:r>
      <w:r>
        <w:rPr>
          <w:rFonts w:ascii="Times New Roman"/>
          <w:b w:val="false"/>
          <w:i w:val="false"/>
          <w:color w:val="000000"/>
          <w:sz w:val="28"/>
        </w:rPr>
        <w:t>
</w:t>
      </w:r>
      <w:r>
        <w:rPr>
          <w:rFonts w:ascii="Times New Roman"/>
          <w:b w:val="false"/>
          <w:i w:val="false"/>
          <w:color w:val="000000"/>
          <w:sz w:val="28"/>
        </w:rPr>
        <w:t>
      2. Если, в соответствии с положениями </w:t>
      </w:r>
      <w:r>
        <w:rPr>
          <w:rFonts w:ascii="Times New Roman"/>
          <w:b w:val="false"/>
          <w:i w:val="false"/>
          <w:color w:val="000000"/>
          <w:sz w:val="28"/>
        </w:rPr>
        <w:t>пункта 1</w:t>
      </w:r>
      <w:r>
        <w:rPr>
          <w:rFonts w:ascii="Times New Roman"/>
          <w:b w:val="false"/>
          <w:i w:val="false"/>
          <w:color w:val="000000"/>
          <w:sz w:val="28"/>
        </w:rPr>
        <w:t xml:space="preserve"> настоящей статьи, физическое лицо является резидентом обоих Договаривающихся Государств, то его статус определяется следующим образом:</w:t>
      </w:r>
      <w:r>
        <w:br/>
      </w:r>
      <w:r>
        <w:rPr>
          <w:rFonts w:ascii="Times New Roman"/>
          <w:b w:val="false"/>
          <w:i w:val="false"/>
          <w:color w:val="000000"/>
          <w:sz w:val="28"/>
        </w:rPr>
        <w:t>
      1) оно считается резидентом только того Договаривающегося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того Договаривающегося Государства, в котором оно имеет более тесные личные и экономические отношения (центр жизненных интересов);</w:t>
      </w:r>
      <w:r>
        <w:br/>
      </w:r>
      <w:r>
        <w:rPr>
          <w:rFonts w:ascii="Times New Roman"/>
          <w:b w:val="false"/>
          <w:i w:val="false"/>
          <w:color w:val="000000"/>
          <w:sz w:val="28"/>
        </w:rPr>
        <w:t>
      2)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только того Договаривающегося Государства, в котором оно обычно проживает;</w:t>
      </w:r>
      <w:r>
        <w:br/>
      </w:r>
      <w:r>
        <w:rPr>
          <w:rFonts w:ascii="Times New Roman"/>
          <w:b w:val="false"/>
          <w:i w:val="false"/>
          <w:color w:val="000000"/>
          <w:sz w:val="28"/>
        </w:rPr>
        <w:t>
      3)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национальным лицом которого оно является;</w:t>
      </w:r>
      <w:r>
        <w:br/>
      </w:r>
      <w:r>
        <w:rPr>
          <w:rFonts w:ascii="Times New Roman"/>
          <w:b w:val="false"/>
          <w:i w:val="false"/>
          <w:color w:val="000000"/>
          <w:sz w:val="28"/>
        </w:rPr>
        <w:t>
      4) если статус резидентства физического лица не может быть определен в соответствии с положениями подпунктов 1) - 3) настоящего пункта, то компетентные органы Договаривающихся Государств решают данный вопрос по взаимному согласию.</w:t>
      </w:r>
      <w:r>
        <w:br/>
      </w:r>
      <w:r>
        <w:rPr>
          <w:rFonts w:ascii="Times New Roman"/>
          <w:b w:val="false"/>
          <w:i w:val="false"/>
          <w:color w:val="000000"/>
          <w:sz w:val="28"/>
        </w:rPr>
        <w:t>
      3. Если в соответствии с положениями </w:t>
      </w:r>
      <w:r>
        <w:rPr>
          <w:rFonts w:ascii="Times New Roman"/>
          <w:b w:val="false"/>
          <w:i w:val="false"/>
          <w:color w:val="000000"/>
          <w:sz w:val="28"/>
        </w:rPr>
        <w:t>пункта 1</w:t>
      </w:r>
      <w:r>
        <w:rPr>
          <w:rFonts w:ascii="Times New Roman"/>
          <w:b w:val="false"/>
          <w:i w:val="false"/>
          <w:color w:val="000000"/>
          <w:sz w:val="28"/>
        </w:rPr>
        <w:t xml:space="preserve"> настоящей статьи лицо, иное, чем физическое, является резидентом обоих Договаривающихся Государств, оно считается резидентом только того Договаривающегося Государства, в котором находится место его эффективного управления.</w:t>
      </w:r>
    </w:p>
    <w:bookmarkEnd w:id="10"/>
    <w:bookmarkStart w:name="z28" w:id="11"/>
    <w:p>
      <w:pPr>
        <w:spacing w:after="0"/>
        <w:ind w:left="0"/>
        <w:jc w:val="left"/>
      </w:pPr>
      <w:r>
        <w:rPr>
          <w:rFonts w:ascii="Times New Roman"/>
          <w:b/>
          <w:i w:val="false"/>
          <w:color w:val="000000"/>
        </w:rPr>
        <w:t xml:space="preserve"> 
Статья 5</w:t>
      </w:r>
      <w:r>
        <w:br/>
      </w:r>
      <w:r>
        <w:rPr>
          <w:rFonts w:ascii="Times New Roman"/>
          <w:b/>
          <w:i w:val="false"/>
          <w:color w:val="000000"/>
        </w:rPr>
        <w:t>
Постоянное учреждение</w:t>
      </w:r>
    </w:p>
    <w:bookmarkEnd w:id="11"/>
    <w:bookmarkStart w:name="z29" w:id="12"/>
    <w:p>
      <w:pPr>
        <w:spacing w:after="0"/>
        <w:ind w:left="0"/>
        <w:jc w:val="both"/>
      </w:pPr>
      <w:r>
        <w:rPr>
          <w:rFonts w:ascii="Times New Roman"/>
          <w:b w:val="false"/>
          <w:i w:val="false"/>
          <w:color w:val="000000"/>
          <w:sz w:val="28"/>
        </w:rPr>
        <w:t>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r>
        <w:br/>
      </w:r>
      <w:r>
        <w:rPr>
          <w:rFonts w:ascii="Times New Roman"/>
          <w:b w:val="false"/>
          <w:i w:val="false"/>
          <w:color w:val="000000"/>
          <w:sz w:val="28"/>
        </w:rPr>
        <w:t>
</w:t>
      </w:r>
      <w:r>
        <w:rPr>
          <w:rFonts w:ascii="Times New Roman"/>
          <w:b w:val="false"/>
          <w:i w:val="false"/>
          <w:color w:val="000000"/>
          <w:sz w:val="28"/>
        </w:rPr>
        <w:t>
      2. Термин «постоянное учреждение», в частности, включает:</w:t>
      </w:r>
      <w:r>
        <w:br/>
      </w:r>
      <w:r>
        <w:rPr>
          <w:rFonts w:ascii="Times New Roman"/>
          <w:b w:val="false"/>
          <w:i w:val="false"/>
          <w:color w:val="000000"/>
          <w:sz w:val="28"/>
        </w:rPr>
        <w:t>
      1) место управления;</w:t>
      </w:r>
      <w:r>
        <w:br/>
      </w:r>
      <w:r>
        <w:rPr>
          <w:rFonts w:ascii="Times New Roman"/>
          <w:b w:val="false"/>
          <w:i w:val="false"/>
          <w:color w:val="000000"/>
          <w:sz w:val="28"/>
        </w:rPr>
        <w:t>
      2) филиал;</w:t>
      </w:r>
      <w:r>
        <w:br/>
      </w:r>
      <w:r>
        <w:rPr>
          <w:rFonts w:ascii="Times New Roman"/>
          <w:b w:val="false"/>
          <w:i w:val="false"/>
          <w:color w:val="000000"/>
          <w:sz w:val="28"/>
        </w:rPr>
        <w:t>
      3) офис;</w:t>
      </w:r>
      <w:r>
        <w:br/>
      </w:r>
      <w:r>
        <w:rPr>
          <w:rFonts w:ascii="Times New Roman"/>
          <w:b w:val="false"/>
          <w:i w:val="false"/>
          <w:color w:val="000000"/>
          <w:sz w:val="28"/>
        </w:rPr>
        <w:t>
      4) фабрику;</w:t>
      </w:r>
      <w:r>
        <w:br/>
      </w:r>
      <w:r>
        <w:rPr>
          <w:rFonts w:ascii="Times New Roman"/>
          <w:b w:val="false"/>
          <w:i w:val="false"/>
          <w:color w:val="000000"/>
          <w:sz w:val="28"/>
        </w:rPr>
        <w:t xml:space="preserve">
      5) мастерскую; </w:t>
      </w:r>
      <w:r>
        <w:br/>
      </w:r>
      <w:r>
        <w:rPr>
          <w:rFonts w:ascii="Times New Roman"/>
          <w:b w:val="false"/>
          <w:i w:val="false"/>
          <w:color w:val="000000"/>
          <w:sz w:val="28"/>
        </w:rPr>
        <w:t xml:space="preserve">
      6) торговую точку; </w:t>
      </w:r>
      <w:r>
        <w:br/>
      </w:r>
      <w:r>
        <w:rPr>
          <w:rFonts w:ascii="Times New Roman"/>
          <w:b w:val="false"/>
          <w:i w:val="false"/>
          <w:color w:val="000000"/>
          <w:sz w:val="28"/>
        </w:rPr>
        <w:t xml:space="preserve">
      7) склад в отношении лица, предоставляющего место для хранения другим лицам; и </w:t>
      </w:r>
      <w:r>
        <w:br/>
      </w:r>
      <w:r>
        <w:rPr>
          <w:rFonts w:ascii="Times New Roman"/>
          <w:b w:val="false"/>
          <w:i w:val="false"/>
          <w:color w:val="000000"/>
          <w:sz w:val="28"/>
        </w:rPr>
        <w:t>
      8) шахту, рудник, нефтяную или газовую скважину, карьер, буровую установку или морское судно или любое другое место разведки или добычи природных ресурсов, а также связанные с этим наблюдательные услуги.</w:t>
      </w:r>
      <w:r>
        <w:br/>
      </w:r>
      <w:r>
        <w:rPr>
          <w:rFonts w:ascii="Times New Roman"/>
          <w:b w:val="false"/>
          <w:i w:val="false"/>
          <w:color w:val="000000"/>
          <w:sz w:val="28"/>
        </w:rPr>
        <w:t>
</w:t>
      </w:r>
      <w:r>
        <w:rPr>
          <w:rFonts w:ascii="Times New Roman"/>
          <w:b w:val="false"/>
          <w:i w:val="false"/>
          <w:color w:val="000000"/>
          <w:sz w:val="28"/>
        </w:rPr>
        <w:t>
      3. Термин «постоянное учреждение» также включает:</w:t>
      </w:r>
      <w:r>
        <w:br/>
      </w:r>
      <w:r>
        <w:rPr>
          <w:rFonts w:ascii="Times New Roman"/>
          <w:b w:val="false"/>
          <w:i w:val="false"/>
          <w:color w:val="000000"/>
          <w:sz w:val="28"/>
        </w:rPr>
        <w:t>
      1) строительную площадку или строительный, монтажный или сборочный проект или наблюдательные услуги, связанные с такой площадкой, деятельностью или проектом более 9 месяцев;</w:t>
      </w:r>
      <w:r>
        <w:br/>
      </w:r>
      <w:r>
        <w:rPr>
          <w:rFonts w:ascii="Times New Roman"/>
          <w:b w:val="false"/>
          <w:i w:val="false"/>
          <w:color w:val="000000"/>
          <w:sz w:val="28"/>
        </w:rPr>
        <w:t>
      2) оказание услуг, включая консультационные услуги, предприятием через служащих или другой персонал, нанятый предприятием для таких целей, или через лицо, являющееся взаимосвязанной стороной, но только если деятельность такого характера продолжается (для такого или связанного с ним проекта) в пределах Договаривающегося Государства в течение периода или периодов, составляющих более 183 дней в пределах любого двенадцатимесячного периода.</w:t>
      </w:r>
      <w:r>
        <w:br/>
      </w:r>
      <w:r>
        <w:rPr>
          <w:rFonts w:ascii="Times New Roman"/>
          <w:b w:val="false"/>
          <w:i w:val="false"/>
          <w:color w:val="000000"/>
          <w:sz w:val="28"/>
        </w:rPr>
        <w:t>
      Для целей настоящего подпункта, если предприятие Договаривающегося Государства, предоставляющего услуги в другом Договаривающемся Государстве в течение определенного периода времени, связано со вторым предприятием, которое оказывает аналогичные услуги в этом другом Договаривающемся Государстве для такого или связанных с ним проектов через одно или более физических лиц, которые находятся и оказывают такие же услуги в этом другом Договаривающемся Государстве, то считается, что первое упомянутое предприятие предоставляет услуги в другом Договаривающемся Государстве для такого или связанных с ним проектов через таких лиц. Для целей предыдущего предложения предприятие считается связанным со вторым предприятием, если одно из них контролируется вторым прямо или косвенно, или оба предприятия контролируются прямо или косвенно одними и теми же лицами, независимо от того, являются ли такие лица резидентами Договаривающегося Государства или нет.</w:t>
      </w:r>
      <w:r>
        <w:br/>
      </w:r>
      <w:r>
        <w:rPr>
          <w:rFonts w:ascii="Times New Roman"/>
          <w:b w:val="false"/>
          <w:i w:val="false"/>
          <w:color w:val="000000"/>
          <w:sz w:val="28"/>
        </w:rPr>
        <w:t>
</w:t>
      </w:r>
      <w:r>
        <w:rPr>
          <w:rFonts w:ascii="Times New Roman"/>
          <w:b w:val="false"/>
          <w:i w:val="false"/>
          <w:color w:val="000000"/>
          <w:sz w:val="28"/>
        </w:rPr>
        <w:t>
      4. Несмотря на предыдущие положения настоящей статьи, термин «постоянное учреждение» не включает:</w:t>
      </w:r>
      <w:r>
        <w:br/>
      </w:r>
      <w:r>
        <w:rPr>
          <w:rFonts w:ascii="Times New Roman"/>
          <w:b w:val="false"/>
          <w:i w:val="false"/>
          <w:color w:val="000000"/>
          <w:sz w:val="28"/>
        </w:rPr>
        <w:t>
      1) использование сооружений исключительно для целей хранения, демонстрации или поставки товаров или изделий, принадлежащих предприятию;</w:t>
      </w:r>
      <w:r>
        <w:br/>
      </w:r>
      <w:r>
        <w:rPr>
          <w:rFonts w:ascii="Times New Roman"/>
          <w:b w:val="false"/>
          <w:i w:val="false"/>
          <w:color w:val="000000"/>
          <w:sz w:val="28"/>
        </w:rPr>
        <w:t>
      2) содержание запаса товаров или изделий, принадлежащих предприятию исключительно для целей хранения, демонстрации или поставки;</w:t>
      </w:r>
      <w:r>
        <w:br/>
      </w:r>
      <w:r>
        <w:rPr>
          <w:rFonts w:ascii="Times New Roman"/>
          <w:b w:val="false"/>
          <w:i w:val="false"/>
          <w:color w:val="000000"/>
          <w:sz w:val="28"/>
        </w:rPr>
        <w:t>
      3) содержание запаса товаров или изделий, принадлежащих предприятию исключительно для целей переработки другим предприятием;</w:t>
      </w:r>
      <w:r>
        <w:br/>
      </w:r>
      <w:r>
        <w:rPr>
          <w:rFonts w:ascii="Times New Roman"/>
          <w:b w:val="false"/>
          <w:i w:val="false"/>
          <w:color w:val="000000"/>
          <w:sz w:val="28"/>
        </w:rPr>
        <w:t>
      4) содержание постоянного места деятельности исключительно для целей закупки товаров или изделий, или для сбора информации для предприятия;</w:t>
      </w:r>
      <w:r>
        <w:br/>
      </w:r>
      <w:r>
        <w:rPr>
          <w:rFonts w:ascii="Times New Roman"/>
          <w:b w:val="false"/>
          <w:i w:val="false"/>
          <w:color w:val="000000"/>
          <w:sz w:val="28"/>
        </w:rPr>
        <w:t>
      5)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r>
        <w:br/>
      </w:r>
      <w:r>
        <w:rPr>
          <w:rFonts w:ascii="Times New Roman"/>
          <w:b w:val="false"/>
          <w:i w:val="false"/>
          <w:color w:val="000000"/>
          <w:sz w:val="28"/>
        </w:rPr>
        <w:t>
      6) содержание постоянного места деятельности исключительно для осуществления любой комбинации видов деятельности, перечисленных в подпунктах 1) - 5) настоящего пункта,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r>
        <w:br/>
      </w:r>
      <w:r>
        <w:rPr>
          <w:rFonts w:ascii="Times New Roman"/>
          <w:b w:val="false"/>
          <w:i w:val="false"/>
          <w:color w:val="000000"/>
          <w:sz w:val="28"/>
        </w:rPr>
        <w:t>
</w:t>
      </w:r>
      <w:r>
        <w:rPr>
          <w:rFonts w:ascii="Times New Roman"/>
          <w:b w:val="false"/>
          <w:i w:val="false"/>
          <w:color w:val="000000"/>
          <w:sz w:val="28"/>
        </w:rPr>
        <w:t>
      5. Несмотря на положения </w:t>
      </w:r>
      <w:r>
        <w:rPr>
          <w:rFonts w:ascii="Times New Roman"/>
          <w:b w:val="false"/>
          <w:i w:val="false"/>
          <w:color w:val="000000"/>
          <w:sz w:val="28"/>
        </w:rPr>
        <w:t>пунктов 1</w:t>
      </w:r>
      <w:r>
        <w:rPr>
          <w:rFonts w:ascii="Times New Roman"/>
          <w:b w:val="false"/>
          <w:i w:val="false"/>
          <w:color w:val="000000"/>
          <w:sz w:val="28"/>
        </w:rPr>
        <w:t> и </w:t>
      </w:r>
      <w:r>
        <w:rPr>
          <w:rFonts w:ascii="Times New Roman"/>
          <w:b w:val="false"/>
          <w:i w:val="false"/>
          <w:color w:val="000000"/>
          <w:sz w:val="28"/>
        </w:rPr>
        <w:t>2</w:t>
      </w:r>
      <w:r>
        <w:rPr>
          <w:rFonts w:ascii="Times New Roman"/>
          <w:b w:val="false"/>
          <w:i w:val="false"/>
          <w:color w:val="000000"/>
          <w:sz w:val="28"/>
        </w:rPr>
        <w:t> настоящей статьи, если лицо, иное, чем агент с независимым статусом, к которому применяется </w:t>
      </w:r>
      <w:r>
        <w:rPr>
          <w:rFonts w:ascii="Times New Roman"/>
          <w:b w:val="false"/>
          <w:i w:val="false"/>
          <w:color w:val="000000"/>
          <w:sz w:val="28"/>
        </w:rPr>
        <w:t>пункт 6</w:t>
      </w:r>
      <w:r>
        <w:rPr>
          <w:rFonts w:ascii="Times New Roman"/>
          <w:b w:val="false"/>
          <w:i w:val="false"/>
          <w:color w:val="000000"/>
          <w:sz w:val="28"/>
        </w:rPr>
        <w:t xml:space="preserve"> настоящей статьи, действует от имени предприятия и имеет, и обычно использует в Договаривающемся Государстве полномочия заключать контракты от имени предприятия, то такое предприятие рассматривается как имеющее постоянное учреждение в этом Договаривающемся Государстве в отношении любой деятельности, которую это лицо осуществляет в пользу предприятия, если только деятельность такого лица не ограничивается деятельностью, упомянутой в </w:t>
      </w:r>
      <w:r>
        <w:rPr>
          <w:rFonts w:ascii="Times New Roman"/>
          <w:b w:val="false"/>
          <w:i w:val="false"/>
          <w:color w:val="000000"/>
          <w:sz w:val="28"/>
        </w:rPr>
        <w:t>пункте 4</w:t>
      </w:r>
      <w:r>
        <w:rPr>
          <w:rFonts w:ascii="Times New Roman"/>
          <w:b w:val="false"/>
          <w:i w:val="false"/>
          <w:color w:val="000000"/>
          <w:sz w:val="28"/>
        </w:rPr>
        <w:t xml:space="preserve"> настоящей статьи,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такого пункта.</w:t>
      </w:r>
      <w:r>
        <w:br/>
      </w:r>
      <w:r>
        <w:rPr>
          <w:rFonts w:ascii="Times New Roman"/>
          <w:b w:val="false"/>
          <w:i w:val="false"/>
          <w:color w:val="000000"/>
          <w:sz w:val="28"/>
        </w:rPr>
        <w:t>
</w:t>
      </w:r>
      <w:r>
        <w:rPr>
          <w:rFonts w:ascii="Times New Roman"/>
          <w:b w:val="false"/>
          <w:i w:val="false"/>
          <w:color w:val="000000"/>
          <w:sz w:val="28"/>
        </w:rPr>
        <w:t>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Однако, когда деятельность такого агента выполняется полностью или почти полностью от имени такого предприятия, и между таким предприятием и агентом в их коммерческих и финансовых взаимоотношениях создаются условия, отличные от тех, которые могли быть установлены между независимыми предприятиями, то он не считается агентом с независимым статусом в понимании настоящего пункта.</w:t>
      </w:r>
      <w:r>
        <w:br/>
      </w:r>
      <w:r>
        <w:rPr>
          <w:rFonts w:ascii="Times New Roman"/>
          <w:b w:val="false"/>
          <w:i w:val="false"/>
          <w:color w:val="000000"/>
          <w:sz w:val="28"/>
        </w:rPr>
        <w:t>
</w:t>
      </w:r>
      <w:r>
        <w:rPr>
          <w:rFonts w:ascii="Times New Roman"/>
          <w:b w:val="false"/>
          <w:i w:val="false"/>
          <w:color w:val="000000"/>
          <w:sz w:val="28"/>
        </w:rPr>
        <w:t>
      7. Несмотря на предыдущие положения настоящей статьи, страховая организация одного Договаривающегося Государства, исключая перестрахование, образует постоянное учреждение в другом Договаривающемся Государстве, если она занимается сбором взносов на территории другого Договаривающегося Государства или страхует риски, находясь там, через лицо, иное, чем агент с независимым статусом, к которому применяются положения </w:t>
      </w:r>
      <w:r>
        <w:rPr>
          <w:rFonts w:ascii="Times New Roman"/>
          <w:b w:val="false"/>
          <w:i w:val="false"/>
          <w:color w:val="000000"/>
          <w:sz w:val="28"/>
        </w:rPr>
        <w:t>пункта 6</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8. Тот факт, что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осуществляет предпринимательскую деятельность в этом другом Договаривающемся Государстве (либо через постоянное учреждение, либо иным образом), не превращает одну из этих компаний в постоянное учреждение другой.</w:t>
      </w:r>
    </w:p>
    <w:bookmarkEnd w:id="12"/>
    <w:bookmarkStart w:name="z37" w:id="13"/>
    <w:p>
      <w:pPr>
        <w:spacing w:after="0"/>
        <w:ind w:left="0"/>
        <w:jc w:val="left"/>
      </w:pPr>
      <w:r>
        <w:rPr>
          <w:rFonts w:ascii="Times New Roman"/>
          <w:b/>
          <w:i w:val="false"/>
          <w:color w:val="000000"/>
        </w:rPr>
        <w:t xml:space="preserve"> 
Статья 6</w:t>
      </w:r>
      <w:r>
        <w:br/>
      </w:r>
      <w:r>
        <w:rPr>
          <w:rFonts w:ascii="Times New Roman"/>
          <w:b/>
          <w:i w:val="false"/>
          <w:color w:val="000000"/>
        </w:rPr>
        <w:t>
Доход от недвижимого имущества</w:t>
      </w:r>
    </w:p>
    <w:bookmarkEnd w:id="13"/>
    <w:bookmarkStart w:name="z38" w:id="14"/>
    <w:p>
      <w:pPr>
        <w:spacing w:after="0"/>
        <w:ind w:left="0"/>
        <w:jc w:val="both"/>
      </w:pPr>
      <w:r>
        <w:rPr>
          <w:rFonts w:ascii="Times New Roman"/>
          <w:b w:val="false"/>
          <w:i w:val="false"/>
          <w:color w:val="000000"/>
          <w:sz w:val="28"/>
        </w:rPr>
        <w:t>
      1. Доход, получаемый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Термин «недвижимое имущество» определяется по законодательству того Договаривающегося Государства, в котором находится рассматриваемое имущество. Такой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законодательства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месторождения минерального сырья, источников и других природных ресурсов. Морские и воздушные суда не рассматриваются в качестве недвижимого имущества.</w:t>
      </w:r>
      <w:r>
        <w:br/>
      </w:r>
      <w:r>
        <w:rPr>
          <w:rFonts w:ascii="Times New Roman"/>
          <w:b w:val="false"/>
          <w:i w:val="false"/>
          <w:color w:val="000000"/>
          <w:sz w:val="28"/>
        </w:rPr>
        <w:t>
</w:t>
      </w:r>
      <w:r>
        <w:rPr>
          <w:rFonts w:ascii="Times New Roman"/>
          <w:b w:val="false"/>
          <w:i w:val="false"/>
          <w:color w:val="000000"/>
          <w:sz w:val="28"/>
        </w:rPr>
        <w:t>
      3. Положения </w:t>
      </w:r>
      <w:r>
        <w:rPr>
          <w:rFonts w:ascii="Times New Roman"/>
          <w:b w:val="false"/>
          <w:i w:val="false"/>
          <w:color w:val="000000"/>
          <w:sz w:val="28"/>
        </w:rPr>
        <w:t>пункта 1</w:t>
      </w:r>
      <w:r>
        <w:rPr>
          <w:rFonts w:ascii="Times New Roman"/>
          <w:b w:val="false"/>
          <w:i w:val="false"/>
          <w:color w:val="000000"/>
          <w:sz w:val="28"/>
        </w:rPr>
        <w:t>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r>
        <w:br/>
      </w:r>
      <w:r>
        <w:rPr>
          <w:rFonts w:ascii="Times New Roman"/>
          <w:b w:val="false"/>
          <w:i w:val="false"/>
          <w:color w:val="000000"/>
          <w:sz w:val="28"/>
        </w:rPr>
        <w:t>
</w:t>
      </w:r>
      <w:r>
        <w:rPr>
          <w:rFonts w:ascii="Times New Roman"/>
          <w:b w:val="false"/>
          <w:i w:val="false"/>
          <w:color w:val="000000"/>
          <w:sz w:val="28"/>
        </w:rPr>
        <w:t>
      4.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bookmarkEnd w:id="14"/>
    <w:bookmarkStart w:name="z42" w:id="15"/>
    <w:p>
      <w:pPr>
        <w:spacing w:after="0"/>
        <w:ind w:left="0"/>
        <w:jc w:val="left"/>
      </w:pPr>
      <w:r>
        <w:rPr>
          <w:rFonts w:ascii="Times New Roman"/>
          <w:b/>
          <w:i w:val="false"/>
          <w:color w:val="000000"/>
        </w:rPr>
        <w:t xml:space="preserve"> 
Статья 7</w:t>
      </w:r>
      <w:r>
        <w:br/>
      </w:r>
      <w:r>
        <w:rPr>
          <w:rFonts w:ascii="Times New Roman"/>
          <w:b/>
          <w:i w:val="false"/>
          <w:color w:val="000000"/>
        </w:rPr>
        <w:t>
Прибыль от предпринимательской деятельности</w:t>
      </w:r>
    </w:p>
    <w:bookmarkEnd w:id="15"/>
    <w:bookmarkStart w:name="z43" w:id="16"/>
    <w:p>
      <w:pPr>
        <w:spacing w:after="0"/>
        <w:ind w:left="0"/>
        <w:jc w:val="both"/>
      </w:pPr>
      <w:r>
        <w:rPr>
          <w:rFonts w:ascii="Times New Roman"/>
          <w:b w:val="false"/>
          <w:i w:val="false"/>
          <w:color w:val="000000"/>
          <w:sz w:val="28"/>
        </w:rPr>
        <w:t>
      1. Прибыль предприятия одного Договаривающегося Государства облагается налогом только в этом Договаривающемся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Договаривающемся Государстве, но только в той части, которая относится к такому постоянному учреждению.</w:t>
      </w:r>
      <w:r>
        <w:br/>
      </w:r>
      <w:r>
        <w:rPr>
          <w:rFonts w:ascii="Times New Roman"/>
          <w:b w:val="false"/>
          <w:i w:val="false"/>
          <w:color w:val="000000"/>
          <w:sz w:val="28"/>
        </w:rPr>
        <w:t>
</w:t>
      </w:r>
      <w:r>
        <w:rPr>
          <w:rFonts w:ascii="Times New Roman"/>
          <w:b w:val="false"/>
          <w:i w:val="false"/>
          <w:color w:val="000000"/>
          <w:sz w:val="28"/>
        </w:rPr>
        <w:t>
      2. С учетом положений </w:t>
      </w:r>
      <w:r>
        <w:rPr>
          <w:rFonts w:ascii="Times New Roman"/>
          <w:b w:val="false"/>
          <w:i w:val="false"/>
          <w:color w:val="000000"/>
          <w:sz w:val="28"/>
        </w:rPr>
        <w:t>пункта 3</w:t>
      </w:r>
      <w:r>
        <w:rPr>
          <w:rFonts w:ascii="Times New Roman"/>
          <w:b w:val="false"/>
          <w:i w:val="false"/>
          <w:color w:val="000000"/>
          <w:sz w:val="28"/>
        </w:rPr>
        <w:t xml:space="preserve"> настоящей статьи,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такому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r>
        <w:br/>
      </w:r>
      <w:r>
        <w:rPr>
          <w:rFonts w:ascii="Times New Roman"/>
          <w:b w:val="false"/>
          <w:i w:val="false"/>
          <w:color w:val="000000"/>
          <w:sz w:val="28"/>
        </w:rPr>
        <w:t>
</w:t>
      </w:r>
      <w:r>
        <w:rPr>
          <w:rFonts w:ascii="Times New Roman"/>
          <w:b w:val="false"/>
          <w:i w:val="false"/>
          <w:color w:val="000000"/>
          <w:sz w:val="28"/>
        </w:rPr>
        <w:t xml:space="preserve">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том Договаривающемся Государстве, в котором расположено постоянное учреждение, или в другом месте. </w:t>
      </w:r>
      <w:r>
        <w:br/>
      </w:r>
      <w:r>
        <w:rPr>
          <w:rFonts w:ascii="Times New Roman"/>
          <w:b w:val="false"/>
          <w:i w:val="false"/>
          <w:color w:val="000000"/>
          <w:sz w:val="28"/>
        </w:rPr>
        <w:t>
</w:t>
      </w:r>
      <w:r>
        <w:rPr>
          <w:rFonts w:ascii="Times New Roman"/>
          <w:b w:val="false"/>
          <w:i w:val="false"/>
          <w:color w:val="000000"/>
          <w:sz w:val="28"/>
        </w:rPr>
        <w:t>
      4. Если в Договаривающемся Государстве определение прибыли, относящейся к постоянному учреждению, на основе пропорционального распределения общей суммы прибыли предприятия между его различными подразделениями, является обычной практикой, то ничто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не запрещает этому Договаривающемуся Государству определять налогооблагаемую прибыль посредством такого распределения, исходя из обычной практики, однако выбранный метод распределения должен давать результаты, соответствующие принципам, содержащимся в настоящей статье.</w:t>
      </w:r>
      <w:r>
        <w:br/>
      </w:r>
      <w:r>
        <w:rPr>
          <w:rFonts w:ascii="Times New Roman"/>
          <w:b w:val="false"/>
          <w:i w:val="false"/>
          <w:color w:val="000000"/>
          <w:sz w:val="28"/>
        </w:rPr>
        <w:t>
</w:t>
      </w:r>
      <w:r>
        <w:rPr>
          <w:rFonts w:ascii="Times New Roman"/>
          <w:b w:val="false"/>
          <w:i w:val="false"/>
          <w:color w:val="000000"/>
          <w:sz w:val="28"/>
        </w:rPr>
        <w:t>
      5. Если информация, доступная компетентному органу Договаривающегося Государства, является недостаточной для определения прибылей постоянного учреждения предприятия, ничто в настоящей статье не запрещает на применение какого-либо закона или нормативного акта этого Договаривающегося Государства относительно определения налоговой задолженности такого постоянного учреждения через оценку компетентным органом этого Договаривающегося Государства прибылей этого постоянного учреждения, подлежащих налогобложению, при условии, что такие законы или нормативные акты применяются в соответствии с принципами настоящей Статьи с учетом информаций, доступной компетентному органу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6. Не зачисляется какая либо прибыль постоянному учреждению на основании лишь закупки этим постоянным учреждением товаров или изделий для предприятия.</w:t>
      </w:r>
      <w:r>
        <w:br/>
      </w:r>
      <w:r>
        <w:rPr>
          <w:rFonts w:ascii="Times New Roman"/>
          <w:b w:val="false"/>
          <w:i w:val="false"/>
          <w:color w:val="000000"/>
          <w:sz w:val="28"/>
        </w:rPr>
        <w:t>
</w:t>
      </w:r>
      <w:r>
        <w:rPr>
          <w:rFonts w:ascii="Times New Roman"/>
          <w:b w:val="false"/>
          <w:i w:val="false"/>
          <w:color w:val="000000"/>
          <w:sz w:val="28"/>
        </w:rPr>
        <w:t>
      7. Для целей предыдущих пунктов настоящей статьи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r>
        <w:br/>
      </w:r>
      <w:r>
        <w:rPr>
          <w:rFonts w:ascii="Times New Roman"/>
          <w:b w:val="false"/>
          <w:i w:val="false"/>
          <w:color w:val="000000"/>
          <w:sz w:val="28"/>
        </w:rPr>
        <w:t>
</w:t>
      </w:r>
      <w:r>
        <w:rPr>
          <w:rFonts w:ascii="Times New Roman"/>
          <w:b w:val="false"/>
          <w:i w:val="false"/>
          <w:color w:val="000000"/>
          <w:sz w:val="28"/>
        </w:rPr>
        <w:t>
      8. Если прибыль включает виды доходов, о которых отдельно говорится в других статьях настоящей Конвенции, то положения таких статей не затрагиваются положениями настоящей статьи.</w:t>
      </w:r>
    </w:p>
    <w:bookmarkEnd w:id="16"/>
    <w:bookmarkStart w:name="z51" w:id="17"/>
    <w:p>
      <w:pPr>
        <w:spacing w:after="0"/>
        <w:ind w:left="0"/>
        <w:jc w:val="left"/>
      </w:pPr>
      <w:r>
        <w:rPr>
          <w:rFonts w:ascii="Times New Roman"/>
          <w:b/>
          <w:i w:val="false"/>
          <w:color w:val="000000"/>
        </w:rPr>
        <w:t xml:space="preserve"> 
Статья 8</w:t>
      </w:r>
      <w:r>
        <w:br/>
      </w:r>
      <w:r>
        <w:rPr>
          <w:rFonts w:ascii="Times New Roman"/>
          <w:b/>
          <w:i w:val="false"/>
          <w:color w:val="000000"/>
        </w:rPr>
        <w:t>
Международная перевозка</w:t>
      </w:r>
    </w:p>
    <w:bookmarkEnd w:id="17"/>
    <w:bookmarkStart w:name="z52" w:id="18"/>
    <w:p>
      <w:pPr>
        <w:spacing w:after="0"/>
        <w:ind w:left="0"/>
        <w:jc w:val="both"/>
      </w:pPr>
      <w:r>
        <w:rPr>
          <w:rFonts w:ascii="Times New Roman"/>
          <w:b w:val="false"/>
          <w:i w:val="false"/>
          <w:color w:val="000000"/>
          <w:sz w:val="28"/>
        </w:rPr>
        <w:t>
      1. Прибыль от эксплуатации морских, воздушных судов в международной перевозке облагается налогом только в том Договаривающемся Государстве, в котором расположено место эффективного управления предприятия.</w:t>
      </w:r>
      <w:r>
        <w:br/>
      </w:r>
      <w:r>
        <w:rPr>
          <w:rFonts w:ascii="Times New Roman"/>
          <w:b w:val="false"/>
          <w:i w:val="false"/>
          <w:color w:val="000000"/>
          <w:sz w:val="28"/>
        </w:rPr>
        <w:t>
</w:t>
      </w:r>
      <w:r>
        <w:rPr>
          <w:rFonts w:ascii="Times New Roman"/>
          <w:b w:val="false"/>
          <w:i w:val="false"/>
          <w:color w:val="000000"/>
          <w:sz w:val="28"/>
        </w:rPr>
        <w:t xml:space="preserve">
      2. Если место эффективного управления судоходного предприятия расположено на борту морского судна, то считается, что оно расположено в том Договаривающемся Государстве, в котором находится порт приписки морского судна, или, в отсутствии такого порта приписки, в том Договаривающемся Государстве, резидентом которого является лицо, эксплуатирующее морское судно. </w:t>
      </w:r>
      <w:r>
        <w:br/>
      </w:r>
      <w:r>
        <w:rPr>
          <w:rFonts w:ascii="Times New Roman"/>
          <w:b w:val="false"/>
          <w:i w:val="false"/>
          <w:color w:val="000000"/>
          <w:sz w:val="28"/>
        </w:rPr>
        <w:t>
</w:t>
      </w:r>
      <w:r>
        <w:rPr>
          <w:rFonts w:ascii="Times New Roman"/>
          <w:b w:val="false"/>
          <w:i w:val="false"/>
          <w:color w:val="000000"/>
          <w:sz w:val="28"/>
        </w:rPr>
        <w:t>
      3.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применяются также к прибыли от участия в пуле, совместном предприятии или международной организации по эксплуатации транспортных средств.</w:t>
      </w:r>
    </w:p>
    <w:bookmarkEnd w:id="18"/>
    <w:bookmarkStart w:name="z55" w:id="19"/>
    <w:p>
      <w:pPr>
        <w:spacing w:after="0"/>
        <w:ind w:left="0"/>
        <w:jc w:val="left"/>
      </w:pPr>
      <w:r>
        <w:rPr>
          <w:rFonts w:ascii="Times New Roman"/>
          <w:b/>
          <w:i w:val="false"/>
          <w:color w:val="000000"/>
        </w:rPr>
        <w:t xml:space="preserve"> 
Статья 9</w:t>
      </w:r>
      <w:r>
        <w:br/>
      </w:r>
      <w:r>
        <w:rPr>
          <w:rFonts w:ascii="Times New Roman"/>
          <w:b/>
          <w:i w:val="false"/>
          <w:color w:val="000000"/>
        </w:rPr>
        <w:t>
Ассоциированные предприятия</w:t>
      </w:r>
    </w:p>
    <w:bookmarkEnd w:id="19"/>
    <w:bookmarkStart w:name="z56" w:id="20"/>
    <w:p>
      <w:pPr>
        <w:spacing w:after="0"/>
        <w:ind w:left="0"/>
        <w:jc w:val="both"/>
      </w:pPr>
      <w:r>
        <w:rPr>
          <w:rFonts w:ascii="Times New Roman"/>
          <w:b w:val="false"/>
          <w:i w:val="false"/>
          <w:color w:val="000000"/>
          <w:sz w:val="28"/>
        </w:rPr>
        <w:t>
      1. Если:</w:t>
      </w:r>
      <w:r>
        <w:br/>
      </w:r>
      <w:r>
        <w:rPr>
          <w:rFonts w:ascii="Times New Roman"/>
          <w:b w:val="false"/>
          <w:i w:val="false"/>
          <w:color w:val="000000"/>
          <w:sz w:val="28"/>
        </w:rPr>
        <w:t>
      1)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r>
        <w:br/>
      </w:r>
      <w:r>
        <w:rPr>
          <w:rFonts w:ascii="Times New Roman"/>
          <w:b w:val="false"/>
          <w:i w:val="false"/>
          <w:color w:val="000000"/>
          <w:sz w:val="28"/>
        </w:rPr>
        <w:t>
      2)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w:t>
      </w:r>
      <w:r>
        <w:br/>
      </w:r>
      <w:r>
        <w:rPr>
          <w:rFonts w:ascii="Times New Roman"/>
          <w:b w:val="false"/>
          <w:i w:val="false"/>
          <w:color w:val="000000"/>
          <w:sz w:val="28"/>
        </w:rPr>
        <w:t xml:space="preserve">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таких условий не была ему начислена, может быть включена в прибыль такого предприятия и, соответственно, обложена налогом. </w:t>
      </w:r>
      <w:r>
        <w:br/>
      </w:r>
      <w:r>
        <w:rPr>
          <w:rFonts w:ascii="Times New Roman"/>
          <w:b w:val="false"/>
          <w:i w:val="false"/>
          <w:color w:val="000000"/>
          <w:sz w:val="28"/>
        </w:rPr>
        <w:t>
</w:t>
      </w:r>
      <w:r>
        <w:rPr>
          <w:rFonts w:ascii="Times New Roman"/>
          <w:b w:val="false"/>
          <w:i w:val="false"/>
          <w:color w:val="000000"/>
          <w:sz w:val="28"/>
        </w:rPr>
        <w:t>
      2. Если одно Договаривающееся Государство включает в прибыль предприятия этого Договаривающегося Государства и, соответственно, облагает налогом прибыль, в отношении которой предприятие другого Договаривающегося Государства облагается налогом в этом другом Договаривающемся Государстве, и таким образом включенная прибыль является прибылью, которая была бы начислена предприятию первого упомянутого Договаривающегося Государства, если бы условия между двумя предприятиями были бы такими, которые существуют между независимыми предприятиями, то это другое Договаривающееся Государство произведет соответствующую корректировку суммы исчисленного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p>
    <w:bookmarkEnd w:id="20"/>
    <w:bookmarkStart w:name="z58" w:id="21"/>
    <w:p>
      <w:pPr>
        <w:spacing w:after="0"/>
        <w:ind w:left="0"/>
        <w:jc w:val="left"/>
      </w:pPr>
      <w:r>
        <w:rPr>
          <w:rFonts w:ascii="Times New Roman"/>
          <w:b/>
          <w:i w:val="false"/>
          <w:color w:val="000000"/>
        </w:rPr>
        <w:t xml:space="preserve"> 
Статья 10</w:t>
      </w:r>
      <w:r>
        <w:br/>
      </w:r>
      <w:r>
        <w:rPr>
          <w:rFonts w:ascii="Times New Roman"/>
          <w:b/>
          <w:i w:val="false"/>
          <w:color w:val="000000"/>
        </w:rPr>
        <w:t>
Дивиденды</w:t>
      </w:r>
    </w:p>
    <w:bookmarkEnd w:id="21"/>
    <w:bookmarkStart w:name="z59" w:id="22"/>
    <w:p>
      <w:pPr>
        <w:spacing w:after="0"/>
        <w:ind w:left="0"/>
        <w:jc w:val="both"/>
      </w:pPr>
      <w:r>
        <w:rPr>
          <w:rFonts w:ascii="Times New Roman"/>
          <w:b w:val="false"/>
          <w:i w:val="false"/>
          <w:color w:val="000000"/>
          <w:sz w:val="28"/>
        </w:rPr>
        <w:t xml:space="preserve">
      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xml:space="preserve">
      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w:t>
      </w:r>
      <w:r>
        <w:br/>
      </w:r>
      <w:r>
        <w:rPr>
          <w:rFonts w:ascii="Times New Roman"/>
          <w:b w:val="false"/>
          <w:i w:val="false"/>
          <w:color w:val="000000"/>
          <w:sz w:val="28"/>
        </w:rPr>
        <w:t>
      1) 10 процентов от общей суммы дивидендов, если фактическим владельцем является компания (иная, чем партнерство), которая владеет прямо не менее 25 процентами капитала компании, выплачивающей дивиденды;</w:t>
      </w:r>
      <w:r>
        <w:br/>
      </w:r>
      <w:r>
        <w:rPr>
          <w:rFonts w:ascii="Times New Roman"/>
          <w:b w:val="false"/>
          <w:i w:val="false"/>
          <w:color w:val="000000"/>
          <w:sz w:val="28"/>
        </w:rPr>
        <w:t>
      2) 15 процентов от общей суммы дивидендов во всех остальных случаях.</w:t>
      </w:r>
      <w:r>
        <w:br/>
      </w:r>
      <w:r>
        <w:rPr>
          <w:rFonts w:ascii="Times New Roman"/>
          <w:b w:val="false"/>
          <w:i w:val="false"/>
          <w:color w:val="000000"/>
          <w:sz w:val="28"/>
        </w:rPr>
        <w:t>
      Положения настоящего пункта не затрагивают налогообложения прибыли компании, из которой выплачиваются дивиденды.</w:t>
      </w:r>
      <w:r>
        <w:br/>
      </w:r>
      <w:r>
        <w:rPr>
          <w:rFonts w:ascii="Times New Roman"/>
          <w:b w:val="false"/>
          <w:i w:val="false"/>
          <w:color w:val="000000"/>
          <w:sz w:val="28"/>
        </w:rPr>
        <w:t>
</w:t>
      </w:r>
      <w:r>
        <w:rPr>
          <w:rFonts w:ascii="Times New Roman"/>
          <w:b w:val="false"/>
          <w:i w:val="false"/>
          <w:color w:val="000000"/>
          <w:sz w:val="28"/>
        </w:rPr>
        <w:t>
      3. Термин «дивиденды» при использовании в настоящей статье означает доход от акций или других прав, не являющихся долговыми требованиями, дающих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того Договаривающегося Государства, резидентом которого является компания, распределяющая прибыль.</w:t>
      </w:r>
      <w:r>
        <w:br/>
      </w:r>
      <w:r>
        <w:rPr>
          <w:rFonts w:ascii="Times New Roman"/>
          <w:b w:val="false"/>
          <w:i w:val="false"/>
          <w:color w:val="000000"/>
          <w:sz w:val="28"/>
        </w:rPr>
        <w:t>
</w:t>
      </w:r>
      <w:r>
        <w:rPr>
          <w:rFonts w:ascii="Times New Roman"/>
          <w:b w:val="false"/>
          <w:i w:val="false"/>
          <w:color w:val="000000"/>
          <w:sz w:val="28"/>
        </w:rPr>
        <w:t>
      4.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применяются, если фактический владелец дивидендов, являющийся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Договаривающемся Государстве независимые личные услуги с расположенной там постоянной базы, и холдинг, в отношении которого выплачиваются дивиденды, действительно связан с таким постоянным учреждением или постоянной базой.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или </w:t>
      </w:r>
      <w:r>
        <w:rPr>
          <w:rFonts w:ascii="Times New Roman"/>
          <w:b w:val="false"/>
          <w:i w:val="false"/>
          <w:color w:val="000000"/>
          <w:sz w:val="28"/>
        </w:rPr>
        <w:t>статьи 15</w:t>
      </w:r>
      <w:r>
        <w:rPr>
          <w:rFonts w:ascii="Times New Roman"/>
          <w:b w:val="false"/>
          <w:i w:val="false"/>
          <w:color w:val="000000"/>
          <w:sz w:val="28"/>
        </w:rPr>
        <w:t xml:space="preserve"> настоящей Конвенции, в зависимости от обстоятельств.</w:t>
      </w:r>
      <w:r>
        <w:br/>
      </w:r>
      <w:r>
        <w:rPr>
          <w:rFonts w:ascii="Times New Roman"/>
          <w:b w:val="false"/>
          <w:i w:val="false"/>
          <w:color w:val="000000"/>
          <w:sz w:val="28"/>
        </w:rPr>
        <w:t>
</w:t>
      </w:r>
      <w:r>
        <w:rPr>
          <w:rFonts w:ascii="Times New Roman"/>
          <w:b w:val="false"/>
          <w:i w:val="false"/>
          <w:color w:val="000000"/>
          <w:sz w:val="28"/>
        </w:rPr>
        <w:t>
      5. Если компания, которая является резидентом одного Договаривающегося Государства, получает прибыль или доход из другого Договаривающегося Государства, то это другое Договаривающееся Государство не может взимать любой налог с дивидендов, выплачиваемых такой компанией, кроме случаев, когда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или постоянной базой, находящимся в этом другом Договаривающемся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возникающих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xml:space="preserve">
      6. Несмотря на положения настоящей Конвенции, если компания, которая является резидентом Договаривающегося Государства, имеет постоянное учреждение в другом Договаривающемся Государстве, прибыль постоянного учреждения может облагаться дополнительным налогом в этом другом Договаривающемся Государстве согласно его закону, но дополнительный налог, начисленный таким образом, не превысит 10 процентов от суммы такой прибыли после вычета из нее подоходного налога и других налогов на доход, взимаемых в этом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7. Положения настоящей статьи не применяются, если основной целью или одной из основных целей любого лица, связанного с созданием или передачей акций или других прав, в отношении которых выплачиваются дивиденды, было получение выгоды от настоящей статьи путем такого создания или передачи.</w:t>
      </w:r>
    </w:p>
    <w:bookmarkEnd w:id="22"/>
    <w:bookmarkStart w:name="z66" w:id="23"/>
    <w:p>
      <w:pPr>
        <w:spacing w:after="0"/>
        <w:ind w:left="0"/>
        <w:jc w:val="left"/>
      </w:pPr>
      <w:r>
        <w:rPr>
          <w:rFonts w:ascii="Times New Roman"/>
          <w:b/>
          <w:i w:val="false"/>
          <w:color w:val="000000"/>
        </w:rPr>
        <w:t xml:space="preserve"> 
Статья 11</w:t>
      </w:r>
      <w:r>
        <w:br/>
      </w:r>
      <w:r>
        <w:rPr>
          <w:rFonts w:ascii="Times New Roman"/>
          <w:b/>
          <w:i w:val="false"/>
          <w:color w:val="000000"/>
        </w:rPr>
        <w:t>
Проценты</w:t>
      </w:r>
    </w:p>
    <w:bookmarkEnd w:id="23"/>
    <w:bookmarkStart w:name="z67" w:id="24"/>
    <w:p>
      <w:pPr>
        <w:spacing w:after="0"/>
        <w:ind w:left="0"/>
        <w:jc w:val="both"/>
      </w:pPr>
      <w:r>
        <w:rPr>
          <w:rFonts w:ascii="Times New Roman"/>
          <w:b w:val="false"/>
          <w:i w:val="false"/>
          <w:color w:val="000000"/>
          <w:sz w:val="28"/>
        </w:rPr>
        <w:t xml:space="preserve">
      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xml:space="preserve">
      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пpевышать 10 пpоцентов от общей суммы процентов. </w:t>
      </w:r>
      <w:r>
        <w:br/>
      </w:r>
      <w:r>
        <w:rPr>
          <w:rFonts w:ascii="Times New Roman"/>
          <w:b w:val="false"/>
          <w:i w:val="false"/>
          <w:color w:val="000000"/>
          <w:sz w:val="28"/>
        </w:rPr>
        <w:t>
</w:t>
      </w:r>
      <w:r>
        <w:rPr>
          <w:rFonts w:ascii="Times New Roman"/>
          <w:b w:val="false"/>
          <w:i w:val="false"/>
          <w:color w:val="000000"/>
          <w:sz w:val="28"/>
        </w:rPr>
        <w:t>
      3. Несмотря на положения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проценты, возникающие в одном Договаривающемся Государстве и выплачиваемые резиденту другого Договаривающегося Государства, облагаются налогом только в этом другом Договаривающемся Государстве, если получатель является фактическим владельцем процентов и такие проценты получают:</w:t>
      </w:r>
      <w:r>
        <w:br/>
      </w:r>
      <w:r>
        <w:rPr>
          <w:rFonts w:ascii="Times New Roman"/>
          <w:b w:val="false"/>
          <w:i w:val="false"/>
          <w:color w:val="000000"/>
          <w:sz w:val="28"/>
        </w:rPr>
        <w:t>
      1) Правительство другого Договаривающегося Государства или административно-территориальные подразделения, или местные органы власти;</w:t>
      </w:r>
      <w:r>
        <w:br/>
      </w:r>
      <w:r>
        <w:rPr>
          <w:rFonts w:ascii="Times New Roman"/>
          <w:b w:val="false"/>
          <w:i w:val="false"/>
          <w:color w:val="000000"/>
          <w:sz w:val="28"/>
        </w:rPr>
        <w:t xml:space="preserve">
      2) Центральный или Национальный банк другого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должника, и, в частности, доход от государственных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 </w:t>
      </w:r>
      <w:r>
        <w:br/>
      </w:r>
      <w:r>
        <w:rPr>
          <w:rFonts w:ascii="Times New Roman"/>
          <w:b w:val="false"/>
          <w:i w:val="false"/>
          <w:color w:val="000000"/>
          <w:sz w:val="28"/>
        </w:rPr>
        <w:t>
</w:t>
      </w:r>
      <w:r>
        <w:rPr>
          <w:rFonts w:ascii="Times New Roman"/>
          <w:b w:val="false"/>
          <w:i w:val="false"/>
          <w:color w:val="000000"/>
          <w:sz w:val="28"/>
        </w:rPr>
        <w:t>
      5.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Договаривающемся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связано с таким постоянным учреждением или постоянной базой.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или </w:t>
      </w:r>
      <w:r>
        <w:rPr>
          <w:rFonts w:ascii="Times New Roman"/>
          <w:b w:val="false"/>
          <w:i w:val="false"/>
          <w:color w:val="000000"/>
          <w:sz w:val="28"/>
        </w:rPr>
        <w:t>статьи 15</w:t>
      </w:r>
      <w:r>
        <w:rPr>
          <w:rFonts w:ascii="Times New Roman"/>
          <w:b w:val="false"/>
          <w:i w:val="false"/>
          <w:color w:val="000000"/>
          <w:sz w:val="28"/>
        </w:rPr>
        <w:t xml:space="preserve"> настоящей Конвенции, в зависимости от обстоятельств.</w:t>
      </w:r>
      <w:r>
        <w:br/>
      </w:r>
      <w:r>
        <w:rPr>
          <w:rFonts w:ascii="Times New Roman"/>
          <w:b w:val="false"/>
          <w:i w:val="false"/>
          <w:color w:val="000000"/>
          <w:sz w:val="28"/>
        </w:rPr>
        <w:t>
</w:t>
      </w:r>
      <w:r>
        <w:rPr>
          <w:rFonts w:ascii="Times New Roman"/>
          <w:b w:val="false"/>
          <w:i w:val="false"/>
          <w:color w:val="000000"/>
          <w:sz w:val="28"/>
        </w:rPr>
        <w:t>
      6. Считается, что проценты возникают в Договаривающемся Государстве, если плательщик является резидентом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возникает обязательство по выплате процентов, и расходы по таким процентам несет постоянное учреждение или постоянная база, то считается, что такие проценты возникают в том Договаривающемся Государстве, в котором расположено такое постоянное учреждение или постоянная база.</w:t>
      </w:r>
      <w:r>
        <w:br/>
      </w:r>
      <w:r>
        <w:rPr>
          <w:rFonts w:ascii="Times New Roman"/>
          <w:b w:val="false"/>
          <w:i w:val="false"/>
          <w:color w:val="000000"/>
          <w:sz w:val="28"/>
        </w:rPr>
        <w:t>
</w:t>
      </w:r>
      <w:r>
        <w:rPr>
          <w:rFonts w:ascii="Times New Roman"/>
          <w:b w:val="false"/>
          <w:i w:val="false"/>
          <w:color w:val="000000"/>
          <w:sz w:val="28"/>
        </w:rPr>
        <w:t>
      7. Если по причине специальных отношений между плательщиком и фактическим владельцем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r>
        <w:br/>
      </w:r>
      <w:r>
        <w:rPr>
          <w:rFonts w:ascii="Times New Roman"/>
          <w:b w:val="false"/>
          <w:i w:val="false"/>
          <w:color w:val="000000"/>
          <w:sz w:val="28"/>
        </w:rPr>
        <w:t>
</w:t>
      </w:r>
      <w:r>
        <w:rPr>
          <w:rFonts w:ascii="Times New Roman"/>
          <w:b w:val="false"/>
          <w:i w:val="false"/>
          <w:color w:val="000000"/>
          <w:sz w:val="28"/>
        </w:rPr>
        <w:t>
      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настоящей статьи путем такого создания или передачи.</w:t>
      </w:r>
    </w:p>
    <w:bookmarkEnd w:id="24"/>
    <w:bookmarkStart w:name="z75" w:id="25"/>
    <w:p>
      <w:pPr>
        <w:spacing w:after="0"/>
        <w:ind w:left="0"/>
        <w:jc w:val="left"/>
      </w:pPr>
      <w:r>
        <w:rPr>
          <w:rFonts w:ascii="Times New Roman"/>
          <w:b/>
          <w:i w:val="false"/>
          <w:color w:val="000000"/>
        </w:rPr>
        <w:t xml:space="preserve"> 
Статья 12</w:t>
      </w:r>
      <w:r>
        <w:br/>
      </w:r>
      <w:r>
        <w:rPr>
          <w:rFonts w:ascii="Times New Roman"/>
          <w:b/>
          <w:i w:val="false"/>
          <w:color w:val="000000"/>
        </w:rPr>
        <w:t>
Роялти</w:t>
      </w:r>
    </w:p>
    <w:bookmarkEnd w:id="25"/>
    <w:bookmarkStart w:name="z76" w:id="26"/>
    <w:p>
      <w:pPr>
        <w:spacing w:after="0"/>
        <w:ind w:left="0"/>
        <w:jc w:val="both"/>
      </w:pPr>
      <w:r>
        <w:rPr>
          <w:rFonts w:ascii="Times New Roman"/>
          <w:b w:val="false"/>
          <w:i w:val="false"/>
          <w:color w:val="000000"/>
          <w:sz w:val="28"/>
        </w:rPr>
        <w:t xml:space="preserve">
      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xml:space="preserve">
      2. Однако такие роялти также могут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от общей суммы роялти. </w:t>
      </w:r>
      <w:r>
        <w:br/>
      </w:r>
      <w:r>
        <w:rPr>
          <w:rFonts w:ascii="Times New Roman"/>
          <w:b w:val="false"/>
          <w:i w:val="false"/>
          <w:color w:val="000000"/>
          <w:sz w:val="28"/>
        </w:rPr>
        <w:t>
</w:t>
      </w: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любого авторского права на произведения литературы, искусства или научные работы, включая кинематографические фильмы, или пленки или магнитные записи, используемые для радио или телепередач, и программное обеспечение, любой патент, торговую марку, дизайн или модель, план, секретную формулу или процесс, или использование или предоставление права использования промышленного, коммерческого или научного оборудования, или информации, касающейся промышленного, коммерческого или научного опыта. </w:t>
      </w:r>
      <w:r>
        <w:br/>
      </w:r>
      <w:r>
        <w:rPr>
          <w:rFonts w:ascii="Times New Roman"/>
          <w:b w:val="false"/>
          <w:i w:val="false"/>
          <w:color w:val="000000"/>
          <w:sz w:val="28"/>
        </w:rPr>
        <w:t>
</w:t>
      </w:r>
      <w:r>
        <w:rPr>
          <w:rFonts w:ascii="Times New Roman"/>
          <w:b w:val="false"/>
          <w:i w:val="false"/>
          <w:color w:val="000000"/>
          <w:sz w:val="28"/>
        </w:rPr>
        <w:t>
      4.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или оказывает независимые личные услуги в этом другом Договаривающемся Государстве, с расположенной там постоянной базы, и право или имущество, в отношении которого выплачиваются роялти, действительно связано с таким постоянным учреждением или постоянной базой.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или </w:t>
      </w:r>
      <w:r>
        <w:rPr>
          <w:rFonts w:ascii="Times New Roman"/>
          <w:b w:val="false"/>
          <w:i w:val="false"/>
          <w:color w:val="000000"/>
          <w:sz w:val="28"/>
        </w:rPr>
        <w:t>статьи 15</w:t>
      </w:r>
      <w:r>
        <w:rPr>
          <w:rFonts w:ascii="Times New Roman"/>
          <w:b w:val="false"/>
          <w:i w:val="false"/>
          <w:color w:val="000000"/>
          <w:sz w:val="28"/>
        </w:rPr>
        <w:t xml:space="preserve"> настоящей Конвенции, в зависимости от обстоятельств.</w:t>
      </w:r>
      <w:r>
        <w:br/>
      </w:r>
      <w:r>
        <w:rPr>
          <w:rFonts w:ascii="Times New Roman"/>
          <w:b w:val="false"/>
          <w:i w:val="false"/>
          <w:color w:val="000000"/>
          <w:sz w:val="28"/>
        </w:rPr>
        <w:t>
</w:t>
      </w:r>
      <w:r>
        <w:rPr>
          <w:rFonts w:ascii="Times New Roman"/>
          <w:b w:val="false"/>
          <w:i w:val="false"/>
          <w:color w:val="000000"/>
          <w:sz w:val="28"/>
        </w:rPr>
        <w:t>
      5. Считается, что роялти возникают в Договаривающемся Государстве, если плательщик является резидентом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возникает обязательство по выплате роялти, и расходы по таким роялти несет постоянное учреждение или постоянная база, то считается, что такие роялти возникают в том Договаривающемся Государстве, в котором расположено постоянное учреждение или постоянная база.</w:t>
      </w:r>
      <w:r>
        <w:br/>
      </w:r>
      <w:r>
        <w:rPr>
          <w:rFonts w:ascii="Times New Roman"/>
          <w:b w:val="false"/>
          <w:i w:val="false"/>
          <w:color w:val="000000"/>
          <w:sz w:val="28"/>
        </w:rPr>
        <w:t>
</w:t>
      </w:r>
      <w:r>
        <w:rPr>
          <w:rFonts w:ascii="Times New Roman"/>
          <w:b w:val="false"/>
          <w:i w:val="false"/>
          <w:color w:val="000000"/>
          <w:sz w:val="28"/>
        </w:rPr>
        <w:t>
      6. Если по причине специальных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r>
        <w:br/>
      </w:r>
      <w:r>
        <w:rPr>
          <w:rFonts w:ascii="Times New Roman"/>
          <w:b w:val="false"/>
          <w:i w:val="false"/>
          <w:color w:val="000000"/>
          <w:sz w:val="28"/>
        </w:rPr>
        <w:t>
</w:t>
      </w:r>
      <w:r>
        <w:rPr>
          <w:rFonts w:ascii="Times New Roman"/>
          <w:b w:val="false"/>
          <w:i w:val="false"/>
          <w:color w:val="000000"/>
          <w:sz w:val="28"/>
        </w:rPr>
        <w:t>
      7. Положения настоящей статьи не применяются, если основной целью или одной из основных целей любого лица, связанного с созданием или передачей прав или имущества, в отношении которых выплачиваются роялти, было получение выгоды от настоящей статьи путем такого создания или передачи.</w:t>
      </w:r>
    </w:p>
    <w:bookmarkEnd w:id="26"/>
    <w:bookmarkStart w:name="z83" w:id="27"/>
    <w:p>
      <w:pPr>
        <w:spacing w:after="0"/>
        <w:ind w:left="0"/>
        <w:jc w:val="left"/>
      </w:pPr>
      <w:r>
        <w:rPr>
          <w:rFonts w:ascii="Times New Roman"/>
          <w:b/>
          <w:i w:val="false"/>
          <w:color w:val="000000"/>
        </w:rPr>
        <w:t xml:space="preserve"> 
Статья 13 </w:t>
      </w:r>
      <w:r>
        <w:br/>
      </w:r>
      <w:r>
        <w:rPr>
          <w:rFonts w:ascii="Times New Roman"/>
          <w:b/>
          <w:i w:val="false"/>
          <w:color w:val="000000"/>
        </w:rPr>
        <w:t>
Вознаграждения за технические услуги</w:t>
      </w:r>
    </w:p>
    <w:bookmarkEnd w:id="27"/>
    <w:bookmarkStart w:name="z84" w:id="28"/>
    <w:p>
      <w:pPr>
        <w:spacing w:after="0"/>
        <w:ind w:left="0"/>
        <w:jc w:val="both"/>
      </w:pPr>
      <w:r>
        <w:rPr>
          <w:rFonts w:ascii="Times New Roman"/>
          <w:b w:val="false"/>
          <w:i w:val="false"/>
          <w:color w:val="000000"/>
          <w:sz w:val="28"/>
        </w:rPr>
        <w:t xml:space="preserve">
      1. Вознаграждения за технические услуги,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xml:space="preserve">
      2. Однако такие вознаграждения за технические услуги также могут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таких вознаграждений за технические услуги является резидентом другого Договаривающегося Государства, то налог, взимаемый таким образом, не должен превышать 10 процентов от общей суммы роялти. </w:t>
      </w:r>
      <w:r>
        <w:br/>
      </w:r>
      <w:r>
        <w:rPr>
          <w:rFonts w:ascii="Times New Roman"/>
          <w:b w:val="false"/>
          <w:i w:val="false"/>
          <w:color w:val="000000"/>
          <w:sz w:val="28"/>
        </w:rPr>
        <w:t>
</w:t>
      </w:r>
      <w:r>
        <w:rPr>
          <w:rFonts w:ascii="Times New Roman"/>
          <w:b w:val="false"/>
          <w:i w:val="false"/>
          <w:color w:val="000000"/>
          <w:sz w:val="28"/>
        </w:rPr>
        <w:t xml:space="preserve">
      3. Термин «вознаграждения за технические услуги» при использовании в настоящей статье означает платежи любого вида, получаемые в качестве вознаграждения за оказания любых управленческих, технических, консультационных услуг. </w:t>
      </w:r>
      <w:r>
        <w:br/>
      </w:r>
      <w:r>
        <w:rPr>
          <w:rFonts w:ascii="Times New Roman"/>
          <w:b w:val="false"/>
          <w:i w:val="false"/>
          <w:color w:val="000000"/>
          <w:sz w:val="28"/>
        </w:rPr>
        <w:t>
</w:t>
      </w:r>
      <w:r>
        <w:rPr>
          <w:rFonts w:ascii="Times New Roman"/>
          <w:b w:val="false"/>
          <w:i w:val="false"/>
          <w:color w:val="000000"/>
          <w:sz w:val="28"/>
        </w:rPr>
        <w:t>
      4.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применяются, если фактический владелец вознаграждения за технические услуги,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вознаграждения за технические услуги, через расположенное там постоянное учреждение или оказывает независимые личные услуги в этом другом Договаривающемся Государстве, с расположенной там постоянной базы, и вознаграждение за технические услуги действительно связано с таким постоянным учреждением или постоянной базой.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или </w:t>
      </w:r>
      <w:r>
        <w:rPr>
          <w:rFonts w:ascii="Times New Roman"/>
          <w:b w:val="false"/>
          <w:i w:val="false"/>
          <w:color w:val="000000"/>
          <w:sz w:val="28"/>
        </w:rPr>
        <w:t>статьи 15</w:t>
      </w:r>
      <w:r>
        <w:rPr>
          <w:rFonts w:ascii="Times New Roman"/>
          <w:b w:val="false"/>
          <w:i w:val="false"/>
          <w:color w:val="000000"/>
          <w:sz w:val="28"/>
        </w:rPr>
        <w:t xml:space="preserve"> настоящей Конвенции, в зависимости от обстоятельств. </w:t>
      </w:r>
      <w:r>
        <w:br/>
      </w:r>
      <w:r>
        <w:rPr>
          <w:rFonts w:ascii="Times New Roman"/>
          <w:b w:val="false"/>
          <w:i w:val="false"/>
          <w:color w:val="000000"/>
          <w:sz w:val="28"/>
        </w:rPr>
        <w:t>
</w:t>
      </w:r>
      <w:r>
        <w:rPr>
          <w:rFonts w:ascii="Times New Roman"/>
          <w:b w:val="false"/>
          <w:i w:val="false"/>
          <w:color w:val="000000"/>
          <w:sz w:val="28"/>
        </w:rPr>
        <w:t>
      5. Считается, что вознаграждения за технические услуги возникают в Договаривающемся Государстве, если плательщик является резидентом этого Договаривающегося Государства. Если, однако, лицо, выплачивающее вознаграждения за технические услуги,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возникает обязательство по выплате вознаграждения за технические услуги, и расходы по таким вознаграждения за технические услуги несет постоянное учреждение или постоянная база, то считается, что такие вознаграждения за технические услуги возникают в том Договаривающемся Государстве, в котором расположено постоянное учреждение или постоянная база.</w:t>
      </w:r>
      <w:r>
        <w:br/>
      </w:r>
      <w:r>
        <w:rPr>
          <w:rFonts w:ascii="Times New Roman"/>
          <w:b w:val="false"/>
          <w:i w:val="false"/>
          <w:color w:val="000000"/>
          <w:sz w:val="28"/>
        </w:rPr>
        <w:t>
</w:t>
      </w:r>
      <w:r>
        <w:rPr>
          <w:rFonts w:ascii="Times New Roman"/>
          <w:b w:val="false"/>
          <w:i w:val="false"/>
          <w:color w:val="000000"/>
          <w:sz w:val="28"/>
        </w:rPr>
        <w:t>
      6. Если по причине специальных отношений между плательщиком и фактическим владельцем или между ними обоими и каким-либо другим лицом сумма вознаграждения за технические услуги, относящаяся к услугам, на основании которых они выплачиваются,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r>
        <w:br/>
      </w:r>
      <w:r>
        <w:rPr>
          <w:rFonts w:ascii="Times New Roman"/>
          <w:b w:val="false"/>
          <w:i w:val="false"/>
          <w:color w:val="000000"/>
          <w:sz w:val="28"/>
        </w:rPr>
        <w:t>
</w:t>
      </w:r>
      <w:r>
        <w:rPr>
          <w:rFonts w:ascii="Times New Roman"/>
          <w:b w:val="false"/>
          <w:i w:val="false"/>
          <w:color w:val="000000"/>
          <w:sz w:val="28"/>
        </w:rPr>
        <w:t xml:space="preserve">
      7. Положения настоящей статьи не применяются, если основной целью или одной из основных целей любого лица, связанного с предоставлением или передачей услуг, в отношении которых выплачиваются вознаграждения за технические услуги, было получение выгоды от настоящей статьи путем такого предоставления или передачи. </w:t>
      </w:r>
    </w:p>
    <w:bookmarkEnd w:id="28"/>
    <w:bookmarkStart w:name="z91" w:id="29"/>
    <w:p>
      <w:pPr>
        <w:spacing w:after="0"/>
        <w:ind w:left="0"/>
        <w:jc w:val="left"/>
      </w:pPr>
      <w:r>
        <w:rPr>
          <w:rFonts w:ascii="Times New Roman"/>
          <w:b/>
          <w:i w:val="false"/>
          <w:color w:val="000000"/>
        </w:rPr>
        <w:t xml:space="preserve"> 
Статья 14</w:t>
      </w:r>
      <w:r>
        <w:br/>
      </w:r>
      <w:r>
        <w:rPr>
          <w:rFonts w:ascii="Times New Roman"/>
          <w:b/>
          <w:i w:val="false"/>
          <w:color w:val="000000"/>
        </w:rPr>
        <w:t>
Доходы от прироста стоимости имущества</w:t>
      </w:r>
    </w:p>
    <w:bookmarkEnd w:id="29"/>
    <w:bookmarkStart w:name="z92" w:id="30"/>
    <w:p>
      <w:pPr>
        <w:spacing w:after="0"/>
        <w:ind w:left="0"/>
        <w:jc w:val="both"/>
      </w:pPr>
      <w:r>
        <w:rPr>
          <w:rFonts w:ascii="Times New Roman"/>
          <w:b w:val="false"/>
          <w:i w:val="false"/>
          <w:color w:val="000000"/>
          <w:sz w:val="28"/>
        </w:rPr>
        <w:t>
      1. Доходы, полученные резидентом одного Договаривающегося Государства от отчуждения недвижимого имущества, определенного в </w:t>
      </w:r>
      <w:r>
        <w:rPr>
          <w:rFonts w:ascii="Times New Roman"/>
          <w:b w:val="false"/>
          <w:i w:val="false"/>
          <w:color w:val="000000"/>
          <w:sz w:val="28"/>
        </w:rPr>
        <w:t>статье 6</w:t>
      </w:r>
      <w:r>
        <w:rPr>
          <w:rFonts w:ascii="Times New Roman"/>
          <w:b w:val="false"/>
          <w:i w:val="false"/>
          <w:color w:val="000000"/>
          <w:sz w:val="28"/>
        </w:rPr>
        <w:t xml:space="preserve"> настоящей Конвенции, и расположенного в другом Договаривающемся Государстве, могут облагаться налогом в этом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2. 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доходы от отчуждения такого постоянного учреждения или постоянной базы (отдельно или в совокупности со всем предприятием),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xml:space="preserve">
      3. Доходы от отчуждения морских, воздушных судов, эксплуатируемых в международной перевозке, или движимого имущества, связанного с эксплуатацией таких морских, воздушных судов, облагаются налогом только в том Договаривающемся Государстве, в котором расположено место эффективного управления предприятия. </w:t>
      </w:r>
      <w:r>
        <w:br/>
      </w:r>
      <w:r>
        <w:rPr>
          <w:rFonts w:ascii="Times New Roman"/>
          <w:b w:val="false"/>
          <w:i w:val="false"/>
          <w:color w:val="000000"/>
          <w:sz w:val="28"/>
        </w:rPr>
        <w:t>
</w:t>
      </w:r>
      <w:r>
        <w:rPr>
          <w:rFonts w:ascii="Times New Roman"/>
          <w:b w:val="false"/>
          <w:i w:val="false"/>
          <w:color w:val="000000"/>
          <w:sz w:val="28"/>
        </w:rPr>
        <w:t xml:space="preserve">
      4. Доходы, полученные резидентом одного Договаривающегося Государства от отчуждения доли участия или приравненных к ней ценных бумаг, получающих более 50 процентов своей стоимости прямо или косвенно от недвижимого имущества, расположенного в другом Договаривающемся Государстве, могут облагаться налогом в этом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5. Доходы от отчуждения любого имущества, иного, чем предусмотрено в </w:t>
      </w:r>
      <w:r>
        <w:rPr>
          <w:rFonts w:ascii="Times New Roman"/>
          <w:b w:val="false"/>
          <w:i w:val="false"/>
          <w:color w:val="000000"/>
          <w:sz w:val="28"/>
        </w:rPr>
        <w:t>пунктах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облагаются налогом только в том Договаривающемся Государстве, резидентом которого является лицо, отчуждающее имущество.</w:t>
      </w:r>
    </w:p>
    <w:bookmarkEnd w:id="30"/>
    <w:bookmarkStart w:name="z97" w:id="31"/>
    <w:p>
      <w:pPr>
        <w:spacing w:after="0"/>
        <w:ind w:left="0"/>
        <w:jc w:val="left"/>
      </w:pPr>
      <w:r>
        <w:rPr>
          <w:rFonts w:ascii="Times New Roman"/>
          <w:b/>
          <w:i w:val="false"/>
          <w:color w:val="000000"/>
        </w:rPr>
        <w:t xml:space="preserve"> 
Статья 15 </w:t>
      </w:r>
      <w:r>
        <w:br/>
      </w:r>
      <w:r>
        <w:rPr>
          <w:rFonts w:ascii="Times New Roman"/>
          <w:b/>
          <w:i w:val="false"/>
          <w:color w:val="000000"/>
        </w:rPr>
        <w:t>
Независимые личные услуги</w:t>
      </w:r>
    </w:p>
    <w:bookmarkEnd w:id="31"/>
    <w:bookmarkStart w:name="z98" w:id="32"/>
    <w:p>
      <w:pPr>
        <w:spacing w:after="0"/>
        <w:ind w:left="0"/>
        <w:jc w:val="both"/>
      </w:pPr>
      <w:r>
        <w:rPr>
          <w:rFonts w:ascii="Times New Roman"/>
          <w:b w:val="false"/>
          <w:i w:val="false"/>
          <w:color w:val="000000"/>
          <w:sz w:val="28"/>
        </w:rPr>
        <w:t xml:space="preserve">
      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Договаривающемся Государстве, за исключением: </w:t>
      </w:r>
      <w:r>
        <w:br/>
      </w:r>
      <w:r>
        <w:rPr>
          <w:rFonts w:ascii="Times New Roman"/>
          <w:b w:val="false"/>
          <w:i w:val="false"/>
          <w:color w:val="000000"/>
          <w:sz w:val="28"/>
        </w:rPr>
        <w:t xml:space="preserve">
      1) если он имеет постоянную базу, на регулярной основе принадлежащей ему в другом Договаривающемся Государстве для целей осуществления его деятельности; в этом случае, только та часть дохода, которая относится к этой постоянной базе, может облагаться налогом в этом другом Договаривающемся Государстве; или </w:t>
      </w:r>
      <w:r>
        <w:br/>
      </w:r>
      <w:r>
        <w:rPr>
          <w:rFonts w:ascii="Times New Roman"/>
          <w:b w:val="false"/>
          <w:i w:val="false"/>
          <w:color w:val="000000"/>
          <w:sz w:val="28"/>
        </w:rPr>
        <w:t xml:space="preserve">
      2) если его присутствие в другом Договаривающемся Государстве продолжается в течение периода или периодов, составляющих более 183 дней в любом двенадцатимесячном периоде, начинающемся или оканчивающемся в соответствующем финансовом году; в этом случае, только за часть дохода, которая получена от его деятельности, осуществляемой в этом другом Договаривающемся Государстве, может облагаться налогом в этом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xml:space="preserve">
      2. Термин «профессиональные услуги»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p>
    <w:bookmarkEnd w:id="32"/>
    <w:bookmarkStart w:name="z100" w:id="33"/>
    <w:p>
      <w:pPr>
        <w:spacing w:after="0"/>
        <w:ind w:left="0"/>
        <w:jc w:val="left"/>
      </w:pPr>
      <w:r>
        <w:rPr>
          <w:rFonts w:ascii="Times New Roman"/>
          <w:b/>
          <w:i w:val="false"/>
          <w:color w:val="000000"/>
        </w:rPr>
        <w:t xml:space="preserve"> 
Статья 16</w:t>
      </w:r>
      <w:r>
        <w:br/>
      </w:r>
      <w:r>
        <w:rPr>
          <w:rFonts w:ascii="Times New Roman"/>
          <w:b/>
          <w:i w:val="false"/>
          <w:color w:val="000000"/>
        </w:rPr>
        <w:t>
Доходы от работы по найму</w:t>
      </w:r>
    </w:p>
    <w:bookmarkEnd w:id="33"/>
    <w:bookmarkStart w:name="z101" w:id="34"/>
    <w:p>
      <w:pPr>
        <w:spacing w:after="0"/>
        <w:ind w:left="0"/>
        <w:jc w:val="both"/>
      </w:pPr>
      <w:r>
        <w:rPr>
          <w:rFonts w:ascii="Times New Roman"/>
          <w:b w:val="false"/>
          <w:i w:val="false"/>
          <w:color w:val="000000"/>
          <w:sz w:val="28"/>
        </w:rPr>
        <w:t>
      1. С учетом положений </w:t>
      </w:r>
      <w:r>
        <w:rPr>
          <w:rFonts w:ascii="Times New Roman"/>
          <w:b w:val="false"/>
          <w:i w:val="false"/>
          <w:color w:val="000000"/>
          <w:sz w:val="28"/>
        </w:rPr>
        <w:t>статей 17</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настоящей Конвенции, жалованье, заработная плата и другое схожее вознаграждение, полученные резидентом одного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2. Hесмотря на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вознаграждение, полученное резидентом одного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 </w:t>
      </w:r>
      <w:r>
        <w:br/>
      </w:r>
      <w:r>
        <w:rPr>
          <w:rFonts w:ascii="Times New Roman"/>
          <w:b w:val="false"/>
          <w:i w:val="false"/>
          <w:color w:val="000000"/>
          <w:sz w:val="28"/>
        </w:rPr>
        <w:t>
      1) получатель находится в другом Договаривающемся Государстве в течение периода или периодов, не превышающих в совокупности 183 дня в любом двенадцатимесячном периоде, начинающемся или оканчивающемся в соответствующем налоговом году, и</w:t>
      </w:r>
      <w:r>
        <w:br/>
      </w:r>
      <w:r>
        <w:rPr>
          <w:rFonts w:ascii="Times New Roman"/>
          <w:b w:val="false"/>
          <w:i w:val="false"/>
          <w:color w:val="000000"/>
          <w:sz w:val="28"/>
        </w:rPr>
        <w:t xml:space="preserve">
      2) вознаграждение выплачивается работодателем или от имени работодателя, не являющегося резидентом другого Договаривающегося Государства, и </w:t>
      </w:r>
      <w:r>
        <w:br/>
      </w:r>
      <w:r>
        <w:rPr>
          <w:rFonts w:ascii="Times New Roman"/>
          <w:b w:val="false"/>
          <w:i w:val="false"/>
          <w:color w:val="000000"/>
          <w:sz w:val="28"/>
        </w:rPr>
        <w:t>
      3) расходы по выплате вознаграждения не несет постоянное учреждение или постоянная база, которое работодатель имеет в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xml:space="preserve">
      3. Несмотря на предыдущие положения настоящей статьи, вознаграждение, полученное в связи с работой по найму, выполняемой на борту морского, воздушного судна, эксплуатируемого в международной перевозке, может облагаться налогом в том Договаривающемся Государстве, в котором находится место эффективного управления предприятия. </w:t>
      </w:r>
    </w:p>
    <w:bookmarkEnd w:id="34"/>
    <w:bookmarkStart w:name="z104" w:id="35"/>
    <w:p>
      <w:pPr>
        <w:spacing w:after="0"/>
        <w:ind w:left="0"/>
        <w:jc w:val="left"/>
      </w:pPr>
      <w:r>
        <w:rPr>
          <w:rFonts w:ascii="Times New Roman"/>
          <w:b/>
          <w:i w:val="false"/>
          <w:color w:val="000000"/>
        </w:rPr>
        <w:t xml:space="preserve"> 
Статья 17</w:t>
      </w:r>
      <w:r>
        <w:br/>
      </w:r>
      <w:r>
        <w:rPr>
          <w:rFonts w:ascii="Times New Roman"/>
          <w:b/>
          <w:i w:val="false"/>
          <w:color w:val="000000"/>
        </w:rPr>
        <w:t>
Гонорары директоров</w:t>
      </w:r>
    </w:p>
    <w:bookmarkEnd w:id="35"/>
    <w:p>
      <w:pPr>
        <w:spacing w:after="0"/>
        <w:ind w:left="0"/>
        <w:jc w:val="both"/>
      </w:pPr>
      <w:r>
        <w:rPr>
          <w:rFonts w:ascii="Times New Roman"/>
          <w:b w:val="false"/>
          <w:i w:val="false"/>
          <w:color w:val="000000"/>
          <w:sz w:val="28"/>
        </w:rPr>
        <w:t xml:space="preserve">      Гонорары директоров и другие подобные выплаты, полученные резидентом одного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Договаривающемся Государстве. </w:t>
      </w:r>
    </w:p>
    <w:bookmarkStart w:name="z105" w:id="36"/>
    <w:p>
      <w:pPr>
        <w:spacing w:after="0"/>
        <w:ind w:left="0"/>
        <w:jc w:val="left"/>
      </w:pPr>
      <w:r>
        <w:rPr>
          <w:rFonts w:ascii="Times New Roman"/>
          <w:b/>
          <w:i w:val="false"/>
          <w:color w:val="000000"/>
        </w:rPr>
        <w:t xml:space="preserve"> 
Статья 18</w:t>
      </w:r>
      <w:r>
        <w:br/>
      </w:r>
      <w:r>
        <w:rPr>
          <w:rFonts w:ascii="Times New Roman"/>
          <w:b/>
          <w:i w:val="false"/>
          <w:color w:val="000000"/>
        </w:rPr>
        <w:t>
Артисты и спортсмены</w:t>
      </w:r>
    </w:p>
    <w:bookmarkEnd w:id="36"/>
    <w:bookmarkStart w:name="z106" w:id="37"/>
    <w:p>
      <w:pPr>
        <w:spacing w:after="0"/>
        <w:ind w:left="0"/>
        <w:jc w:val="both"/>
      </w:pPr>
      <w:r>
        <w:rPr>
          <w:rFonts w:ascii="Times New Roman"/>
          <w:b w:val="false"/>
          <w:i w:val="false"/>
          <w:color w:val="000000"/>
          <w:sz w:val="28"/>
        </w:rPr>
        <w:t>
      1. Несмотря на положения </w:t>
      </w:r>
      <w:r>
        <w:rPr>
          <w:rFonts w:ascii="Times New Roman"/>
          <w:b w:val="false"/>
          <w:i w:val="false"/>
          <w:color w:val="000000"/>
          <w:sz w:val="28"/>
        </w:rPr>
        <w:t>статей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настоящей Конвенции, доход, полученный резидентом одного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такой доход может, несмотря на положения </w:t>
      </w:r>
      <w:r>
        <w:rPr>
          <w:rFonts w:ascii="Times New Roman"/>
          <w:b w:val="false"/>
          <w:i w:val="false"/>
          <w:color w:val="000000"/>
          <w:sz w:val="28"/>
        </w:rPr>
        <w:t>статей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настоящей Конвенции, облагаться налогом в том Договаривающемся Государстве, в котором осуществляется деятельность работника искусства или спортсмена.</w:t>
      </w:r>
      <w:r>
        <w:br/>
      </w:r>
      <w:r>
        <w:rPr>
          <w:rFonts w:ascii="Times New Roman"/>
          <w:b w:val="false"/>
          <w:i w:val="false"/>
          <w:color w:val="000000"/>
          <w:sz w:val="28"/>
        </w:rPr>
        <w:t>
</w:t>
      </w:r>
      <w:r>
        <w:rPr>
          <w:rFonts w:ascii="Times New Roman"/>
          <w:b w:val="false"/>
          <w:i w:val="false"/>
          <w:color w:val="000000"/>
          <w:sz w:val="28"/>
        </w:rPr>
        <w:t>
      3. Несмотря на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доход, полученный резидентом Договаривающегося Государства от его личной деятельности в качестве работника искусства или спортсмена облагается налогом только в этом Договаривающемся Государстве, если его деятельность полностью или в значительной степени финансируется общественными фондами одного или обоих Договаривающихся Государств или административно-территориальными подразделениями, или местными органами власти или деятельность осуществляется в другом Договаривающемся Государстве в рамках программы культурного или спортивного обмена, согласованной обоими Договаривающимися Государствами. </w:t>
      </w:r>
    </w:p>
    <w:bookmarkEnd w:id="37"/>
    <w:bookmarkStart w:name="z109" w:id="38"/>
    <w:p>
      <w:pPr>
        <w:spacing w:after="0"/>
        <w:ind w:left="0"/>
        <w:jc w:val="left"/>
      </w:pPr>
      <w:r>
        <w:rPr>
          <w:rFonts w:ascii="Times New Roman"/>
          <w:b/>
          <w:i w:val="false"/>
          <w:color w:val="000000"/>
        </w:rPr>
        <w:t xml:space="preserve"> 
Статья 19</w:t>
      </w:r>
      <w:r>
        <w:br/>
      </w:r>
      <w:r>
        <w:rPr>
          <w:rFonts w:ascii="Times New Roman"/>
          <w:b/>
          <w:i w:val="false"/>
          <w:color w:val="000000"/>
        </w:rPr>
        <w:t xml:space="preserve">
Пенсии </w:t>
      </w:r>
    </w:p>
    <w:bookmarkEnd w:id="38"/>
    <w:p>
      <w:pPr>
        <w:spacing w:after="0"/>
        <w:ind w:left="0"/>
        <w:jc w:val="both"/>
      </w:pPr>
      <w:r>
        <w:rPr>
          <w:rFonts w:ascii="Times New Roman"/>
          <w:b w:val="false"/>
          <w:i w:val="false"/>
          <w:color w:val="000000"/>
          <w:sz w:val="28"/>
        </w:rPr>
        <w:t>      В соответствии с положениями </w:t>
      </w:r>
      <w:r>
        <w:rPr>
          <w:rFonts w:ascii="Times New Roman"/>
          <w:b w:val="false"/>
          <w:i w:val="false"/>
          <w:color w:val="000000"/>
          <w:sz w:val="28"/>
        </w:rPr>
        <w:t>пункта 2</w:t>
      </w:r>
      <w:r>
        <w:rPr>
          <w:rFonts w:ascii="Times New Roman"/>
          <w:b w:val="false"/>
          <w:i w:val="false"/>
          <w:color w:val="000000"/>
          <w:sz w:val="28"/>
        </w:rPr>
        <w:t xml:space="preserve"> статьи 20 настоящей Конвенции, пенсии и другое схожее вознаграждение, выплачиваемые резиденту одного Договаривающегося Государства за работу по найму, осуществлявшуюся в прошлом, облагаются налогом только в этом Договаривающемся Государстве.</w:t>
      </w:r>
    </w:p>
    <w:bookmarkStart w:name="z110" w:id="39"/>
    <w:p>
      <w:pPr>
        <w:spacing w:after="0"/>
        <w:ind w:left="0"/>
        <w:jc w:val="left"/>
      </w:pPr>
      <w:r>
        <w:rPr>
          <w:rFonts w:ascii="Times New Roman"/>
          <w:b/>
          <w:i w:val="false"/>
          <w:color w:val="000000"/>
        </w:rPr>
        <w:t xml:space="preserve"> 
Статья 20</w:t>
      </w:r>
      <w:r>
        <w:br/>
      </w:r>
      <w:r>
        <w:rPr>
          <w:rFonts w:ascii="Times New Roman"/>
          <w:b/>
          <w:i w:val="false"/>
          <w:color w:val="000000"/>
        </w:rPr>
        <w:t>
Государственная служба</w:t>
      </w:r>
    </w:p>
    <w:bookmarkEnd w:id="39"/>
    <w:bookmarkStart w:name="z111" w:id="40"/>
    <w:p>
      <w:pPr>
        <w:spacing w:after="0"/>
        <w:ind w:left="0"/>
        <w:jc w:val="both"/>
      </w:pPr>
      <w:r>
        <w:rPr>
          <w:rFonts w:ascii="Times New Roman"/>
          <w:b w:val="false"/>
          <w:i w:val="false"/>
          <w:color w:val="000000"/>
          <w:sz w:val="28"/>
        </w:rPr>
        <w:t xml:space="preserve">
      1. 1) Жалованье, заработная плата и другое схожее вознаграждение, выплачиваемые Договаривающимся Государством или его административно-территориальным подразделением, или местным органом власти физическому лицу за службу, осуществляемую для этого Договаривающегося Государства или его административно-территориального подразделения, или местного органа власти, облагаются налогом только в этом Договаривающемся Государстве. </w:t>
      </w:r>
      <w:r>
        <w:br/>
      </w:r>
      <w:r>
        <w:rPr>
          <w:rFonts w:ascii="Times New Roman"/>
          <w:b w:val="false"/>
          <w:i w:val="false"/>
          <w:color w:val="000000"/>
          <w:sz w:val="28"/>
        </w:rPr>
        <w:t xml:space="preserve">
      2)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другом Договаривающемся Государстве, и физическое лицо, которое является резидентом другого Договаривающегося Государства: </w:t>
      </w:r>
      <w:r>
        <w:br/>
      </w:r>
      <w:r>
        <w:rPr>
          <w:rFonts w:ascii="Times New Roman"/>
          <w:b w:val="false"/>
          <w:i w:val="false"/>
          <w:color w:val="000000"/>
          <w:sz w:val="28"/>
        </w:rPr>
        <w:t>
      - является национальным лицом другого Договаривающегося Государства; или</w:t>
      </w:r>
      <w:r>
        <w:br/>
      </w:r>
      <w:r>
        <w:rPr>
          <w:rFonts w:ascii="Times New Roman"/>
          <w:b w:val="false"/>
          <w:i w:val="false"/>
          <w:color w:val="000000"/>
          <w:sz w:val="28"/>
        </w:rPr>
        <w:t>
      - не стало резидентом другого Договаривающегося Государства только с целью осуществления такой службы.</w:t>
      </w:r>
      <w:r>
        <w:br/>
      </w:r>
      <w:r>
        <w:rPr>
          <w:rFonts w:ascii="Times New Roman"/>
          <w:b w:val="false"/>
          <w:i w:val="false"/>
          <w:color w:val="000000"/>
          <w:sz w:val="28"/>
        </w:rPr>
        <w:t>
</w:t>
      </w:r>
      <w:r>
        <w:rPr>
          <w:rFonts w:ascii="Times New Roman"/>
          <w:b w:val="false"/>
          <w:i w:val="false"/>
          <w:color w:val="000000"/>
          <w:sz w:val="28"/>
        </w:rPr>
        <w:t>
      2. 1) Несмотря на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пенсии и другое схожее вознаграждение, выплачиваемые из созданных фондов Договаривающимся Государством или его административно-территориальным подразделением, или местным органом власти физическому лицу за службу, осуществлявшуюся для этого Договаривающегося Государства или его административно-территориального подразделения, центрального или местного органа власти, облагаются налогом только в этом Договаривающемся Государстве. </w:t>
      </w:r>
      <w:r>
        <w:br/>
      </w:r>
      <w:r>
        <w:rPr>
          <w:rFonts w:ascii="Times New Roman"/>
          <w:b w:val="false"/>
          <w:i w:val="false"/>
          <w:color w:val="000000"/>
          <w:sz w:val="28"/>
        </w:rPr>
        <w:t>
      2) Однако, такие пенсии и другое схожее вознаграждение облагаются налогом только в другом Договаривающемся Государстве, если физическое лицо является резидентом и национальным лицом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3. Положения </w:t>
      </w:r>
      <w:r>
        <w:rPr>
          <w:rFonts w:ascii="Times New Roman"/>
          <w:b w:val="false"/>
          <w:i w:val="false"/>
          <w:color w:val="000000"/>
          <w:sz w:val="28"/>
        </w:rPr>
        <w:t>статей 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настоящей Конвенции применяются к жалованьям, заработной плате, пенсиям и другому схожему вознаграждению в отношении службы, связанной с предпринимательской деятельностью, осуществляемой Договаривающимся Государством или его административно-территориальным подразделением, или местным органом власти.</w:t>
      </w:r>
    </w:p>
    <w:bookmarkEnd w:id="40"/>
    <w:bookmarkStart w:name="z114" w:id="41"/>
    <w:p>
      <w:pPr>
        <w:spacing w:after="0"/>
        <w:ind w:left="0"/>
        <w:jc w:val="left"/>
      </w:pPr>
      <w:r>
        <w:rPr>
          <w:rFonts w:ascii="Times New Roman"/>
          <w:b/>
          <w:i w:val="false"/>
          <w:color w:val="000000"/>
        </w:rPr>
        <w:t xml:space="preserve"> 
Статья 21</w:t>
      </w:r>
      <w:r>
        <w:br/>
      </w:r>
      <w:r>
        <w:rPr>
          <w:rFonts w:ascii="Times New Roman"/>
          <w:b/>
          <w:i w:val="false"/>
          <w:color w:val="000000"/>
        </w:rPr>
        <w:t>
Студенты или стажеры</w:t>
      </w:r>
    </w:p>
    <w:bookmarkEnd w:id="41"/>
    <w:bookmarkStart w:name="z115" w:id="42"/>
    <w:p>
      <w:pPr>
        <w:spacing w:after="0"/>
        <w:ind w:left="0"/>
        <w:jc w:val="both"/>
      </w:pPr>
      <w:r>
        <w:rPr>
          <w:rFonts w:ascii="Times New Roman"/>
          <w:b w:val="false"/>
          <w:i w:val="false"/>
          <w:color w:val="000000"/>
          <w:sz w:val="28"/>
        </w:rPr>
        <w:t xml:space="preserve">
      1. Платежи, которые студент или стажер, являющийся или являвшийся непосредственно до прибытия в одно Договаривающееся Государство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прохождения стажировки, получает для целей своего содержания, получения образования, прохождения стажировки, не облагаются налогом в этом Договаривающемся Государстве при условии, что такие платежи производятся из источников за пределами этого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2. В отношении грантов, стипендий и другого схожего вознаграждения и вознаграждения от работы по найму, не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студент или стажер, упомянутый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во время такого обучения, прохождения стажировки имеет права на такие же льготы, скидки или вычеты в отношении налогов, предоставляемые резидентам Договаривающегося Государства, в котором он пребывает.</w:t>
      </w:r>
    </w:p>
    <w:bookmarkEnd w:id="42"/>
    <w:bookmarkStart w:name="z117" w:id="43"/>
    <w:p>
      <w:pPr>
        <w:spacing w:after="0"/>
        <w:ind w:left="0"/>
        <w:jc w:val="left"/>
      </w:pPr>
      <w:r>
        <w:rPr>
          <w:rFonts w:ascii="Times New Roman"/>
          <w:b/>
          <w:i w:val="false"/>
          <w:color w:val="000000"/>
        </w:rPr>
        <w:t xml:space="preserve"> 
Статья 22</w:t>
      </w:r>
      <w:r>
        <w:br/>
      </w:r>
      <w:r>
        <w:rPr>
          <w:rFonts w:ascii="Times New Roman"/>
          <w:b/>
          <w:i w:val="false"/>
          <w:color w:val="000000"/>
        </w:rPr>
        <w:t>
Преподаватели, профессора и исследователи</w:t>
      </w:r>
    </w:p>
    <w:bookmarkEnd w:id="43"/>
    <w:bookmarkStart w:name="z118" w:id="44"/>
    <w:p>
      <w:pPr>
        <w:spacing w:after="0"/>
        <w:ind w:left="0"/>
        <w:jc w:val="both"/>
      </w:pPr>
      <w:r>
        <w:rPr>
          <w:rFonts w:ascii="Times New Roman"/>
          <w:b w:val="false"/>
          <w:i w:val="false"/>
          <w:color w:val="000000"/>
          <w:sz w:val="28"/>
        </w:rPr>
        <w:t>
      1. Физическое лицо, которое пребывает в одном Договаривающемся Государстве с целью преподавания, чтения лекций или проведения научного исследования в университете, колледже, школе или другом аналогичном научно-исследовательском институте этого Договаривающегося Государства, и которое являлся или является непосредственно перед прибытием резидентом другого Договаривающегося Государства, освобождаются от налогообложения в первом упомянутом Договаривающемся Государстве в отношении вознаграждения за такое преподавание или проведение научного исследования в течение двух лет со дня его первого прибытия для таких целей, если такое вознаграждение возникло из источников за пределами этого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2. Положение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не применяется к вознаграждению от проведения научного исследования, если такое научное исследование проводится не в общестенных целях, а главным образом для личных интересов определенного лица или лиц.</w:t>
      </w:r>
    </w:p>
    <w:bookmarkEnd w:id="44"/>
    <w:bookmarkStart w:name="z120" w:id="45"/>
    <w:p>
      <w:pPr>
        <w:spacing w:after="0"/>
        <w:ind w:left="0"/>
        <w:jc w:val="left"/>
      </w:pPr>
      <w:r>
        <w:rPr>
          <w:rFonts w:ascii="Times New Roman"/>
          <w:b/>
          <w:i w:val="false"/>
          <w:color w:val="000000"/>
        </w:rPr>
        <w:t xml:space="preserve"> 
Статья 23</w:t>
      </w:r>
      <w:r>
        <w:br/>
      </w:r>
      <w:r>
        <w:rPr>
          <w:rFonts w:ascii="Times New Roman"/>
          <w:b/>
          <w:i w:val="false"/>
          <w:color w:val="000000"/>
        </w:rPr>
        <w:t>
Другие доходы</w:t>
      </w:r>
    </w:p>
    <w:bookmarkEnd w:id="45"/>
    <w:bookmarkStart w:name="z121" w:id="46"/>
    <w:p>
      <w:pPr>
        <w:spacing w:after="0"/>
        <w:ind w:left="0"/>
        <w:jc w:val="both"/>
      </w:pPr>
      <w:r>
        <w:rPr>
          <w:rFonts w:ascii="Times New Roman"/>
          <w:b w:val="false"/>
          <w:i w:val="false"/>
          <w:color w:val="000000"/>
          <w:sz w:val="28"/>
        </w:rPr>
        <w:t xml:space="preserve">
      1. Виды доходов резидента Договаривающегося Государства, независимо от источника их возникновения, не предусмотренных в предыдущих статьях настоящей Конвенции, облагаются налогом только в этом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2.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не применяются к доходу, иному, чем доход от недвижимого имущества, определенный в пункте 2 </w:t>
      </w:r>
      <w:r>
        <w:rPr>
          <w:rFonts w:ascii="Times New Roman"/>
          <w:b w:val="false"/>
          <w:i w:val="false"/>
          <w:color w:val="000000"/>
          <w:sz w:val="28"/>
        </w:rPr>
        <w:t>статьи 6</w:t>
      </w:r>
      <w:r>
        <w:rPr>
          <w:rFonts w:ascii="Times New Roman"/>
          <w:b w:val="false"/>
          <w:i w:val="false"/>
          <w:color w:val="000000"/>
          <w:sz w:val="28"/>
        </w:rPr>
        <w:t xml:space="preserve"> настоящей Конвенции, если получатель такого дохода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Договаривающемся Государстве независимые личные услуги посредством находящейся там постоянной базы, и право или имущество, в связи с которым производилась выплата дохода, действительно связано с таким постоянным учреждением или постоянной базой.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или </w:t>
      </w:r>
      <w:r>
        <w:rPr>
          <w:rFonts w:ascii="Times New Roman"/>
          <w:b w:val="false"/>
          <w:i w:val="false"/>
          <w:color w:val="000000"/>
          <w:sz w:val="28"/>
        </w:rPr>
        <w:t>статьи 15</w:t>
      </w:r>
      <w:r>
        <w:rPr>
          <w:rFonts w:ascii="Times New Roman"/>
          <w:b w:val="false"/>
          <w:i w:val="false"/>
          <w:color w:val="000000"/>
          <w:sz w:val="28"/>
        </w:rPr>
        <w:t xml:space="preserve"> настоящей Конвенции, в зависимости от обстоятельств.</w:t>
      </w:r>
      <w:r>
        <w:br/>
      </w:r>
      <w:r>
        <w:rPr>
          <w:rFonts w:ascii="Times New Roman"/>
          <w:b w:val="false"/>
          <w:i w:val="false"/>
          <w:color w:val="000000"/>
          <w:sz w:val="28"/>
        </w:rPr>
        <w:t>
</w:t>
      </w:r>
      <w:r>
        <w:rPr>
          <w:rFonts w:ascii="Times New Roman"/>
          <w:b w:val="false"/>
          <w:i w:val="false"/>
          <w:color w:val="000000"/>
          <w:sz w:val="28"/>
        </w:rPr>
        <w:t>
      3. Несмотря на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виды доходов резидента Договаривающегося Государства, не предусмотренных в предыдущих статьях настоящей Конвенции и возникающих в другом Договаривающемся Государстве, облагаются налогом только в этом другом Договаривающемся Государстве.</w:t>
      </w:r>
    </w:p>
    <w:bookmarkEnd w:id="46"/>
    <w:bookmarkStart w:name="z124" w:id="47"/>
    <w:p>
      <w:pPr>
        <w:spacing w:after="0"/>
        <w:ind w:left="0"/>
        <w:jc w:val="left"/>
      </w:pPr>
      <w:r>
        <w:rPr>
          <w:rFonts w:ascii="Times New Roman"/>
          <w:b/>
          <w:i w:val="false"/>
          <w:color w:val="000000"/>
        </w:rPr>
        <w:t xml:space="preserve"> 
Статья 24</w:t>
      </w:r>
      <w:r>
        <w:br/>
      </w:r>
      <w:r>
        <w:rPr>
          <w:rFonts w:ascii="Times New Roman"/>
          <w:b/>
          <w:i w:val="false"/>
          <w:color w:val="000000"/>
        </w:rPr>
        <w:t>
Капитал</w:t>
      </w:r>
    </w:p>
    <w:bookmarkEnd w:id="47"/>
    <w:bookmarkStart w:name="z125" w:id="48"/>
    <w:p>
      <w:pPr>
        <w:spacing w:after="0"/>
        <w:ind w:left="0"/>
        <w:jc w:val="both"/>
      </w:pPr>
      <w:r>
        <w:rPr>
          <w:rFonts w:ascii="Times New Roman"/>
          <w:b w:val="false"/>
          <w:i w:val="false"/>
          <w:color w:val="000000"/>
          <w:sz w:val="28"/>
        </w:rPr>
        <w:t>
      1. Капитал, представленный недвижимым имуществом, определенный в </w:t>
      </w:r>
      <w:r>
        <w:rPr>
          <w:rFonts w:ascii="Times New Roman"/>
          <w:b w:val="false"/>
          <w:i w:val="false"/>
          <w:color w:val="000000"/>
          <w:sz w:val="28"/>
        </w:rPr>
        <w:t>статье 6</w:t>
      </w:r>
      <w:r>
        <w:rPr>
          <w:rFonts w:ascii="Times New Roman"/>
          <w:b w:val="false"/>
          <w:i w:val="false"/>
          <w:color w:val="000000"/>
          <w:sz w:val="28"/>
        </w:rPr>
        <w:t xml:space="preserve"> настоящей Конвенции, принадлежащий резиденту одного Договаривающегося Государства и находящийся в другом Договаривающемся Государстве, может облагаться налогом в этом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xml:space="preserve">
      2. Капитал, представленный движимым имуществом, составляющим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3. Капитал, представленный морскими, воздушными судами, эксплуатируемыми в международной перевозке, и движимым имуществом, связанным с эксплуатацией таких морских, или воздушных судов, облагается налогом только в том Договаривающемся Государстве, в котором расположено место эффективного управления предприятия.</w:t>
      </w:r>
      <w:r>
        <w:br/>
      </w:r>
      <w:r>
        <w:rPr>
          <w:rFonts w:ascii="Times New Roman"/>
          <w:b w:val="false"/>
          <w:i w:val="false"/>
          <w:color w:val="000000"/>
          <w:sz w:val="28"/>
        </w:rPr>
        <w:t>
</w:t>
      </w:r>
      <w:r>
        <w:rPr>
          <w:rFonts w:ascii="Times New Roman"/>
          <w:b w:val="false"/>
          <w:i w:val="false"/>
          <w:color w:val="000000"/>
          <w:sz w:val="28"/>
        </w:rPr>
        <w:t xml:space="preserve">
      4. Все другие элементы капитала резидента Договаривающегося Государства облагаются налогом только в этом Договаривающемся Государстве. </w:t>
      </w:r>
    </w:p>
    <w:bookmarkEnd w:id="48"/>
    <w:bookmarkStart w:name="z129" w:id="49"/>
    <w:p>
      <w:pPr>
        <w:spacing w:after="0"/>
        <w:ind w:left="0"/>
        <w:jc w:val="left"/>
      </w:pPr>
      <w:r>
        <w:rPr>
          <w:rFonts w:ascii="Times New Roman"/>
          <w:b/>
          <w:i w:val="false"/>
          <w:color w:val="000000"/>
        </w:rPr>
        <w:t xml:space="preserve"> 
Статья 25</w:t>
      </w:r>
      <w:r>
        <w:br/>
      </w:r>
      <w:r>
        <w:rPr>
          <w:rFonts w:ascii="Times New Roman"/>
          <w:b/>
          <w:i w:val="false"/>
          <w:color w:val="000000"/>
        </w:rPr>
        <w:t>
Устранение двойного налогообложения</w:t>
      </w:r>
    </w:p>
    <w:bookmarkEnd w:id="49"/>
    <w:bookmarkStart w:name="z130" w:id="50"/>
    <w:p>
      <w:pPr>
        <w:spacing w:after="0"/>
        <w:ind w:left="0"/>
        <w:jc w:val="both"/>
      </w:pPr>
      <w:r>
        <w:rPr>
          <w:rFonts w:ascii="Times New Roman"/>
          <w:b w:val="false"/>
          <w:i w:val="false"/>
          <w:color w:val="000000"/>
          <w:sz w:val="28"/>
        </w:rPr>
        <w:t xml:space="preserve">
      1. Если резидент одного Договаривающегося Государства получает доход или владеет капиталом, который в соответствии с положениями настоящей Конвенции может облагаться налогом в другом Договаривающемся Государстве, первое упомянутое Договаривающееся Государство разрешит: </w:t>
      </w:r>
      <w:r>
        <w:br/>
      </w:r>
      <w:r>
        <w:rPr>
          <w:rFonts w:ascii="Times New Roman"/>
          <w:b w:val="false"/>
          <w:i w:val="false"/>
          <w:color w:val="000000"/>
          <w:sz w:val="28"/>
        </w:rPr>
        <w:t>
      1) вычет из налога на доход такого резидента суммы, равной подоходному налогу, уплаченному в этом другом Договаривающемся Государстве,</w:t>
      </w:r>
      <w:r>
        <w:br/>
      </w:r>
      <w:r>
        <w:rPr>
          <w:rFonts w:ascii="Times New Roman"/>
          <w:b w:val="false"/>
          <w:i w:val="false"/>
          <w:color w:val="000000"/>
          <w:sz w:val="28"/>
        </w:rPr>
        <w:t>
      2) вычет из налога на капитал такого резидента суммы, равной налогу на капитал, уплаченному в этом другом Договаривающемся Государстве.</w:t>
      </w:r>
      <w:r>
        <w:br/>
      </w:r>
      <w:r>
        <w:rPr>
          <w:rFonts w:ascii="Times New Roman"/>
          <w:b w:val="false"/>
          <w:i w:val="false"/>
          <w:color w:val="000000"/>
          <w:sz w:val="28"/>
        </w:rPr>
        <w:t xml:space="preserve">
      Такой вычет в любом случае не должен превышать той суммы налога на доход или на капитал, исчисленного до предоставления вычета, в зависимости от обстоятельств, с дохода или капитала, который может быть обложен налогом в этом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xml:space="preserve">
      2. Если согласно любым положениям настоящей Конвенции полученный доход или капитал резидента Договаривающегося Государства освобожден от налогообложения в этом Договаривающемся Государстве, такое Договаривающееся Государство может, тем не менее, при исчислении суммы налога на остальную часть дохода или капитала такого резидента учитывать сумму освобожденного от налогообложения дохода или капитала. </w:t>
      </w:r>
    </w:p>
    <w:bookmarkEnd w:id="50"/>
    <w:bookmarkStart w:name="z132" w:id="51"/>
    <w:p>
      <w:pPr>
        <w:spacing w:after="0"/>
        <w:ind w:left="0"/>
        <w:jc w:val="left"/>
      </w:pPr>
      <w:r>
        <w:rPr>
          <w:rFonts w:ascii="Times New Roman"/>
          <w:b/>
          <w:i w:val="false"/>
          <w:color w:val="000000"/>
        </w:rPr>
        <w:t xml:space="preserve"> 
Статья 26</w:t>
      </w:r>
      <w:r>
        <w:br/>
      </w:r>
      <w:r>
        <w:rPr>
          <w:rFonts w:ascii="Times New Roman"/>
          <w:b/>
          <w:i w:val="false"/>
          <w:color w:val="000000"/>
        </w:rPr>
        <w:t>
Недискриминация</w:t>
      </w:r>
    </w:p>
    <w:bookmarkEnd w:id="51"/>
    <w:bookmarkStart w:name="z133" w:id="52"/>
    <w:p>
      <w:pPr>
        <w:spacing w:after="0"/>
        <w:ind w:left="0"/>
        <w:jc w:val="both"/>
      </w:pPr>
      <w:r>
        <w:rPr>
          <w:rFonts w:ascii="Times New Roman"/>
          <w:b w:val="false"/>
          <w:i w:val="false"/>
          <w:color w:val="000000"/>
          <w:sz w:val="28"/>
        </w:rPr>
        <w:t>
      1. Национальные лица одного Договаривающегося Государства не подвергаются в другом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национальные лица этого другого Договаривающегося Государства при тех же обстоятельствах, в частности в отношении резидентства. Данное положение, независимо от положений </w:t>
      </w:r>
      <w:r>
        <w:rPr>
          <w:rFonts w:ascii="Times New Roman"/>
          <w:b w:val="false"/>
          <w:i w:val="false"/>
          <w:color w:val="000000"/>
          <w:sz w:val="28"/>
        </w:rPr>
        <w:t>статьи 1</w:t>
      </w:r>
      <w:r>
        <w:rPr>
          <w:rFonts w:ascii="Times New Roman"/>
          <w:b w:val="false"/>
          <w:i w:val="false"/>
          <w:color w:val="000000"/>
          <w:sz w:val="28"/>
        </w:rPr>
        <w:t xml:space="preserve">, также применяется к лицам, которые не являются резидентами одного или обоих Договаривающихся Государств. </w:t>
      </w:r>
      <w:r>
        <w:br/>
      </w:r>
      <w:r>
        <w:rPr>
          <w:rFonts w:ascii="Times New Roman"/>
          <w:b w:val="false"/>
          <w:i w:val="false"/>
          <w:color w:val="000000"/>
          <w:sz w:val="28"/>
        </w:rPr>
        <w:t>
</w:t>
      </w:r>
      <w:r>
        <w:rPr>
          <w:rFonts w:ascii="Times New Roman"/>
          <w:b w:val="false"/>
          <w:i w:val="false"/>
          <w:color w:val="000000"/>
          <w:sz w:val="28"/>
        </w:rPr>
        <w:t>
      2.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аналогичную деятельность. Настоящее положение не может толковаться, как обязывающее Договаривающееся Государство предоставлять резидентам другого Договаривающегося Государства любые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w:t>
      </w:r>
      <w:r>
        <w:br/>
      </w:r>
      <w:r>
        <w:rPr>
          <w:rFonts w:ascii="Times New Roman"/>
          <w:b w:val="false"/>
          <w:i w:val="false"/>
          <w:color w:val="000000"/>
          <w:sz w:val="28"/>
        </w:rPr>
        <w:t>
</w:t>
      </w:r>
      <w:r>
        <w:rPr>
          <w:rFonts w:ascii="Times New Roman"/>
          <w:b w:val="false"/>
          <w:i w:val="false"/>
          <w:color w:val="000000"/>
          <w:sz w:val="28"/>
        </w:rPr>
        <w:t>
      3. За исключением случаев, когда применяются положения </w:t>
      </w:r>
      <w:r>
        <w:rPr>
          <w:rFonts w:ascii="Times New Roman"/>
          <w:b w:val="false"/>
          <w:i w:val="false"/>
          <w:color w:val="000000"/>
          <w:sz w:val="28"/>
        </w:rPr>
        <w:t>пункта 1</w:t>
      </w:r>
      <w:r>
        <w:rPr>
          <w:rFonts w:ascii="Times New Roman"/>
          <w:b w:val="false"/>
          <w:i w:val="false"/>
          <w:color w:val="000000"/>
          <w:sz w:val="28"/>
        </w:rPr>
        <w:t xml:space="preserve"> статьи 9, </w:t>
      </w:r>
      <w:r>
        <w:rPr>
          <w:rFonts w:ascii="Times New Roman"/>
          <w:b w:val="false"/>
          <w:i w:val="false"/>
          <w:color w:val="000000"/>
          <w:sz w:val="28"/>
        </w:rPr>
        <w:t>пункта 7</w:t>
      </w:r>
      <w:r>
        <w:rPr>
          <w:rFonts w:ascii="Times New Roman"/>
          <w:b w:val="false"/>
          <w:i w:val="false"/>
          <w:color w:val="000000"/>
          <w:sz w:val="28"/>
        </w:rPr>
        <w:t xml:space="preserve"> статьи 11 или </w:t>
      </w:r>
      <w:r>
        <w:rPr>
          <w:rFonts w:ascii="Times New Roman"/>
          <w:b w:val="false"/>
          <w:i w:val="false"/>
          <w:color w:val="000000"/>
          <w:sz w:val="28"/>
        </w:rPr>
        <w:t>пункта 6</w:t>
      </w:r>
      <w:r>
        <w:rPr>
          <w:rFonts w:ascii="Times New Roman"/>
          <w:b w:val="false"/>
          <w:i w:val="false"/>
          <w:color w:val="000000"/>
          <w:sz w:val="28"/>
        </w:rPr>
        <w:t xml:space="preserve"> статьи 12, </w:t>
      </w:r>
      <w:r>
        <w:rPr>
          <w:rFonts w:ascii="Times New Roman"/>
          <w:b w:val="false"/>
          <w:i w:val="false"/>
          <w:color w:val="000000"/>
          <w:sz w:val="28"/>
        </w:rPr>
        <w:t>пункт 6</w:t>
      </w:r>
      <w:r>
        <w:rPr>
          <w:rFonts w:ascii="Times New Roman"/>
          <w:b w:val="false"/>
          <w:i w:val="false"/>
          <w:color w:val="000000"/>
          <w:sz w:val="28"/>
        </w:rPr>
        <w:t xml:space="preserve"> статьи 13 настоящей Конвенции, проценты, роялти, вознаграждения за технические услуги и другие выплаты, производимые предприятием одного Договаривающегося Государства резиденту другого Договаривающегося Государства, для целей определения налогооблагаемой прибыли такого предприятия подлежат вычету на тех же условиях, как если бы они выплачивались резиденту первого упомянутого Договаривающегося Государства. Аналогично любая задолженность предприятия одного Договаривающегося Государства резиденту другого Договаривающегося Государства для целей определения налогооблагаемого капитала такого предприятия подлежит вычету на тех же самых условиях, что и задолженность резиденту первого упомянутого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подвергаются в первом упомянутом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другие подобные предприятия первого упомянутого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5. Положения настоящей статьи применяются к налогам, указанным в </w:t>
      </w:r>
      <w:r>
        <w:rPr>
          <w:rFonts w:ascii="Times New Roman"/>
          <w:b w:val="false"/>
          <w:i w:val="false"/>
          <w:color w:val="000000"/>
          <w:sz w:val="28"/>
        </w:rPr>
        <w:t>статье 2</w:t>
      </w:r>
      <w:r>
        <w:rPr>
          <w:rFonts w:ascii="Times New Roman"/>
          <w:b w:val="false"/>
          <w:i w:val="false"/>
          <w:color w:val="000000"/>
          <w:sz w:val="28"/>
        </w:rPr>
        <w:t xml:space="preserve"> настоящей Конвенции.</w:t>
      </w:r>
    </w:p>
    <w:bookmarkEnd w:id="52"/>
    <w:bookmarkStart w:name="z138" w:id="53"/>
    <w:p>
      <w:pPr>
        <w:spacing w:after="0"/>
        <w:ind w:left="0"/>
        <w:jc w:val="left"/>
      </w:pPr>
      <w:r>
        <w:rPr>
          <w:rFonts w:ascii="Times New Roman"/>
          <w:b/>
          <w:i w:val="false"/>
          <w:color w:val="000000"/>
        </w:rPr>
        <w:t xml:space="preserve"> 
Статья 27</w:t>
      </w:r>
      <w:r>
        <w:br/>
      </w:r>
      <w:r>
        <w:rPr>
          <w:rFonts w:ascii="Times New Roman"/>
          <w:b/>
          <w:i w:val="false"/>
          <w:color w:val="000000"/>
        </w:rPr>
        <w:t>
Процедура взаимного согласования</w:t>
      </w:r>
    </w:p>
    <w:bookmarkEnd w:id="53"/>
    <w:bookmarkStart w:name="z139" w:id="54"/>
    <w:p>
      <w:pPr>
        <w:spacing w:after="0"/>
        <w:ind w:left="0"/>
        <w:jc w:val="both"/>
      </w:pPr>
      <w:r>
        <w:rPr>
          <w:rFonts w:ascii="Times New Roman"/>
          <w:b w:val="false"/>
          <w:i w:val="false"/>
          <w:color w:val="000000"/>
          <w:sz w:val="28"/>
        </w:rPr>
        <w:t>
      1. Если лицо считает, что действия одного или обоих Договаривающихся Государств приводят или приведут к его налогообложению, не соответствующему положениям настоящей Конвенции, оно может, независимо от средств защиты, предусмотренных законодательством этих Договаривающихся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w:t>
      </w:r>
      <w:r>
        <w:rPr>
          <w:rFonts w:ascii="Times New Roman"/>
          <w:b w:val="false"/>
          <w:i w:val="false"/>
          <w:color w:val="000000"/>
          <w:sz w:val="28"/>
        </w:rPr>
        <w:t>пункта 1</w:t>
      </w:r>
      <w:r>
        <w:rPr>
          <w:rFonts w:ascii="Times New Roman"/>
          <w:b w:val="false"/>
          <w:i w:val="false"/>
          <w:color w:val="000000"/>
          <w:sz w:val="28"/>
        </w:rPr>
        <w:t xml:space="preserve"> статьи 26 настоящей Конвенции, -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соответствующему положениям настоящей Конвенции. </w:t>
      </w:r>
      <w:r>
        <w:br/>
      </w:r>
      <w:r>
        <w:rPr>
          <w:rFonts w:ascii="Times New Roman"/>
          <w:b w:val="false"/>
          <w:i w:val="false"/>
          <w:color w:val="000000"/>
          <w:sz w:val="28"/>
        </w:rPr>
        <w:t>
</w:t>
      </w:r>
      <w:r>
        <w:rPr>
          <w:rFonts w:ascii="Times New Roman"/>
          <w:b w:val="false"/>
          <w:i w:val="false"/>
          <w:color w:val="000000"/>
          <w:sz w:val="28"/>
        </w:rPr>
        <w:t>
      2. Компетентный орган одного Договаривающегося Государства стремится, если он сочтет такое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настоящей Конвенции. Любое достигнутое согласие исполняется независимо от любых ограничений во времени, предусмотренных законодательством Договаривающихся Государств.</w:t>
      </w:r>
      <w:r>
        <w:br/>
      </w:r>
      <w:r>
        <w:rPr>
          <w:rFonts w:ascii="Times New Roman"/>
          <w:b w:val="false"/>
          <w:i w:val="false"/>
          <w:color w:val="000000"/>
          <w:sz w:val="28"/>
        </w:rPr>
        <w:t>
</w:t>
      </w:r>
      <w:r>
        <w:rPr>
          <w:rFonts w:ascii="Times New Roman"/>
          <w:b w:val="false"/>
          <w:i w:val="false"/>
          <w:color w:val="000000"/>
          <w:sz w:val="28"/>
        </w:rPr>
        <w:t>
      3. Компетентные органы Договаривающихся Государств стремятся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w:t>
      </w:r>
      <w:r>
        <w:br/>
      </w:r>
      <w:r>
        <w:rPr>
          <w:rFonts w:ascii="Times New Roman"/>
          <w:b w:val="false"/>
          <w:i w:val="false"/>
          <w:color w:val="000000"/>
          <w:sz w:val="28"/>
        </w:rPr>
        <w:t>
</w:t>
      </w:r>
      <w:r>
        <w:rPr>
          <w:rFonts w:ascii="Times New Roman"/>
          <w:b w:val="false"/>
          <w:i w:val="false"/>
          <w:color w:val="000000"/>
          <w:sz w:val="28"/>
        </w:rPr>
        <w:t>
      4. Компетентные органы Договаривающихся Государств могут вступать в прямые контакты друг с другом, в том числе посредством совместных комиссий, состоящих из них самих и их представителей, в целях достижения согласия в соответствии с предыдущими пунктами настоящей статьи.</w:t>
      </w:r>
    </w:p>
    <w:bookmarkEnd w:id="54"/>
    <w:bookmarkStart w:name="z143" w:id="55"/>
    <w:p>
      <w:pPr>
        <w:spacing w:after="0"/>
        <w:ind w:left="0"/>
        <w:jc w:val="left"/>
      </w:pPr>
      <w:r>
        <w:rPr>
          <w:rFonts w:ascii="Times New Roman"/>
          <w:b/>
          <w:i w:val="false"/>
          <w:color w:val="000000"/>
        </w:rPr>
        <w:t xml:space="preserve"> 
Статья 28</w:t>
      </w:r>
      <w:r>
        <w:br/>
      </w:r>
      <w:r>
        <w:rPr>
          <w:rFonts w:ascii="Times New Roman"/>
          <w:b/>
          <w:i w:val="false"/>
          <w:color w:val="000000"/>
        </w:rPr>
        <w:t>
Обмен информацией</w:t>
      </w:r>
    </w:p>
    <w:bookmarkEnd w:id="55"/>
    <w:bookmarkStart w:name="z144" w:id="56"/>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которая необходима для выполнения положений настоящей Конвенции или администрирования, или применения законодательства, касающегося налогов любого вида и описания, взимаемых от имени Договаривающихся Государств, или их административно-территориальных подразделений, или местных органов власти в той мере, в которой налогообложение не противоречит настоящей Конвенции, в частности для предотвращения мошенничества или уклонений от таких налогов. Обмен информацией не ограничивается </w:t>
      </w:r>
      <w:r>
        <w:rPr>
          <w:rFonts w:ascii="Times New Roman"/>
          <w:b w:val="false"/>
          <w:i w:val="false"/>
          <w:color w:val="000000"/>
          <w:sz w:val="28"/>
        </w:rPr>
        <w:t>статьями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Конвенции. </w:t>
      </w:r>
      <w:r>
        <w:br/>
      </w:r>
      <w:r>
        <w:rPr>
          <w:rFonts w:ascii="Times New Roman"/>
          <w:b w:val="false"/>
          <w:i w:val="false"/>
          <w:color w:val="000000"/>
          <w:sz w:val="28"/>
        </w:rPr>
        <w:t>
</w:t>
      </w:r>
      <w:r>
        <w:rPr>
          <w:rFonts w:ascii="Times New Roman"/>
          <w:b w:val="false"/>
          <w:i w:val="false"/>
          <w:color w:val="000000"/>
          <w:sz w:val="28"/>
        </w:rPr>
        <w:t>
      2. Любая информация, полученная Договаривающимся Государством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считается конфиденциальной, как и информация, полученная в соответствии с законодательством этого Договаривающегося Государства, и раскрывается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так и надзором за всем 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 </w:t>
      </w:r>
      <w:r>
        <w:br/>
      </w:r>
      <w:r>
        <w:rPr>
          <w:rFonts w:ascii="Times New Roman"/>
          <w:b w:val="false"/>
          <w:i w:val="false"/>
          <w:color w:val="000000"/>
          <w:sz w:val="28"/>
        </w:rPr>
        <w:t>
</w:t>
      </w:r>
      <w:r>
        <w:rPr>
          <w:rFonts w:ascii="Times New Roman"/>
          <w:b w:val="false"/>
          <w:i w:val="false"/>
          <w:color w:val="000000"/>
          <w:sz w:val="28"/>
        </w:rPr>
        <w:t>
      3.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могут толковаться как налагающие на Договаривающееся Государство обязательство: </w:t>
      </w:r>
      <w:r>
        <w:br/>
      </w:r>
      <w:r>
        <w:rPr>
          <w:rFonts w:ascii="Times New Roman"/>
          <w:b w:val="false"/>
          <w:i w:val="false"/>
          <w:color w:val="000000"/>
          <w:sz w:val="28"/>
        </w:rPr>
        <w:t xml:space="preserve">
      1)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xml:space="preserve">
      2)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 </w:t>
      </w:r>
      <w:r>
        <w:br/>
      </w:r>
      <w:r>
        <w:rPr>
          <w:rFonts w:ascii="Times New Roman"/>
          <w:b w:val="false"/>
          <w:i w:val="false"/>
          <w:color w:val="000000"/>
          <w:sz w:val="28"/>
        </w:rPr>
        <w:t xml:space="preserve">
      3)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public). </w:t>
      </w:r>
      <w:r>
        <w:br/>
      </w:r>
      <w:r>
        <w:rPr>
          <w:rFonts w:ascii="Times New Roman"/>
          <w:b w:val="false"/>
          <w:i w:val="false"/>
          <w:color w:val="000000"/>
          <w:sz w:val="28"/>
        </w:rPr>
        <w:t>
</w:t>
      </w:r>
      <w:r>
        <w:rPr>
          <w:rFonts w:ascii="Times New Roman"/>
          <w:b w:val="false"/>
          <w:i w:val="false"/>
          <w:color w:val="000000"/>
          <w:sz w:val="28"/>
        </w:rPr>
        <w:t>
      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w:t>
      </w:r>
      <w:r>
        <w:rPr>
          <w:rFonts w:ascii="Times New Roman"/>
          <w:b w:val="false"/>
          <w:i w:val="false"/>
          <w:color w:val="000000"/>
          <w:sz w:val="28"/>
        </w:rPr>
        <w:t>пункта 3</w:t>
      </w:r>
      <w:r>
        <w:rPr>
          <w:rFonts w:ascii="Times New Roman"/>
          <w:b w:val="false"/>
          <w:i w:val="false"/>
          <w:color w:val="000000"/>
          <w:sz w:val="28"/>
        </w:rPr>
        <w:t xml:space="preserve"> настоящей статьи,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r>
        <w:br/>
      </w:r>
      <w:r>
        <w:rPr>
          <w:rFonts w:ascii="Times New Roman"/>
          <w:b w:val="false"/>
          <w:i w:val="false"/>
          <w:color w:val="000000"/>
          <w:sz w:val="28"/>
        </w:rPr>
        <w:t>
</w:t>
      </w:r>
      <w:r>
        <w:rPr>
          <w:rFonts w:ascii="Times New Roman"/>
          <w:b w:val="false"/>
          <w:i w:val="false"/>
          <w:color w:val="000000"/>
          <w:sz w:val="28"/>
        </w:rPr>
        <w:t>
      5. Положения </w:t>
      </w:r>
      <w:r>
        <w:rPr>
          <w:rFonts w:ascii="Times New Roman"/>
          <w:b w:val="false"/>
          <w:i w:val="false"/>
          <w:color w:val="000000"/>
          <w:sz w:val="28"/>
        </w:rPr>
        <w:t>пункта 3</w:t>
      </w:r>
      <w:r>
        <w:rPr>
          <w:rFonts w:ascii="Times New Roman"/>
          <w:b w:val="false"/>
          <w:i w:val="false"/>
          <w:color w:val="000000"/>
          <w:sz w:val="28"/>
        </w:rPr>
        <w:t xml:space="preserve"> настоящей статьи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bookmarkEnd w:id="56"/>
    <w:bookmarkStart w:name="z149" w:id="57"/>
    <w:p>
      <w:pPr>
        <w:spacing w:after="0"/>
        <w:ind w:left="0"/>
        <w:jc w:val="left"/>
      </w:pPr>
      <w:r>
        <w:rPr>
          <w:rFonts w:ascii="Times New Roman"/>
          <w:b/>
          <w:i w:val="false"/>
          <w:color w:val="000000"/>
        </w:rPr>
        <w:t xml:space="preserve"> 
Статья 29</w:t>
      </w:r>
      <w:r>
        <w:br/>
      </w:r>
      <w:r>
        <w:rPr>
          <w:rFonts w:ascii="Times New Roman"/>
          <w:b/>
          <w:i w:val="false"/>
          <w:color w:val="000000"/>
        </w:rPr>
        <w:t>
Сотрудники дипломатических представительств</w:t>
      </w:r>
      <w:r>
        <w:br/>
      </w:r>
      <w:r>
        <w:rPr>
          <w:rFonts w:ascii="Times New Roman"/>
          <w:b/>
          <w:i w:val="false"/>
          <w:color w:val="000000"/>
        </w:rPr>
        <w:t>
и консульских учреждений</w:t>
      </w:r>
    </w:p>
    <w:bookmarkEnd w:id="57"/>
    <w:p>
      <w:pPr>
        <w:spacing w:after="0"/>
        <w:ind w:left="0"/>
        <w:jc w:val="both"/>
      </w:pPr>
      <w:r>
        <w:rPr>
          <w:rFonts w:ascii="Times New Roman"/>
          <w:b w:val="false"/>
          <w:i w:val="false"/>
          <w:color w:val="000000"/>
          <w:sz w:val="28"/>
        </w:rPr>
        <w:t>      Ничто в настоящей Конвенции не затрагивает налоговых привилегий сотрудников дипломатических представительств или консульских учреждений, предоставленных общими нормами международного права или в соответствии с положениями специальных международных договоров.</w:t>
      </w:r>
    </w:p>
    <w:bookmarkStart w:name="z150" w:id="58"/>
    <w:p>
      <w:pPr>
        <w:spacing w:after="0"/>
        <w:ind w:left="0"/>
        <w:jc w:val="left"/>
      </w:pPr>
      <w:r>
        <w:rPr>
          <w:rFonts w:ascii="Times New Roman"/>
          <w:b/>
          <w:i w:val="false"/>
          <w:color w:val="000000"/>
        </w:rPr>
        <w:t xml:space="preserve"> 
Статья 30</w:t>
      </w:r>
      <w:r>
        <w:br/>
      </w:r>
      <w:r>
        <w:rPr>
          <w:rFonts w:ascii="Times New Roman"/>
          <w:b/>
          <w:i w:val="false"/>
          <w:color w:val="000000"/>
        </w:rPr>
        <w:t>
Вступление в силу</w:t>
      </w:r>
    </w:p>
    <w:bookmarkEnd w:id="58"/>
    <w:bookmarkStart w:name="z151" w:id="59"/>
    <w:p>
      <w:pPr>
        <w:spacing w:after="0"/>
        <w:ind w:left="0"/>
        <w:jc w:val="both"/>
      </w:pPr>
      <w:r>
        <w:rPr>
          <w:rFonts w:ascii="Times New Roman"/>
          <w:b w:val="false"/>
          <w:i w:val="false"/>
          <w:color w:val="000000"/>
          <w:sz w:val="28"/>
        </w:rPr>
        <w:t>
      1. Настоящая Конвенция вступает в силу с даты получения по дипломатическим каналам последнего письменного уведомления о выполнении Договаривающимися Государствами внутригосударственных процедур, необходимых для ее вступления в силу.</w:t>
      </w:r>
      <w:r>
        <w:br/>
      </w:r>
      <w:r>
        <w:rPr>
          <w:rFonts w:ascii="Times New Roman"/>
          <w:b w:val="false"/>
          <w:i w:val="false"/>
          <w:color w:val="000000"/>
          <w:sz w:val="28"/>
        </w:rPr>
        <w:t>
</w:t>
      </w:r>
      <w:r>
        <w:rPr>
          <w:rFonts w:ascii="Times New Roman"/>
          <w:b w:val="false"/>
          <w:i w:val="false"/>
          <w:color w:val="000000"/>
          <w:sz w:val="28"/>
        </w:rPr>
        <w:t>
      2. Настоящая Конвенция применяется в отношении налогов на доход, полученный, или налогов на капитал, находящий во владении в налоговом периоде, начинающийся с или после первого января календарного года, следующего за годом вступления в силу настоящей Конвенции.</w:t>
      </w:r>
    </w:p>
    <w:bookmarkEnd w:id="59"/>
    <w:bookmarkStart w:name="z153" w:id="60"/>
    <w:p>
      <w:pPr>
        <w:spacing w:after="0"/>
        <w:ind w:left="0"/>
        <w:jc w:val="left"/>
      </w:pPr>
      <w:r>
        <w:rPr>
          <w:rFonts w:ascii="Times New Roman"/>
          <w:b/>
          <w:i w:val="false"/>
          <w:color w:val="000000"/>
        </w:rPr>
        <w:t xml:space="preserve"> 
Статья 31</w:t>
      </w:r>
      <w:r>
        <w:br/>
      </w:r>
      <w:r>
        <w:rPr>
          <w:rFonts w:ascii="Times New Roman"/>
          <w:b/>
          <w:i w:val="false"/>
          <w:color w:val="000000"/>
        </w:rPr>
        <w:t>
Прекращение действия</w:t>
      </w:r>
    </w:p>
    <w:bookmarkEnd w:id="60"/>
    <w:bookmarkStart w:name="z154" w:id="61"/>
    <w:p>
      <w:pPr>
        <w:spacing w:after="0"/>
        <w:ind w:left="0"/>
        <w:jc w:val="both"/>
      </w:pPr>
      <w:r>
        <w:rPr>
          <w:rFonts w:ascii="Times New Roman"/>
          <w:b w:val="false"/>
          <w:i w:val="false"/>
          <w:color w:val="000000"/>
          <w:sz w:val="28"/>
        </w:rPr>
        <w:t xml:space="preserve">
      1. 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настоящей Конвенции, направив по дипломатическим каналам письменное уведомление о прекращении ее действия не позднее шести месяцев до окончания любого календарного года, следующего по истечении пятилетнего периода с даты вступления в силу настоящей Конвенции. </w:t>
      </w:r>
      <w:r>
        <w:br/>
      </w:r>
      <w:r>
        <w:rPr>
          <w:rFonts w:ascii="Times New Roman"/>
          <w:b w:val="false"/>
          <w:i w:val="false"/>
          <w:color w:val="000000"/>
          <w:sz w:val="28"/>
        </w:rPr>
        <w:t>
</w:t>
      </w:r>
      <w:r>
        <w:rPr>
          <w:rFonts w:ascii="Times New Roman"/>
          <w:b w:val="false"/>
          <w:i w:val="false"/>
          <w:color w:val="000000"/>
          <w:sz w:val="28"/>
        </w:rPr>
        <w:t>
      2. Настоящая Конвенция прекращает свое действие в отношении налогов на доход, полученный, или налогов на капитал, находящий во владении в налоговом периоде, начинающийся с или после первого января календарного года, следующего за годом подачи уведомления о прекращении действия.</w:t>
      </w:r>
    </w:p>
    <w:bookmarkEnd w:id="61"/>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настоящую Конвенцию.</w:t>
      </w:r>
    </w:p>
    <w:p>
      <w:pPr>
        <w:spacing w:after="0"/>
        <w:ind w:left="0"/>
        <w:jc w:val="both"/>
      </w:pPr>
      <w:r>
        <w:rPr>
          <w:rFonts w:ascii="Times New Roman"/>
          <w:b w:val="false"/>
          <w:i w:val="false"/>
          <w:color w:val="000000"/>
          <w:sz w:val="28"/>
        </w:rPr>
        <w:t>      Совершено в городе _________ ________ числа, __________________ месяца 201 ___ года в двух подлинных экземплярах на английском языке, причем оба экземпляра имеют одинаковую силу.</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Сербия</w:t>
            </w:r>
          </w:p>
        </w:tc>
      </w:tr>
    </w:tbl>
    <w:bookmarkStart w:name="z156" w:id="62"/>
    <w:p>
      <w:pPr>
        <w:spacing w:after="0"/>
        <w:ind w:left="0"/>
        <w:jc w:val="left"/>
      </w:pPr>
      <w:r>
        <w:rPr>
          <w:rFonts w:ascii="Times New Roman"/>
          <w:b/>
          <w:i w:val="false"/>
          <w:color w:val="000000"/>
        </w:rPr>
        <w:t xml:space="preserve"> 
Протокол</w:t>
      </w:r>
    </w:p>
    <w:bookmarkEnd w:id="62"/>
    <w:p>
      <w:pPr>
        <w:spacing w:after="0"/>
        <w:ind w:left="0"/>
        <w:jc w:val="both"/>
      </w:pPr>
      <w:r>
        <w:rPr>
          <w:rFonts w:ascii="Times New Roman"/>
          <w:b w:val="false"/>
          <w:i w:val="false"/>
          <w:color w:val="000000"/>
          <w:sz w:val="28"/>
        </w:rPr>
        <w:t>      В момент подписания Конвенции между Правительством Республики Казахстан и Правительством Республики Сербия об избежании двойного налогообложения и предотвращении уклонения от налогообложения в отношении налогов на доход и на капитал (далее именуемая как Конвенция) нижеподписавшиеся согласились о следующих положениях, которые являются неотъемлемой частью настоящей Конвенции:</w:t>
      </w:r>
    </w:p>
    <w:bookmarkStart w:name="z157" w:id="63"/>
    <w:p>
      <w:pPr>
        <w:spacing w:after="0"/>
        <w:ind w:left="0"/>
        <w:jc w:val="both"/>
      </w:pPr>
      <w:r>
        <w:rPr>
          <w:rFonts w:ascii="Times New Roman"/>
          <w:b w:val="false"/>
          <w:i w:val="false"/>
          <w:color w:val="000000"/>
          <w:sz w:val="28"/>
        </w:rPr>
        <w:t>
      I. Понимается, что положения настоящей Конвенции ни в коем случае не запрещают Договаривающемуся Государству в применении положений своего внутреннего законодательства и мер против налоговых уклонений или уклонений, действительно описанных как таковых.</w:t>
      </w:r>
      <w:r>
        <w:br/>
      </w:r>
      <w:r>
        <w:rPr>
          <w:rFonts w:ascii="Times New Roman"/>
          <w:b w:val="false"/>
          <w:i w:val="false"/>
          <w:color w:val="000000"/>
          <w:sz w:val="28"/>
        </w:rPr>
        <w:t>
</w:t>
      </w:r>
      <w:r>
        <w:rPr>
          <w:rFonts w:ascii="Times New Roman"/>
          <w:b w:val="false"/>
          <w:i w:val="false"/>
          <w:color w:val="000000"/>
          <w:sz w:val="28"/>
        </w:rPr>
        <w:t>
      II. В отношении </w:t>
      </w:r>
      <w:r>
        <w:rPr>
          <w:rFonts w:ascii="Times New Roman"/>
          <w:b w:val="false"/>
          <w:i w:val="false"/>
          <w:color w:val="000000"/>
          <w:sz w:val="28"/>
        </w:rPr>
        <w:t>пункта 4</w:t>
      </w:r>
      <w:r>
        <w:rPr>
          <w:rFonts w:ascii="Times New Roman"/>
          <w:b w:val="false"/>
          <w:i w:val="false"/>
          <w:color w:val="000000"/>
          <w:sz w:val="28"/>
        </w:rPr>
        <w:t xml:space="preserve"> статьи 14 Конвенции: </w:t>
      </w:r>
      <w:r>
        <w:br/>
      </w:r>
      <w:r>
        <w:rPr>
          <w:rFonts w:ascii="Times New Roman"/>
          <w:b w:val="false"/>
          <w:i w:val="false"/>
          <w:color w:val="000000"/>
          <w:sz w:val="28"/>
        </w:rPr>
        <w:t>
      Определение акций компании или долей участия в других организациях, не имеющих акций (таких как партнерство, траст или другие), получающих более 50 процентов своей стоимости прямо или косвенно от недвижимого имущества, расположенного в другом Договаривающемся Государстве, производится путем сравнения стоимости такого недвижимого имущества и стоимости всего имущества компании или других организаций, не имеющих акций (таких как партнерство, траст или другие) без учета обязательств или задолженностей компании или других организаций, не имеющих акций (таких как партнерство, траст или другие).</w:t>
      </w:r>
    </w:p>
    <w:bookmarkEnd w:id="63"/>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настоящий Протокол.</w:t>
      </w:r>
    </w:p>
    <w:p>
      <w:pPr>
        <w:spacing w:after="0"/>
        <w:ind w:left="0"/>
        <w:jc w:val="both"/>
      </w:pPr>
      <w:r>
        <w:rPr>
          <w:rFonts w:ascii="Times New Roman"/>
          <w:b w:val="false"/>
          <w:i w:val="false"/>
          <w:color w:val="000000"/>
          <w:sz w:val="28"/>
        </w:rPr>
        <w:t xml:space="preserve">      Совершено в городе _________ ________ числа, __________________ месяца 201 ___ года в двух подлинных экземплярах на английском языке, причем оба экземпляра имеют одинаковую силу. </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Сербия</w:t>
            </w:r>
          </w:p>
        </w:tc>
      </w:tr>
    </w:tbl>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Конвенции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