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adeb" w14:textId="718a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Совете по взаимодействию с Организацией экономического сотрудничества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2014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Совете по взаимодействию с Организацией экономического сотрудничества и развития».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Совете по взаимодействию</w:t>
      </w:r>
      <w:r>
        <w:br/>
      </w:r>
      <w:r>
        <w:rPr>
          <w:rFonts w:ascii="Times New Roman"/>
          <w:b/>
          <w:i w:val="false"/>
          <w:color w:val="000000"/>
        </w:rPr>
        <w:t>
с Организацией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эффективного взаимодействия с Организацией экономического сотрудничества и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взаимодействию с Организацией экономического сотрудничества и развития (далее –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должностной состав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Совете.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61"/>
        <w:gridCol w:w="7439"/>
      </w:tblGrid>
      <w:tr>
        <w:trPr>
          <w:trHeight w:val="30" w:hRule="atLeast"/>
        </w:trPr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взаимодействию с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по взаимодействию с Организацией экономического сотрудничества и развития (далее – Совет) является консультативно-совещательным органом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Должностной состав Совета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Главы государства и иными нормативными правовыми актами, а также настоящим Положением.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инициатив и программ Организации экономического сотрудничества и развития (далее – Организация);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государственными органами обеспечение эффективного процесса сотрудничества Республики Казахстан с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внедрению стандартов и рекомендаций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в пределах своей компетенции для осуществления, возложенных на нее задач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органами для реализации проектов в рамках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Республики Казахстан порядке от государственных органов и организаций информацию по вопросам, входящим в компетенции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Совет состоит из председателя, его заместителя и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Совет возглавляет председатель,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место и время проведения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 время отсутствия председателя Совета его функции выполняет заместитель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Совета является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информационно-аналитическое и организационное обеспечение деятельности Совета, в том числе обеспечивает подготовку проектов повесток дня заседаний Совета и иных материалов, необходимых для организации ее работы, представляет их на рассмотрение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Совета созывается по инициативе председателя Совета не позднее, чем за три рабочих дня до планируемого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 менее чем за один рабочий день до дня заседания члены Совета подтверждают свое участие в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Совета проводятся по мере необходимости, но не реже одного раза в полугодие. По решению председателя Совета и предложениям рабочего органа могут созываться внеочередные заседания, на рассмотрение которых выносятся вопросы, которые требуют принятие срочного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Заседание Совета считается правомочным, если на нем присутствует не менее половины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принимаются открытым голосованием большинством голосов от общего числа присутствующих на заседании членов Совета. При равенстве голосов членов Совета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Решения Совета оформляются протоколом, подписываемым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протокола Совета направляются соответствующим государственным органам,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Деятельность Совета прекращается на основании решения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
Совета по взаимодействию с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Администрации Президента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координации и реализации проектов Организации экономического сотрудничества и развития,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надзорной судебной коллегии по гражданским и административным делам Верховного Суда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охраны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«Национальный аналитический центр»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