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c8bf" w14:textId="ffb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об условиях и механизме применения тарифных квот от 12 декабря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об условиях и механизме применения тарифных квот от 12 декабря 2008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условиях и механизме применения тарифных квот</w:t>
      </w:r>
      <w:r>
        <w:br/>
      </w:r>
      <w:r>
        <w:rPr>
          <w:rFonts w:ascii="Times New Roman"/>
          <w:b/>
          <w:i w:val="false"/>
          <w:color w:val="000000"/>
        </w:rPr>
        <w:t>
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об условиях и механизме применения тарифных квот от 12 декабря 2008 года, совершенный в Москве 21 июня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 (далее - Соглашение),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 статьи 3 слова «Комиссией таможенного союза» заменить словами «Евразийской экономической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Сторон, которая принималась во внимание при расчете объема тарифной квоты для единой таможенной территории в соответствии со статьей 3 настоящего Соглашения.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деятельности, а также при необходимости распределяют тарифную квоту между третьими странами.».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«__» ________ 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 За Правительство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года, подписанного 21 июня 2013 года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 Республики Беларусь - Заместителем Министра Иностранных дел Республики Беларусь А.Е. Гурьяновым;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Вице-министром Министерства экономики и бюджетного планирования Республики Казахстан Т.М. Жаксылыковым;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заместителем Министра экономического развития Российской Федерации А.Е. Лихачевым.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                   Л.В. Щур-Труханови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