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5859" w14:textId="0f75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"Заключение инвестиционного контракта на осуществление инвестиций, предусматривающего инвестиционные преференции"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2014 года № 90. Утратило силу постановлением Правительства Республики Казахстан от 23 июля 2015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«Заключение инвестиционного контракта на осуществление инвестиций, предусматривающего инвестиционные преференции».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90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«Заключение инвестиционного контракта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инвестиций, предусматривающего инвестиционные преференции»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«Заключение инвестиционного контракта на осуществление инвестиций, предусматривающего инвестиционные преференции»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инвестициям Министерства (далее – услугодатель).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35 (тридцать 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  заключение </w:t>
      </w:r>
      <w:r>
        <w:rPr>
          <w:rFonts w:ascii="Times New Roman"/>
          <w:b w:val="false"/>
          <w:i w:val="false"/>
          <w:color w:val="000000"/>
          <w:sz w:val="28"/>
        </w:rPr>
        <w:t>инвестиционного контракта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инвестиций, предусматривающего инвестиционные преференции (далее – контракт).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предоставление инвестиционных преференций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(учетной) регистрации (перерегистрации) юридического лица*, заверенная подписью руководителя и печатью юридического лица или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услугополучателя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устава услугополучателя, заверенная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бизнес-план инвестиционного проекта или инвестиционного стратегического проекта составленного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перечень которых устанавливается законодательством Республики Казахстан,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 или инвестиционного стратегического проекта, заверенных подписью руководителя и печатью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устанавливающих источники и гарантии финансирования инвестиционного проекта или инвестиционного стратегического проекта, заверенных подписью руководителя и печатью юридического лица. В случае финансирования инвестиционного проекта или инвестиционного стратегического проекта из собственных средств прилагается письменное подтверждение об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размер (стоимость) государственного натурного гранта, указанного в заявке услугополучателя и предварительное согласование его предоставления;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органа по месту регистрации об отсутствии налоговой задолженности, задолженности по обязательным пенсионным взносам и социальным отчислениям.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лиц, по вопросам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Астана, проспект Кабанбай батыра, 32/1, здание «Транспорт Тауэр», кабинет № 2301, телефон: 8 (7172) 24 15 40, 24 21 24 либо на имя руководителя Министерства по адресу: 010000, город Астана, проспект Кабанбай батыра, 32/1, здание «Транспорт Тауэр», кабинет № 2117, телефон: 8 (7172)24-04-75, 29-08-48.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Жалоба должна быть подписана руководителем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ресурсе услугодателя: www.mint.gov.kz,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посредством единого контакт-центра: 1414.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«Заключение инвестиционного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инвестиций,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предусматривающего инвестиционные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преференции»            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предоставление инвестиционных преференций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213"/>
        <w:gridCol w:w="2421"/>
        <w:gridCol w:w="7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Сведения об юридическом лице Республики Казахстан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прохождении регистрации (перерегистрации) юридического лица Республики Казахстан (дата, основание)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фактическое местонахождение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 (БИН)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юридического лица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инвестиционного или инвестиционного стратегического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Сведения об инвестиционном или инвестиционном стратегическом проекте</w:t>
            </w:r>
          </w:p>
        </w:tc>
      </w:tr>
      <w:tr>
        <w:trPr>
          <w:trHeight w:val="14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инвестиционного проекта или инвестиционного стратегического проекта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включении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Казахстан*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инвестиционного или инвестиционного стратегического проекта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Выбранный (ые) для инвестирования приоритетный (ые) вид (ы) деятельности (на уровне классов общего классификатора видов экономической деятельности)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 в фиксированные активы юридического лица (учитываются инвестиции текущего и будущих периодов)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15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проекта: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заемные средства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(документ, подтверждающий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(документ, устанавливающий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 гарантии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Требуемые для реализации проекта инвестиционные преференции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при импорте: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технологического оборудования, комплектующих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запасных частей к технологическому оборудованию, сырья и материалов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таможенной очистки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натурный грант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согласование)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земельному налогу*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(льготируемая сумма)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Льготы по налогу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имущество*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льготы на*: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электроэнергию;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приобретение земельного участка;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приобретение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(строительство) зданий,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*для юридического лица, реализующего инвестиционный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стратегический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Республики Казахстан заявляет и гарантирует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правильность (достоверность) содержащейся в заявке и прилагаемых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 информации, несет ответственность за представленную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и ознакомлен с условиями досрочного прекращения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инвестиционного контракта, установленными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Рабочая программа по ______________________________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(инвестиционному или инвестиционному стратегическому)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"/>
        <w:gridCol w:w="833"/>
        <w:gridCol w:w="633"/>
        <w:gridCol w:w="2"/>
        <w:gridCol w:w="833"/>
        <w:gridCol w:w="1593"/>
        <w:gridCol w:w="653"/>
        <w:gridCol w:w="763"/>
        <w:gridCol w:w="1142"/>
        <w:gridCol w:w="859"/>
        <w:gridCol w:w="1415"/>
        <w:gridCol w:w="1184"/>
        <w:gridCol w:w="1147"/>
        <w:gridCol w:w="9"/>
        <w:gridCol w:w="833"/>
        <w:gridCol w:w="1033"/>
        <w:gridCol w:w="1033"/>
      </w:tblGrid>
      <w:tr>
        <w:trPr>
          <w:trHeight w:val="285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1: Инвестиции в фиксированные активы, тыс. тенге</w:t>
            </w:r>
          </w:p>
        </w:tc>
      </w:tr>
      <w:tr>
        <w:trPr>
          <w:trHeight w:val="27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в эксплуатацию фиксированных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контр- агент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2-полугодие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2: Импорт запасных частей к технологическому оборудованию, сырья и материалов, количество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контр- агент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Запасные части, в том числе: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Сырье, материалы, в том числе: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Разделу 2: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Список и объем импортируемого технологического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комплектующих к нему, запасных частей, сырья и материалов,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освобождаемых от обложения таможенными пошлинами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Таможенного союза и (или)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2923"/>
        <w:gridCol w:w="2361"/>
        <w:gridCol w:w="2166"/>
        <w:gridCol w:w="3095"/>
        <w:gridCol w:w="3096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позволяющие однозначно классифицировать товары</w:t>
            </w:r>
            <w:r>
              <w:drawing>
                <wp:inline distT="0" distB="0" distL="0" distR="0">
                  <wp:extent cx="1524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524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Информация по классификации товаров должна содержать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коммерческое наименование, фирменное наименование,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технические, коммерческие характеристики товаров и иную информацию,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фотографии, рисунки, чертежи, паспорта изделий, пробы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образцы товаров, и другие документы, заверенные подписью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печатью юридического лица подавшего заявку.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00"/>
        <w:gridCol w:w="7500"/>
      </w:tblGrid>
      <w:tr>
        <w:trPr>
          <w:trHeight w:val="30" w:hRule="atLeast"/>
        </w:trPr>
        <w:tc>
          <w:tcPr>
            <w:tcW w:w="7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руководителя юридического лица Республики Казахстан)</w:t>
            </w:r>
          </w:p>
        </w:tc>
        <w:tc>
          <w:tcPr>
            <w:tcW w:w="7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(подпись, печать и дата)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«Заключение инвестиционного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инвестиций,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предусматривающего инвестиционные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преференции»            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по</w:t>
      </w:r>
      <w:r>
        <w:br/>
      </w:r>
      <w:r>
        <w:rPr>
          <w:rFonts w:ascii="Times New Roman"/>
          <w:b/>
          <w:i w:val="false"/>
          <w:color w:val="000000"/>
        </w:rPr>
        <w:t>
составлению бизнес-плана инвестиционного проекта</w:t>
      </w:r>
      <w:r>
        <w:br/>
      </w:r>
      <w:r>
        <w:rPr>
          <w:rFonts w:ascii="Times New Roman"/>
          <w:b/>
          <w:i w:val="false"/>
          <w:color w:val="000000"/>
        </w:rPr>
        <w:t>
или инвестиционного стратегического проекта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по составлению бизнес-плана инвестиционного проекта или инвестиционного стратегического проекта (далее – Требования)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инвестициях» и определяют требования по составлению бизнес-плана инвестиционного проекта или инвестиционного стратегического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Бизнес-план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краткая характеристика инвестора;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краткая характеристика инвестиционного проекта или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коммерческий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организационный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финансовый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экологический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экономический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анализ стратегического влияния на экономическое развитие Республики Казахстан, который выполняется при реализации инвестиционных стратегических проектов (заполняется для инвестиционных стратегических проектов).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Краткая характеристика инвестора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юридического лица (должность, фамилия, имя и отчество – 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 юридического лица, телефон, факс, электронная почта;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краткое описание основных направлений деятельности юридического лица, основные производственные показатели, опыт работы, по которой планируется заключение инвестиционного Контракта в данной области. Краткий отчет о финансово-хозяйственной деятельности предприятия за последний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Краткая характеристика инвестиционного проекта или инвестиционного стратегического проекта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инвестиционного или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цели инвестиционного или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непосредственные участники инвестиционного или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реализации инвестиционного или инвестиционного стратегического проекта (область, район);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краткое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к выпуску продукция, краткое описание товара или услуг с указанием возможного спектра модификаций, назначения и области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предполагаемого инвестиционного или инвестиционного стратегического проекта (создание нового, реконструкция или расширение действующего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технической документации по инвестиционному или инвестиционному стратегическому проекту (технико-экономическое обоснование, проектно-сметная документация, копии договоров и контрактов на строительно-монтажные работы и поставку оборудования, копии документов, подтверждающих права на земельный участок, копии договоров на аренду зданий, сооружений и другие 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условия реализации и ограничения по проекту, в том числе наличие лицензий (если вид деятельности относится к лицензируемым), патентов, разрешений, наличие экспортных и импортных квот, ограничения и рекомендации по рынкам сбыта и сырья, водо-,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стоимость реализации инвестиционного или инвестиционного стратегического проекта, источники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заемные средства (кредиты или привлеченные средства хозяйствующих субъектов) и/или грант;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сроки реализации проекта с момента осуществления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Технический раздел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краткое описание технологии инвестиционного или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выбора технологического решения, а именно обоснование выбора местоположения и размера (масштаба) инвестиционного проекта (удобство месторасположения для поставщиков и рынков):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сопутствующая инфраструктура и транспортные возможности;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использования или реконструкции существующих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факторы, определяющие объем производства товаров (услуг) по инвестиционному или инвестиционному стратегическому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информации), согласно приложению 1 к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рациональности использования сырьевых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переработки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рецикличность производства (переработка отходов);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местного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реализации проекта, указанный в приложении 1 к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Коммерческий раздел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поставки сырья, материалов и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рынка сырья и материалов (отечественного и импортного):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и уровень цен с учетом транспортных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расходов сырья и материалов на производство единицы готовой продукции, с указанием наименования и объемов используемого сырья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списания сырья (учетная политика юридического лица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производителей / поставщиков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оборудования и основные технические требования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новизна оборудования и технологии на мировом и на местном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оборудования с учетом транспортных расходов, монтажных и пусконаладочных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ремонтной базы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снабжения запасными частями или расходными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маркетинг: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 и объемы выпускаемых товаров или оказываемых услуг, согласно приложению 2 к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прогнозирование рынков сбыта с учетом действующих ограничений (квоты, лицензии и т.д.) – (емкость рынка), потенциальный платежеспособный спрос на внутреннем и внешнем рынке, степень его удовлетворения в настоящее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каналы сбыта – указать в какие регионы, каким потребителям, в какие страны за рубежом предполагается поставка, имеются ли на рынке аналогичные, взаимозаменяемые или взаимодополняемые товары, услуги, оценка будущего роста их производства, динамика импорта и/или экспорта товаров за последние несколько лет, объем и цены, основные конкуренты и их удельный вес на рынке, прогноз рынка в результате возможных изменений социально-экономической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возможность сбыта: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контрактов на поставку товаров или протоколов о намерениях;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прогнозные оценки уровня цен на товары или на оказываемые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факторы коммерческого риска и основные маркетинговые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влияния изменения обменного курса валюты при финансировании проекта и существующей налоговой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Организационный раздел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привлекаемые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проектоустроитель;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финансирующая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и ответственности в процессе реализации проекта между его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организационная структура и системы менеджмента и контроля качества товаров/услуг.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Социальный раздел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потребности проекта в трудовых ресурсах (необходимая численность и квалификация):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кадров с необходимой квалификацией;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привлечении квалифицированной помощи, в том числе импорт;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влияние проекта на занятость и повышение образовательного уровня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Финансовый раздел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полные инвестиционные издержки (инвестиции в основной и оборотный капитал);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и структура инвестиций (оценка общего объема инвестиций, отражающая достаточность средств для реализации проекта, структуру инвестиций, схему и условия финансирования, предполагаемое использование прибыли);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риска (ставка дисконта);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финансовый анализ: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модель проекта, включающая расчет моделей без учета инвестиционных преференций и с учетом соответствующих инвестиционных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чистый дисконтированный доход (NPV) за жизненный цикл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норма доходности (IRR) за жизненный цикл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окупаемости проекта (простой и дисконтированный);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простая норма прибыли (рентабельность) на каждый год жизни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уплачиваемые налоги, таможенные пошлины и платежи в бюджет по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расчет бюджетной эффективности по всем видам уплачиваемых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Экологический раздел включает в себя соответствие технологии проекта стандартам и нормативам по воздействию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Экономический раздел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потребностям экономики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выпуска продовольственных товаров и непродовольственных товаров народного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импортозамещение (соответствие принятым программам импортозамещения);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образования и квалификации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передовых технологий, «ноу-хау»;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 мультипликатора от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производства соответствующего международным стандартам систем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Анализ стратегического влияния на экономическое развитие Республики Казахстан включает в себя (заполняется для инвестиционных стратегических проектов):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номенклатура планируемой к производству высокотехнологичной продукции,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перерабатывающей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конкурентоспособной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производства с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используемые современные технологий,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передовых инноваций;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перенос опыта 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идей, научных знаний, технологий и видов создания наукоемких и высокотехнологичных экспорто-ориентированных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квалификации казахстанских кадров и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охрана окружающей среды,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мировым стандартам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экологической обстановки в населенном пункте и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социально-экономическое развитие населенного пункта,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социальной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образовательным и медицинским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жизни в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социальных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сферы социального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Бизнес-план печатается шрифтом TimesNewRoman, 14 кеглем (но не менее 10 при составлении схем, чертежей, таблиц, эскизов), представляется на бумажном носителе, каждый напечатанный лист бизнес-плана, имеет следующие размеры полей: левое – 2,5 сантиметров; правое – 1,5 сантиметров; верхнее – 2,5 сантиметров; нижнее – 2,5 сантиметров.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текста бизнес-плана вторая страница и последующие должны быть пронумерованы (порядковые номера страниц проставляется арабскими цифрами по центру верхнего поля бизнес-плана без знаков препинания).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Приложения 1, 2 к Требованиям к Постановлению не прилагались.   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