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5ec2" w14:textId="e575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2014 года № 117. Утратило силу постановлением Правительства Республики Казахстан от 10 ноября 2014 года № 1182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10.11.2014 </w:t>
      </w:r>
      <w:r>
        <w:rPr>
          <w:rFonts w:ascii="Times New Roman"/>
          <w:b w:val="false"/>
          <w:i w:val="false"/>
          <w:color w:val="ff0000"/>
          <w:sz w:val="28"/>
        </w:rPr>
        <w:t>№ 1182</w:t>
      </w:r>
      <w:r>
        <w:rPr>
          <w:rFonts w:ascii="Times New Roman"/>
          <w:b w:val="false"/>
          <w:i w:val="false"/>
          <w:color w:val="ff0000"/>
          <w:sz w:val="28"/>
        </w:rPr>
        <w:t xml:space="preserve"> (вводится в действие с 01.01.2017).</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2014 года № 117</w:t>
      </w:r>
    </w:p>
    <w:bookmarkEnd w:id="1"/>
    <w:bookmarkStart w:name="z5"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«Паспорт Программы»:</w:t>
      </w:r>
      <w:r>
        <w:br/>
      </w:r>
      <w:r>
        <w:rPr>
          <w:rFonts w:ascii="Times New Roman"/>
          <w:b w:val="false"/>
          <w:i w:val="false"/>
          <w:color w:val="000000"/>
          <w:sz w:val="28"/>
        </w:rPr>
        <w:t>
      строку «Целевые индикаторы» изложить в следующей редакции:</w:t>
      </w:r>
      <w:r>
        <w:br/>
      </w:r>
      <w:r>
        <w:rPr>
          <w:rFonts w:ascii="Times New Roman"/>
          <w:b w:val="false"/>
          <w:i w:val="false"/>
          <w:color w:val="000000"/>
          <w:sz w:val="28"/>
        </w:rPr>
        <w:t xml:space="preserve">
      «Целевые индикаторы </w:t>
      </w:r>
      <w:r>
        <w:br/>
      </w:r>
      <w:r>
        <w:rPr>
          <w:rFonts w:ascii="Times New Roman"/>
          <w:b w:val="false"/>
          <w:i w:val="false"/>
          <w:color w:val="000000"/>
          <w:sz w:val="28"/>
        </w:rPr>
        <w:t>
      Оздоровление 50 конкурентоспособных предприятий;</w:t>
      </w:r>
      <w:r>
        <w:br/>
      </w:r>
      <w:r>
        <w:rPr>
          <w:rFonts w:ascii="Times New Roman"/>
          <w:b w:val="false"/>
          <w:i w:val="false"/>
          <w:color w:val="000000"/>
          <w:sz w:val="28"/>
        </w:rPr>
        <w:t>
      Сохранение не менее 70 процентов действующих рабочих мест предприятий – участников Программы.»;</w:t>
      </w:r>
      <w:r>
        <w:br/>
      </w:r>
      <w:r>
        <w:rPr>
          <w:rFonts w:ascii="Times New Roman"/>
          <w:b w:val="false"/>
          <w:i w:val="false"/>
          <w:color w:val="000000"/>
          <w:sz w:val="28"/>
        </w:rPr>
        <w:t>
</w:t>
      </w:r>
      <w:r>
        <w:rPr>
          <w:rFonts w:ascii="Times New Roman"/>
          <w:b w:val="false"/>
          <w:i w:val="false"/>
          <w:color w:val="000000"/>
          <w:sz w:val="28"/>
        </w:rPr>
        <w:t>
      строку «Источники и объемы финансирования» изложить в следующей редакции:</w:t>
      </w:r>
      <w:r>
        <w:br/>
      </w:r>
      <w:r>
        <w:rPr>
          <w:rFonts w:ascii="Times New Roman"/>
          <w:b w:val="false"/>
          <w:i w:val="false"/>
          <w:color w:val="000000"/>
          <w:sz w:val="28"/>
        </w:rPr>
        <w:t>
      «Источники и объемы финансирования</w:t>
      </w:r>
      <w:r>
        <w:br/>
      </w:r>
      <w:r>
        <w:rPr>
          <w:rFonts w:ascii="Times New Roman"/>
          <w:b w:val="false"/>
          <w:i w:val="false"/>
          <w:color w:val="000000"/>
          <w:sz w:val="28"/>
        </w:rPr>
        <w:t>
      Источником финансирования будет являться республиканский бюджет на 2011 – 2016 годы, в том числе на 2011 год – 8,765 млрд. тенге. По предварительной оценке, при самом пессимистичном сценарии, при котором: все потенциальные участники примут участие в Программе, все планы реабилитации (оздоровления) будут иметь максимальные сроки субсидирования (5 лет), все планы реабилитации (оздоровления) потребуют субсидирования ставки вознаграждения по кредитам, расходы могут составить до 145,404 млрд. тенге.</w:t>
      </w:r>
      <w:r>
        <w:br/>
      </w:r>
      <w:r>
        <w:rPr>
          <w:rFonts w:ascii="Times New Roman"/>
          <w:b w:val="false"/>
          <w:i w:val="false"/>
          <w:color w:val="000000"/>
          <w:sz w:val="28"/>
        </w:rPr>
        <w:t>
      Реальная оценка этих допущений позволяет прогнозировать значительное сокращение данных расходов до 80 млрд. тенге. Поэтому суммы финансирования из республиканского бюджета на 2012 – 2016 годы будут уточняться при формировании соответствующих бюджетов на планируемый период.»;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«Введение»:</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«Конкурентоспособные предприятия, чья задолженность составляет менее данной суммы, смогут воспользоваться государственной поддержкой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 (далее - Программа «Дорожная карта бизнеса 2020»). Предприятия, уже получающие меры поддержки по Программе «Дорожная карта бизнеса 2020» в виде субсидирования, в случае соответствия требованиям Программы могут принять участие в ней. При этом для субсидирования кредитов (займов) в рамках Программы, уже субсидируемых в рамках Программы «Дорожная карта бизнеса 2020» или других государственных и бюджетных программах, до заключения договора субсидирования по Программе необходимо расторгнуть договор субсидирования, заключенный в рамках этих программ.»;</w:t>
      </w:r>
      <w:r>
        <w:br/>
      </w:r>
      <w:r>
        <w:rPr>
          <w:rFonts w:ascii="Times New Roman"/>
          <w:b w:val="false"/>
          <w:i w:val="false"/>
          <w:color w:val="000000"/>
          <w:sz w:val="28"/>
        </w:rPr>
        <w:t>
</w:t>
      </w:r>
      <w:r>
        <w:rPr>
          <w:rFonts w:ascii="Times New Roman"/>
          <w:b w:val="false"/>
          <w:i w:val="false"/>
          <w:color w:val="000000"/>
          <w:sz w:val="28"/>
        </w:rPr>
        <w:t>
      часть девятнадцатую изложить в следующей редакции:</w:t>
      </w:r>
      <w:r>
        <w:br/>
      </w:r>
      <w:r>
        <w:rPr>
          <w:rFonts w:ascii="Times New Roman"/>
          <w:b w:val="false"/>
          <w:i w:val="false"/>
          <w:color w:val="000000"/>
          <w:sz w:val="28"/>
        </w:rPr>
        <w:t>
      «При этом соглашения о финансировании с финансовыми организациями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и по которым должны быть основания, что без реструктуризации их исполнение в будущем будет проблематичным.»;</w:t>
      </w:r>
      <w:r>
        <w:br/>
      </w:r>
      <w:r>
        <w:rPr>
          <w:rFonts w:ascii="Times New Roman"/>
          <w:b w:val="false"/>
          <w:i w:val="false"/>
          <w:color w:val="000000"/>
          <w:sz w:val="28"/>
        </w:rPr>
        <w:t>
</w:t>
      </w:r>
      <w:r>
        <w:rPr>
          <w:rFonts w:ascii="Times New Roman"/>
          <w:b w:val="false"/>
          <w:i w:val="false"/>
          <w:color w:val="000000"/>
          <w:sz w:val="28"/>
        </w:rPr>
        <w:t>
      абзац двадцать четвертый части двадцать второй изложить в следующей редакции:</w:t>
      </w:r>
      <w:r>
        <w:br/>
      </w:r>
      <w:r>
        <w:rPr>
          <w:rFonts w:ascii="Times New Roman"/>
          <w:b w:val="false"/>
          <w:i w:val="false"/>
          <w:color w:val="000000"/>
          <w:sz w:val="28"/>
        </w:rPr>
        <w:t>
      «перечислению в финансовые организации (держателю облигаций, участнику) денежных средств в рамках субсидирования процентной ставки по кредитам и/или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«Целевые индикаторы Программы» изложить в следующей редакции:</w:t>
      </w:r>
      <w:r>
        <w:br/>
      </w:r>
      <w:r>
        <w:rPr>
          <w:rFonts w:ascii="Times New Roman"/>
          <w:b w:val="false"/>
          <w:i w:val="false"/>
          <w:color w:val="000000"/>
          <w:sz w:val="28"/>
        </w:rPr>
        <w:t>
      «Оздоровление порядка 50 конкурентоспособных предприятий;</w:t>
      </w:r>
      <w:r>
        <w:br/>
      </w:r>
      <w:r>
        <w:rPr>
          <w:rFonts w:ascii="Times New Roman"/>
          <w:b w:val="false"/>
          <w:i w:val="false"/>
          <w:color w:val="000000"/>
          <w:sz w:val="28"/>
        </w:rPr>
        <w:t>
      Сохранение не менее 70 процентов действующих рабочих мест предприятий – участников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«Задачи» изложить в следующей редакции:</w:t>
      </w:r>
      <w:r>
        <w:br/>
      </w:r>
      <w:r>
        <w:rPr>
          <w:rFonts w:ascii="Times New Roman"/>
          <w:b w:val="false"/>
          <w:i w:val="false"/>
          <w:color w:val="000000"/>
          <w:sz w:val="28"/>
        </w:rPr>
        <w:t>
      «1. Снижение долговой нагрузки участников Программы;</w:t>
      </w:r>
      <w:r>
        <w:br/>
      </w:r>
      <w:r>
        <w:rPr>
          <w:rFonts w:ascii="Times New Roman"/>
          <w:b w:val="false"/>
          <w:i w:val="false"/>
          <w:color w:val="000000"/>
          <w:sz w:val="28"/>
        </w:rPr>
        <w:t>
      2. Оказание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Показателями Программы являются:</w:t>
      </w:r>
      <w:r>
        <w:br/>
      </w:r>
      <w:r>
        <w:rPr>
          <w:rFonts w:ascii="Times New Roman"/>
          <w:b w:val="false"/>
          <w:i w:val="false"/>
          <w:color w:val="000000"/>
          <w:sz w:val="28"/>
        </w:rPr>
        <w:t>
      1) Погашение основного долга:</w:t>
      </w:r>
      <w:r>
        <w:br/>
      </w:r>
      <w:r>
        <w:rPr>
          <w:rFonts w:ascii="Times New Roman"/>
          <w:b w:val="false"/>
          <w:i w:val="false"/>
          <w:color w:val="000000"/>
          <w:sz w:val="28"/>
        </w:rPr>
        <w:t>
      в 2013 году в среднем снижение основного долга по субсидируемым кредитам (займам) участников Программы составит не менее 4%;</w:t>
      </w:r>
      <w:r>
        <w:br/>
      </w:r>
      <w:r>
        <w:rPr>
          <w:rFonts w:ascii="Times New Roman"/>
          <w:b w:val="false"/>
          <w:i w:val="false"/>
          <w:color w:val="000000"/>
          <w:sz w:val="28"/>
        </w:rPr>
        <w:t>
      в 2014 году в среднем снижение основного долга по субсидируемым кредитам (займам) участников Программы составит не менее – 15 %;</w:t>
      </w:r>
      <w:r>
        <w:br/>
      </w:r>
      <w:r>
        <w:rPr>
          <w:rFonts w:ascii="Times New Roman"/>
          <w:b w:val="false"/>
          <w:i w:val="false"/>
          <w:color w:val="000000"/>
          <w:sz w:val="28"/>
        </w:rPr>
        <w:t>
      в 2015 году в среднем снижение основного долга по субсидируемым кредитам (займам) участников Программы составит не менее – 30 %;</w:t>
      </w:r>
      <w:r>
        <w:br/>
      </w:r>
      <w:r>
        <w:rPr>
          <w:rFonts w:ascii="Times New Roman"/>
          <w:b w:val="false"/>
          <w:i w:val="false"/>
          <w:color w:val="000000"/>
          <w:sz w:val="28"/>
        </w:rPr>
        <w:t>
      в 2016 году в среднем снижение основного долга по субсидируемым кредитам (займам) участников Программы составит не менее – 45 %.</w:t>
      </w:r>
      <w:r>
        <w:br/>
      </w:r>
      <w:r>
        <w:rPr>
          <w:rFonts w:ascii="Times New Roman"/>
          <w:b w:val="false"/>
          <w:i w:val="false"/>
          <w:color w:val="000000"/>
          <w:sz w:val="28"/>
        </w:rPr>
        <w:t>
      2) 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r>
        <w:br/>
      </w:r>
      <w:r>
        <w:rPr>
          <w:rFonts w:ascii="Times New Roman"/>
          <w:b w:val="false"/>
          <w:i w:val="false"/>
          <w:color w:val="000000"/>
          <w:sz w:val="28"/>
        </w:rPr>
        <w:t>
      в 2013 году –77%;</w:t>
      </w:r>
      <w:r>
        <w:br/>
      </w:r>
      <w:r>
        <w:rPr>
          <w:rFonts w:ascii="Times New Roman"/>
          <w:b w:val="false"/>
          <w:i w:val="false"/>
          <w:color w:val="000000"/>
          <w:sz w:val="28"/>
        </w:rPr>
        <w:t>
      в 2014 году – 95%;</w:t>
      </w:r>
      <w:r>
        <w:br/>
      </w:r>
      <w:r>
        <w:rPr>
          <w:rFonts w:ascii="Times New Roman"/>
          <w:b w:val="false"/>
          <w:i w:val="false"/>
          <w:color w:val="000000"/>
          <w:sz w:val="28"/>
        </w:rPr>
        <w:t>
      в 2015 году – 98%;</w:t>
      </w:r>
      <w:r>
        <w:br/>
      </w:r>
      <w:r>
        <w:rPr>
          <w:rFonts w:ascii="Times New Roman"/>
          <w:b w:val="false"/>
          <w:i w:val="false"/>
          <w:color w:val="000000"/>
          <w:sz w:val="28"/>
        </w:rPr>
        <w:t>
      в 2016 году – 98%.»;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«Предприятие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 (заявление о приостановлении реабилитационной процедуры по предприятию, находящемуся в реабилитационной процедуре), с приложением копии решения Комитета кредиторов о согласии на участие предприятия в Программе и решения Совета по оздоровлению.</w:t>
      </w:r>
      <w:r>
        <w:br/>
      </w:r>
      <w:r>
        <w:rPr>
          <w:rFonts w:ascii="Times New Roman"/>
          <w:b w:val="false"/>
          <w:i w:val="false"/>
          <w:color w:val="000000"/>
          <w:sz w:val="28"/>
        </w:rPr>
        <w:t>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и его представления в Рабочий орган Совета по оздоровлению, меры государственной поддержки денежного характера в соответствии с законодательством Республики Казахстан фиксируются и оформляются в договорах, заключаемых между уполномоченным органом, участником Программы, собственником (собственниками), оператором по субсидированию и кредиторами, с приложением графиков погашений.»;</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«В случае непредставления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в течение шести месяцев со дня признания предприятия участником, меры государственной поддержки не применяются. Совет по оздоровлению принимает решение об исключении участника из Программы.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«При отсутствии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меры государственной поддержки применяются, в случае, если поправки, предусмотренные в пункте 5 настоящего раздела Программы, не были приняты до признания предприятия участником Программы. При этом, после принятия вышеуказанных поправок, участник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 (заявление о приостановлении реабилитационной процедуры по участнику, находящемуся в реабилитационной процедуре).»;</w:t>
      </w:r>
      <w:r>
        <w:br/>
      </w:r>
      <w:r>
        <w:rPr>
          <w:rFonts w:ascii="Times New Roman"/>
          <w:b w:val="false"/>
          <w:i w:val="false"/>
          <w:color w:val="000000"/>
          <w:sz w:val="28"/>
        </w:rPr>
        <w:t>
</w:t>
      </w:r>
      <w:r>
        <w:rPr>
          <w:rFonts w:ascii="Times New Roman"/>
          <w:b w:val="false"/>
          <w:i w:val="false"/>
          <w:color w:val="000000"/>
          <w:sz w:val="28"/>
        </w:rPr>
        <w:t>
      часть одинадцатую изложить в следующей редакции:</w:t>
      </w:r>
      <w:r>
        <w:br/>
      </w:r>
      <w:r>
        <w:rPr>
          <w:rFonts w:ascii="Times New Roman"/>
          <w:b w:val="false"/>
          <w:i w:val="false"/>
          <w:color w:val="000000"/>
          <w:sz w:val="28"/>
        </w:rPr>
        <w:t>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(курс валют на весь период реализации Программы остается фиксированным на уровне значений 1 января 2011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5</w:t>
      </w:r>
      <w:r>
        <w:rPr>
          <w:rFonts w:ascii="Times New Roman"/>
          <w:b w:val="false"/>
          <w:i w:val="false"/>
          <w:color w:val="000000"/>
          <w:sz w:val="28"/>
        </w:rPr>
        <w:t>. «Этапы реализации Программы» изложить в следующей редакции:</w:t>
      </w:r>
      <w:r>
        <w:br/>
      </w:r>
      <w:r>
        <w:rPr>
          <w:rFonts w:ascii="Times New Roman"/>
          <w:b w:val="false"/>
          <w:i w:val="false"/>
          <w:color w:val="000000"/>
          <w:sz w:val="28"/>
        </w:rPr>
        <w:t>
      «5. Этапы реализации Программы</w:t>
      </w:r>
      <w:r>
        <w:br/>
      </w:r>
      <w:r>
        <w:rPr>
          <w:rFonts w:ascii="Times New Roman"/>
          <w:b w:val="false"/>
          <w:i w:val="false"/>
          <w:color w:val="000000"/>
          <w:sz w:val="28"/>
        </w:rPr>
        <w:t>
      Реализация Программы будет осуществляться в три этапа:</w:t>
      </w:r>
      <w:r>
        <w:br/>
      </w:r>
      <w:r>
        <w:rPr>
          <w:rFonts w:ascii="Times New Roman"/>
          <w:b w:val="false"/>
          <w:i w:val="false"/>
          <w:color w:val="000000"/>
          <w:sz w:val="28"/>
        </w:rPr>
        <w:t>
      Первый и второй этапы – 2011–2013 годы.</w:t>
      </w:r>
      <w:r>
        <w:br/>
      </w:r>
      <w:r>
        <w:rPr>
          <w:rFonts w:ascii="Times New Roman"/>
          <w:b w:val="false"/>
          <w:i w:val="false"/>
          <w:color w:val="000000"/>
          <w:sz w:val="28"/>
        </w:rPr>
        <w:t>
      Первый этап будет предварительным этапом отбора.</w:t>
      </w:r>
      <w:r>
        <w:br/>
      </w:r>
      <w:r>
        <w:rPr>
          <w:rFonts w:ascii="Times New Roman"/>
          <w:b w:val="false"/>
          <w:i w:val="false"/>
          <w:color w:val="000000"/>
          <w:sz w:val="28"/>
        </w:rPr>
        <w:t>
      Второй этап – рассмотрение планов реабилитаций (оздоровлений) и отбор участников Программы.</w:t>
      </w:r>
      <w:r>
        <w:br/>
      </w:r>
      <w:r>
        <w:rPr>
          <w:rFonts w:ascii="Times New Roman"/>
          <w:b w:val="false"/>
          <w:i w:val="false"/>
          <w:color w:val="000000"/>
          <w:sz w:val="28"/>
        </w:rPr>
        <w:t>
      Третий этап:</w:t>
      </w:r>
      <w:r>
        <w:br/>
      </w:r>
      <w:r>
        <w:rPr>
          <w:rFonts w:ascii="Times New Roman"/>
          <w:b w:val="false"/>
          <w:i w:val="false"/>
          <w:color w:val="000000"/>
          <w:sz w:val="28"/>
        </w:rPr>
        <w:t>
      с 2011 по 2016 годы – применение мер государственной поддержки;</w:t>
      </w:r>
      <w:r>
        <w:br/>
      </w:r>
      <w:r>
        <w:rPr>
          <w:rFonts w:ascii="Times New Roman"/>
          <w:b w:val="false"/>
          <w:i w:val="false"/>
          <w:color w:val="000000"/>
          <w:sz w:val="28"/>
        </w:rPr>
        <w:t>
      с 2013 года до конца срока реализации планов реабилитаций (оздоровлений) – мониторинг реализации планов реабилитаций (оздоровлений) участников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«Необходимые ресурсы и источники их финансирования» изложить в следующей редакции:</w:t>
      </w:r>
      <w:r>
        <w:br/>
      </w:r>
      <w:r>
        <w:rPr>
          <w:rFonts w:ascii="Times New Roman"/>
          <w:b w:val="false"/>
          <w:i w:val="false"/>
          <w:color w:val="000000"/>
          <w:sz w:val="28"/>
        </w:rPr>
        <w:t>
      «6. Необходимые ресурсы и источники их финансирования</w:t>
      </w:r>
      <w:r>
        <w:br/>
      </w:r>
      <w:r>
        <w:rPr>
          <w:rFonts w:ascii="Times New Roman"/>
          <w:b w:val="false"/>
          <w:i w:val="false"/>
          <w:color w:val="000000"/>
          <w:sz w:val="28"/>
        </w:rPr>
        <w:t>
      Источником финансирования будет являться республиканский бюджет на 2011 – 2016 годы. По предварительной оценке, при самом пессимистичном сценарии, при котором:</w:t>
      </w:r>
      <w:r>
        <w:br/>
      </w:r>
      <w:r>
        <w:rPr>
          <w:rFonts w:ascii="Times New Roman"/>
          <w:b w:val="false"/>
          <w:i w:val="false"/>
          <w:color w:val="000000"/>
          <w:sz w:val="28"/>
        </w:rPr>
        <w:t>
      все потенциальные участники примут участие в Программе,</w:t>
      </w:r>
      <w:r>
        <w:br/>
      </w:r>
      <w:r>
        <w:rPr>
          <w:rFonts w:ascii="Times New Roman"/>
          <w:b w:val="false"/>
          <w:i w:val="false"/>
          <w:color w:val="000000"/>
          <w:sz w:val="28"/>
        </w:rPr>
        <w:t>
      все планы реабилитации (оздоровления) будут иметь максимальные сроки субсидирования (5 лет),</w:t>
      </w:r>
      <w:r>
        <w:br/>
      </w:r>
      <w:r>
        <w:rPr>
          <w:rFonts w:ascii="Times New Roman"/>
          <w:b w:val="false"/>
          <w:i w:val="false"/>
          <w:color w:val="000000"/>
          <w:sz w:val="28"/>
        </w:rPr>
        <w:t>
      все планы реабилитации (оздоровления) потребуют субсидирования ставки вознаграждения по кредитам,</w:t>
      </w:r>
      <w:r>
        <w:br/>
      </w:r>
      <w:r>
        <w:rPr>
          <w:rFonts w:ascii="Times New Roman"/>
          <w:b w:val="false"/>
          <w:i w:val="false"/>
          <w:color w:val="000000"/>
          <w:sz w:val="28"/>
        </w:rPr>
        <w:t>
      расходы могут составить до 145,404 млрд. тенге, в том числе на:</w:t>
      </w:r>
      <w:r>
        <w:br/>
      </w:r>
      <w:r>
        <w:rPr>
          <w:rFonts w:ascii="Times New Roman"/>
          <w:b w:val="false"/>
          <w:i w:val="false"/>
          <w:color w:val="000000"/>
          <w:sz w:val="28"/>
        </w:rPr>
        <w:t>
      1) субсидирование ставки вознаграждения 141,004 млрд. тенге;</w:t>
      </w:r>
      <w:r>
        <w:br/>
      </w:r>
      <w:r>
        <w:rPr>
          <w:rFonts w:ascii="Times New Roman"/>
          <w:b w:val="false"/>
          <w:i w:val="false"/>
          <w:color w:val="000000"/>
          <w:sz w:val="28"/>
        </w:rPr>
        <w:t>
      2) софинансирование оплаты услуг консультантов по разработке планов реабилитаций (оздоровлений) 1,125 млрд. тенге;</w:t>
      </w:r>
      <w:r>
        <w:br/>
      </w:r>
      <w:r>
        <w:rPr>
          <w:rFonts w:ascii="Times New Roman"/>
          <w:b w:val="false"/>
          <w:i w:val="false"/>
          <w:color w:val="000000"/>
          <w:sz w:val="28"/>
        </w:rPr>
        <w:t>
      3) оплату услуг консалтинговых компаний по мониторингу 2,685 млрд. тенге.</w:t>
      </w:r>
      <w:r>
        <w:br/>
      </w:r>
      <w:r>
        <w:rPr>
          <w:rFonts w:ascii="Times New Roman"/>
          <w:b w:val="false"/>
          <w:i w:val="false"/>
          <w:color w:val="000000"/>
          <w:sz w:val="28"/>
        </w:rPr>
        <w:t>
      Реальная оценка этих допущений позволяет прогнозировать значительное сокращение данных расходов до 80 млрд. тенге. Поэтому суммы финансирования из республиканского бюджета на 2012 – 2016 годы будут уточняться при формировании соответствующих бюджетов на планируемый период.</w:t>
      </w:r>
      <w:r>
        <w:br/>
      </w:r>
      <w:r>
        <w:rPr>
          <w:rFonts w:ascii="Times New Roman"/>
          <w:b w:val="false"/>
          <w:i w:val="false"/>
          <w:color w:val="000000"/>
          <w:sz w:val="28"/>
        </w:rPr>
        <w:t>
      Планирование, администрирование бюджетных программ по оздоровлению будет осуществлять уполномоченный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«План мероприятий по реализации Программы» строку порядковый номер 16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93"/>
        <w:gridCol w:w="3013"/>
        <w:gridCol w:w="2773"/>
        <w:gridCol w:w="29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планов реабилитаций (оздоровлений) участников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Консалтинговые организации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Совету по оздоровлению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(со второго года) до конца реализации планов реабилитаций (оздоровлений)</w:t>
            </w:r>
          </w:p>
        </w:tc>
      </w:tr>
    </w:tbl>
    <w:bookmarkStart w:name="z2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июня 2011 года № 660 «О создании Совета по оздоровлению»: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Совете по оздоровлению,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принимает решение об исключении участников из Программы:</w:t>
      </w:r>
      <w:r>
        <w:br/>
      </w:r>
      <w:r>
        <w:rPr>
          <w:rFonts w:ascii="Times New Roman"/>
          <w:b w:val="false"/>
          <w:i w:val="false"/>
          <w:color w:val="000000"/>
          <w:sz w:val="28"/>
        </w:rPr>
        <w:t>
      в случае непредставления в Рабочий орган Совета по оздоровлению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суда о приостановлении реабилитационной процедуры по участнику Программы, находящемуся в реабилитационной процедуре);</w:t>
      </w:r>
      <w:r>
        <w:br/>
      </w:r>
      <w:r>
        <w:rPr>
          <w:rFonts w:ascii="Times New Roman"/>
          <w:b w:val="false"/>
          <w:i w:val="false"/>
          <w:color w:val="000000"/>
          <w:sz w:val="28"/>
        </w:rPr>
        <w:t>
      в случае выявления в ходе мониторинга реализации Программы в части субсидирования неуплаты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свыше девяноста календарных дней;».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сентября 2011 года № 1031 «Об утверждении Правил субсидирования процентной ставки вознаграждения в рамках Программы посткризисного восстановления (оздоровление конкурентоспособных предприятий) и внесении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(САПП Республики Казахстан, 2011 г., №53, ст. 755):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восьмой, девятый и десятый изложить в следующей редакции:</w:t>
      </w:r>
      <w:r>
        <w:br/>
      </w:r>
      <w:r>
        <w:rPr>
          <w:rFonts w:ascii="Times New Roman"/>
          <w:b w:val="false"/>
          <w:i w:val="false"/>
          <w:color w:val="000000"/>
          <w:sz w:val="28"/>
        </w:rPr>
        <w:t>
      «оператор по субсидированию – юридическое лицо, определенное Правительством Республики Казахстан, на которое возложены задачи по:</w:t>
      </w:r>
      <w:r>
        <w:br/>
      </w:r>
      <w:r>
        <w:rPr>
          <w:rFonts w:ascii="Times New Roman"/>
          <w:b w:val="false"/>
          <w:i w:val="false"/>
          <w:color w:val="000000"/>
          <w:sz w:val="28"/>
        </w:rPr>
        <w:t>
      перечислению в финансовые организации (держателю облигаций, участнику) денежных средств в рамках субсидирования по кредитам и (или) лизинговым операциям, купона по облигациям;</w:t>
      </w:r>
      <w:r>
        <w:br/>
      </w:r>
      <w:r>
        <w:rPr>
          <w:rFonts w:ascii="Times New Roman"/>
          <w:b w:val="false"/>
          <w:i w:val="false"/>
          <w:color w:val="000000"/>
          <w:sz w:val="28"/>
        </w:rPr>
        <w:t>
      мониторингу реализации Программы в части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Участник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суда о приостановлении реабилитационной процедуры по участнику, находящемуся в реабилитационной процедуре), подает оператору по субсидированию заявку на субсидирование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копии решения Совета по оздоровлению об одобрении плана реабилитации (оздоровления), проекта договора субсидирования, включая график погашения, составленный на основе графиков погашения займов участника с учетом проведенной реструктуризации в соответствии с планом реабилитации (оздоровления). Суммы субсидий в графике погашения рассчитываются исходя из размера субсидирования процентной ставки вознаграждения, указанного в плане реабилитации (оздоровления) в качестве меры поддержки со стороны государства. При этом, в отношении каждого участника и кредитора общий объем субсидий, предусмотренный графиком погашения, не должен превышать общего объема субсидий, предусмотренного планом реабилитации (оздоровления) в отношении этого участника и кредитора.</w:t>
      </w:r>
      <w:r>
        <w:br/>
      </w:r>
      <w:r>
        <w:rPr>
          <w:rFonts w:ascii="Times New Roman"/>
          <w:b w:val="false"/>
          <w:i w:val="false"/>
          <w:color w:val="000000"/>
          <w:sz w:val="28"/>
        </w:rPr>
        <w:t>
      Заявка на субсидирование может подаваться без 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суда о приостановлении реабилитационной процедуры по участнику, находящемуся в реабилитационной процедуре), в случаях, установленных Программой.</w:t>
      </w:r>
      <w:r>
        <w:br/>
      </w:r>
      <w:r>
        <w:rPr>
          <w:rFonts w:ascii="Times New Roman"/>
          <w:b w:val="false"/>
          <w:i w:val="false"/>
          <w:color w:val="000000"/>
          <w:sz w:val="28"/>
        </w:rPr>
        <w:t>
      13. В течение десяти рабочих дней со дня подачи участником заявки на субсидирование заключается договор субсидирования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графика погашения, на основании которого оператором по субсидированию выплачивается субсидируемая часть процентной ставки вознаграждения, а участником – не субсидируемая часть процентной ставки вознаграждения. В случае если кредитором выступает исламский банк, договор субсидирования заключается по форме, согласно приложению 2-1 к настоящим Правилам. Субсидированию подлежит вознаграждение, начисленное с момента заключения договора субсидирования. Финансовая организация в течение одного дня с момента заключения договора субсидирования открывает специальный текущий счет оператора по субсидированию, за исключением случаев субсидирования купона по облигациям, возникновения обязательств по налогам, удерживаемым у источника выплаты, и отсутствия правомочности у финансовых организаций на открытие (введение) счетов юридических лиц Республики Казахстан.</w:t>
      </w:r>
      <w:r>
        <w:br/>
      </w:r>
      <w:r>
        <w:rPr>
          <w:rFonts w:ascii="Times New Roman"/>
          <w:b w:val="false"/>
          <w:i w:val="false"/>
          <w:color w:val="000000"/>
          <w:sz w:val="28"/>
        </w:rPr>
        <w:t>
      После подписания договора субсидирования в план реабилитации (оздоровления) вносятся изменения и (или) дополнения с учетом фактических отраженных сумм в графике погашения, являющемся неотъемлемой частью договора субсидирования, которые утверждаются решением комитета кредиторов без последующего рассмотрения и одобрения его на Совете по оздоровлению. При этом меры со стороны кредиторов и собственников не подлежат уменьшению.</w:t>
      </w:r>
      <w:r>
        <w:br/>
      </w:r>
      <w:r>
        <w:rPr>
          <w:rFonts w:ascii="Times New Roman"/>
          <w:b w:val="false"/>
          <w:i w:val="false"/>
          <w:color w:val="000000"/>
          <w:sz w:val="28"/>
        </w:rPr>
        <w:t>
      В график погашения могут быть внесены изменения путем заключения дополнительного соглашения к договору субсидирования в случаях:</w:t>
      </w:r>
      <w:r>
        <w:br/>
      </w:r>
      <w:r>
        <w:rPr>
          <w:rFonts w:ascii="Times New Roman"/>
          <w:b w:val="false"/>
          <w:i w:val="false"/>
          <w:color w:val="000000"/>
          <w:sz w:val="28"/>
        </w:rPr>
        <w:t>
      1) внесения изменений и (или) дополнений в план реабилитации (оздоровления);</w:t>
      </w:r>
      <w:r>
        <w:br/>
      </w:r>
      <w:r>
        <w:rPr>
          <w:rFonts w:ascii="Times New Roman"/>
          <w:b w:val="false"/>
          <w:i w:val="false"/>
          <w:color w:val="000000"/>
          <w:sz w:val="28"/>
        </w:rPr>
        <w:t>
      2) оказания дополнительных мер поддержки со стороны кредиторов и собственников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«Данный порядок не распространяется на субсидирование купона по облигациям, а также на случаи возникновения обязательств по налогам, удерживаемым у источника выплаты, и отсутствия правомочности у финансовых организаций на открытие (введение) счетов юридических лиц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отсутствия правомочности у финансовых организаций на открытие (введение) счетов юридических лиц Республики Казахстан оператор по субсидированию перечисляет денежные средства в сроки и размерах согласно графику погашения на текущий счет участника.»;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субсидировании купона по облигациям оператор по субсидированию в течение одного рабочего дня с момента получения письменного уведомления держателя облигаций об оплате участником не субсидируемой части процентной ставки вознаграждения перечисляет денежные средства на текущий счет держателя облигаций в соответствии с графиком погашения при условии своевременного перечисления денежных средств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при отсутствии правомочности у финансовых организаций на открытие (введение) счетов юридических лиц Республики Казахстан – оператор по субсидированию в день получения уведомления финансовой организации о неоплате участником платежа по кредиту, лизинговым операциям, в том числе не субсидируемой части в сроки, указанные в графике погашения, уведомляет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21</w:t>
      </w:r>
      <w:r>
        <w:rPr>
          <w:rFonts w:ascii="Times New Roman"/>
          <w:b w:val="false"/>
          <w:i w:val="false"/>
          <w:color w:val="000000"/>
          <w:sz w:val="28"/>
        </w:rPr>
        <w:t xml:space="preserve"> часть первую изложить в следующей редакции:</w:t>
      </w:r>
      <w:r>
        <w:br/>
      </w:r>
      <w:r>
        <w:rPr>
          <w:rFonts w:ascii="Times New Roman"/>
          <w:b w:val="false"/>
          <w:i w:val="false"/>
          <w:color w:val="000000"/>
          <w:sz w:val="28"/>
        </w:rPr>
        <w:t>
      «21. В случае полной оплаты участником в течение девяноста календарных дней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финансовая организация или держатель облигаций письменно уведомляют об этом оператора по субсидированию в срок не позднее дня, следующего за днем полной оплаты просроченных платежей. В последующем оператор по субсидированию уведомляет об этом уполномоченный орган в срок не позднее дня, следующего за днем получения уведомления финансовой организации.»;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дополнить подпунктом 2-2) следующего содержания:</w:t>
      </w:r>
      <w:r>
        <w:br/>
      </w:r>
      <w:r>
        <w:rPr>
          <w:rFonts w:ascii="Times New Roman"/>
          <w:b w:val="false"/>
          <w:i w:val="false"/>
          <w:color w:val="000000"/>
          <w:sz w:val="28"/>
        </w:rPr>
        <w:t>
      «2-2) в случае отсутствия правомочности у финансовых организаций на открытие (введение) счетов юридических лиц Республики Казахстан перечислять денежные средства для субсидирования ставки вознаграждения на текущий счет участника согласно графику погашения при условии своевременного поступления денежных средств от Министерства;»;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в пункте 2.6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дополнить подпунктом 1-2) следующего содержания:</w:t>
      </w:r>
      <w:r>
        <w:br/>
      </w:r>
      <w:r>
        <w:rPr>
          <w:rFonts w:ascii="Times New Roman"/>
          <w:b w:val="false"/>
          <w:i w:val="false"/>
          <w:color w:val="000000"/>
          <w:sz w:val="28"/>
        </w:rPr>
        <w:t>
      «1-2) при отсутствии правомочности у финансовых организаций на открытие (введение) счетов юридических лиц Республики Казахстан перечислить финансовой организации предусмотренные графиком погашения денежные средства, в том числе полученные от Компании суммы, предназначенные для субсидирования ставки вознаграждения.»;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случае, если одной стороной из возникшего спора является не резидент Республики Казахстан включая международные финансовые организации и институты, то такой спор может быть передан на рассмотрение Международного Арбитража. Выбор Международного Арбитража определяется письменным соглашением сторон. Споры между резидентами рассматриваются судами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Примечания</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«Примечание:</w:t>
      </w:r>
      <w:r>
        <w:br/>
      </w:r>
      <w:r>
        <w:rPr>
          <w:rFonts w:ascii="Times New Roman"/>
          <w:b w:val="false"/>
          <w:i w:val="false"/>
          <w:color w:val="000000"/>
          <w:sz w:val="28"/>
        </w:rPr>
        <w:t>
      Исходя из предмета и порядка субсидирования, договор субсидирования подлежит корректировке при его заключении.»;</w:t>
      </w:r>
      <w:r>
        <w:br/>
      </w:r>
      <w:r>
        <w:rPr>
          <w:rFonts w:ascii="Times New Roman"/>
          <w:b w:val="false"/>
          <w:i w:val="false"/>
          <w:color w:val="000000"/>
          <w:sz w:val="28"/>
        </w:rPr>
        <w:t>
      дополнить Правила субсидирования процентной ставки вознаграждения </w:t>
      </w:r>
      <w:r>
        <w:rPr>
          <w:rFonts w:ascii="Times New Roman"/>
          <w:b w:val="false"/>
          <w:i w:val="false"/>
          <w:color w:val="000000"/>
          <w:sz w:val="28"/>
        </w:rPr>
        <w:t>приложением 2-1</w:t>
      </w:r>
      <w:r>
        <w:rPr>
          <w:rFonts w:ascii="Times New Roman"/>
          <w:b w:val="false"/>
          <w:i w:val="false"/>
          <w:color w:val="000000"/>
          <w:sz w:val="28"/>
        </w:rPr>
        <w:t xml:space="preserve"> следующего содержания:</w:t>
      </w:r>
    </w:p>
    <w:bookmarkEnd w:id="4"/>
    <w:bookmarkStart w:name="z49" w:id="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субсидирования процентной  </w:t>
      </w:r>
      <w:r>
        <w:br/>
      </w:r>
      <w:r>
        <w:rPr>
          <w:rFonts w:ascii="Times New Roman"/>
          <w:b w:val="false"/>
          <w:i w:val="false"/>
          <w:color w:val="000000"/>
          <w:sz w:val="28"/>
        </w:rPr>
        <w:t>
ставки вознаграждения в рамках Программы</w:t>
      </w:r>
      <w:r>
        <w:br/>
      </w:r>
      <w:r>
        <w:rPr>
          <w:rFonts w:ascii="Times New Roman"/>
          <w:b w:val="false"/>
          <w:i w:val="false"/>
          <w:color w:val="000000"/>
          <w:sz w:val="28"/>
        </w:rPr>
        <w:t>
посткризисного восстановления (оздоровление</w:t>
      </w:r>
      <w:r>
        <w:br/>
      </w:r>
      <w:r>
        <w:rPr>
          <w:rFonts w:ascii="Times New Roman"/>
          <w:b w:val="false"/>
          <w:i w:val="false"/>
          <w:color w:val="000000"/>
          <w:sz w:val="28"/>
        </w:rPr>
        <w:t xml:space="preserve">
конкурентоспособных предприятий)  </w:t>
      </w:r>
    </w:p>
    <w:bookmarkEnd w:id="5"/>
    <w:bookmarkStart w:name="z50" w:id="6"/>
    <w:p>
      <w:pPr>
        <w:spacing w:after="0"/>
        <w:ind w:left="0"/>
        <w:jc w:val="both"/>
      </w:pPr>
      <w:r>
        <w:rPr>
          <w:rFonts w:ascii="Times New Roman"/>
          <w:b w:val="false"/>
          <w:i w:val="false"/>
          <w:color w:val="000000"/>
          <w:sz w:val="28"/>
        </w:rPr>
        <w:t>
Договор субсидирования №</w:t>
      </w:r>
    </w:p>
    <w:bookmarkEnd w:id="6"/>
    <w:p>
      <w:pPr>
        <w:spacing w:after="0"/>
        <w:ind w:left="0"/>
        <w:jc w:val="both"/>
      </w:pPr>
      <w:r>
        <w:rPr>
          <w:rFonts w:ascii="Times New Roman"/>
          <w:b w:val="false"/>
          <w:i w:val="false"/>
          <w:color w:val="000000"/>
          <w:sz w:val="28"/>
        </w:rPr>
        <w:t>г. Астана                                  «___»_________ 20___ года</w:t>
      </w:r>
    </w:p>
    <w:p>
      <w:pPr>
        <w:spacing w:after="0"/>
        <w:ind w:left="0"/>
        <w:jc w:val="both"/>
      </w:pPr>
      <w:r>
        <w:rPr>
          <w:rFonts w:ascii="Times New Roman"/>
          <w:b w:val="false"/>
          <w:i w:val="false"/>
          <w:color w:val="000000"/>
          <w:sz w:val="28"/>
        </w:rPr>
        <w:t>      Министерство финансов Республики Казахстан, именуемое в дальнейшем «Министерство», в лице вице-министра финансов ___________, действующего на основании приказа Министра финансов Республики Казахстан от ____ № ___ «О распределении обязанностей и полномочий между Министром, ответственным секретарем и вице-министрами финансов Республики Казахстан», а также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Министерстве финансов Республики Казахстан, утвержденным постановлением Правительства Республики Казахстан от 24 апреля 2008 года № 387, с одной стороны, а также акционерное общество «Компания по реабилитации и управлению активами», именуемое в дальнейшем «Компания», в лице президента ______, действующего на основании устава, со второй стороны, ________, именуемое в дальнейшем «Финансовая организация», в лице _________, действующего на основании ____________, с третьей стороны, ________, именуемое в дальнейшем «Собственник», в лице _________, действующего на основании ____________, с четвертой стороны, и ________, именуемое в дальнейшем «Участник», в лице ___________, действующего на основании ________, с пятой стороны, совместно именуемые «Стороны», а по отдельности «Сторона», во исполнение решения Совета по оздоровлению от «__» ________ 20___ года № ____ и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постановлением Правительства Республики Казахстан от 4 марта 2011 года № 225 (далее – Программа), Правилами субсидирования процентной ставки вознаграждения в рамках Программы (далее – Правила), заключили настоящий договор субсидирования (далее – договор) о нижеследующем:</w:t>
      </w:r>
    </w:p>
    <w:p>
      <w:pPr>
        <w:spacing w:after="0"/>
        <w:ind w:left="0"/>
        <w:jc w:val="both"/>
      </w:pP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      1.1. Осуществление компанией выплат денежных средств финансовой организации, предназначенных для частичного возмещения расходов, уплачиваемых участником финансовой организации в качестве наценки по договорам финансирования, (далее – субсидирование наценки) согласно графику погашения, являющемуся неотъемлемой частью настоящего договора.</w:t>
      </w:r>
    </w:p>
    <w:p>
      <w:pPr>
        <w:spacing w:after="0"/>
        <w:ind w:left="0"/>
        <w:jc w:val="both"/>
      </w:pP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      2.1. Министерство вправе:</w:t>
      </w:r>
      <w:r>
        <w:br/>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2) требовать от Компании ежемесячного предоставления к 15 числу месяца, следующего за отчетным, информации о мониторинге реализации Программы в части субсидирования наценки.</w:t>
      </w:r>
      <w:r>
        <w:br/>
      </w:r>
      <w:r>
        <w:rPr>
          <w:rFonts w:ascii="Times New Roman"/>
          <w:b w:val="false"/>
          <w:i w:val="false"/>
          <w:color w:val="000000"/>
          <w:sz w:val="28"/>
        </w:rPr>
        <w:t>
      2.2. Министерство обязано:</w:t>
      </w:r>
      <w:r>
        <w:br/>
      </w:r>
      <w:r>
        <w:rPr>
          <w:rFonts w:ascii="Times New Roman"/>
          <w:b w:val="false"/>
          <w:i w:val="false"/>
          <w:color w:val="000000"/>
          <w:sz w:val="28"/>
        </w:rPr>
        <w:t>
      1) в течение двух рабочих дней со дня получения заявки Компании,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перечислить на расчетный счет Компании денежные средства в размере, указанном в заявке;</w:t>
      </w:r>
      <w:r>
        <w:br/>
      </w:r>
      <w:r>
        <w:rPr>
          <w:rFonts w:ascii="Times New Roman"/>
          <w:b w:val="false"/>
          <w:i w:val="false"/>
          <w:color w:val="000000"/>
          <w:sz w:val="28"/>
        </w:rPr>
        <w:t>
      2) в течение двух рабочих дней со дня уведомления Компанией о погашении участником просроченной части не субсидируемой части наценки в полном объеме письменно сообщить о возобновлении компанией выплат субсидий;</w:t>
      </w:r>
      <w:r>
        <w:br/>
      </w:r>
      <w:r>
        <w:rPr>
          <w:rFonts w:ascii="Times New Roman"/>
          <w:b w:val="false"/>
          <w:i w:val="false"/>
          <w:color w:val="000000"/>
          <w:sz w:val="28"/>
        </w:rPr>
        <w:t>
      3) со дня принятия Советом по оздоровлению решения об исключении Участника из Программы, в течение одного рабочего дня письменно уведомить Компанию о прекращении субсидирования наценки;</w:t>
      </w:r>
      <w:r>
        <w:br/>
      </w:r>
      <w:r>
        <w:rPr>
          <w:rFonts w:ascii="Times New Roman"/>
          <w:b w:val="false"/>
          <w:i w:val="false"/>
          <w:color w:val="000000"/>
          <w:sz w:val="28"/>
        </w:rPr>
        <w:t>
      4) в случае исключения Участника из Программы в течение пяти рабочих дней направить письменное уведомление Сторонам о расторжении настоящего Договора;</w:t>
      </w:r>
      <w:r>
        <w:br/>
      </w:r>
      <w:r>
        <w:rPr>
          <w:rFonts w:ascii="Times New Roman"/>
          <w:b w:val="false"/>
          <w:i w:val="false"/>
          <w:color w:val="000000"/>
          <w:sz w:val="28"/>
        </w:rPr>
        <w:t>
      5)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6) прекратить выплаты субсидий в следующих случаях:</w:t>
      </w:r>
      <w:r>
        <w:br/>
      </w:r>
      <w:r>
        <w:rPr>
          <w:rFonts w:ascii="Times New Roman"/>
          <w:b w:val="false"/>
          <w:i w:val="false"/>
          <w:color w:val="000000"/>
          <w:sz w:val="28"/>
        </w:rPr>
        <w:t>
      исключения участника из Программы по решению Совета по оздоровлению;</w:t>
      </w:r>
      <w:r>
        <w:br/>
      </w:r>
      <w:r>
        <w:rPr>
          <w:rFonts w:ascii="Times New Roman"/>
          <w:b w:val="false"/>
          <w:i w:val="false"/>
          <w:color w:val="000000"/>
          <w:sz w:val="28"/>
        </w:rPr>
        <w:t>
      полного (полного досрочного) погашения участником основного долга по договорам финансирования.</w:t>
      </w:r>
      <w:r>
        <w:br/>
      </w:r>
      <w:r>
        <w:rPr>
          <w:rFonts w:ascii="Times New Roman"/>
          <w:b w:val="false"/>
          <w:i w:val="false"/>
          <w:color w:val="000000"/>
          <w:sz w:val="28"/>
        </w:rPr>
        <w:t>
      2.3. Компания вправе:</w:t>
      </w:r>
      <w:r>
        <w:br/>
      </w:r>
      <w:r>
        <w:rPr>
          <w:rFonts w:ascii="Times New Roman"/>
          <w:b w:val="false"/>
          <w:i w:val="false"/>
          <w:color w:val="000000"/>
          <w:sz w:val="28"/>
        </w:rPr>
        <w:t>
      1) требовать от Сторон надлежащего исполнения условий настоящего Договора;</w:t>
      </w:r>
      <w:r>
        <w:br/>
      </w:r>
      <w:r>
        <w:rPr>
          <w:rFonts w:ascii="Times New Roman"/>
          <w:b w:val="false"/>
          <w:i w:val="false"/>
          <w:color w:val="000000"/>
          <w:sz w:val="28"/>
        </w:rPr>
        <w:t>
      2) запрашивать у участника и финансовой организации все необходимые документы и информацию по уплате наценки в соответствии с графиком погашения.</w:t>
      </w:r>
      <w:r>
        <w:br/>
      </w:r>
      <w:r>
        <w:rPr>
          <w:rFonts w:ascii="Times New Roman"/>
          <w:b w:val="false"/>
          <w:i w:val="false"/>
          <w:color w:val="000000"/>
          <w:sz w:val="28"/>
        </w:rPr>
        <w:t>
      2.4. Компания обязана:</w:t>
      </w:r>
      <w:r>
        <w:br/>
      </w:r>
      <w:r>
        <w:rPr>
          <w:rFonts w:ascii="Times New Roman"/>
          <w:b w:val="false"/>
          <w:i w:val="false"/>
          <w:color w:val="000000"/>
          <w:sz w:val="28"/>
        </w:rPr>
        <w:t>
      1) направить в Министерство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на перечисление Компании денежных средств для субсидирования наценки на основании заявки Участника согласно графику погашения;</w:t>
      </w:r>
      <w:r>
        <w:br/>
      </w:r>
      <w:r>
        <w:rPr>
          <w:rFonts w:ascii="Times New Roman"/>
          <w:b w:val="false"/>
          <w:i w:val="false"/>
          <w:color w:val="000000"/>
          <w:sz w:val="28"/>
        </w:rPr>
        <w:t>
      2) ежеквартально в срок до первого числа месяца предстоящего квартала перечислять в финансовую организацию авансовыми платежами денежные средства для субсидирования наценки на специальный текущий счет компании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3) в случае возникновения обязательств по налогам, удерживаемым у источника выплаты при субсидировании наценки по договорам финансирования, при условии своевременного поступления денежных средств от Министерства перечислять денежные средства для субсидирования наценки на текущий счет участника согласно графику погашения;</w:t>
      </w:r>
      <w:r>
        <w:br/>
      </w:r>
      <w:r>
        <w:rPr>
          <w:rFonts w:ascii="Times New Roman"/>
          <w:b w:val="false"/>
          <w:i w:val="false"/>
          <w:color w:val="000000"/>
          <w:sz w:val="28"/>
        </w:rPr>
        <w:t>
      4) в день получения уведомления от финансовой организации о несвоевременной оплате участником платежа по договорам финансирования, в том числе не субсидируемой части наценки в сроки, указанные в графике погашения, приостановить выплаты финансовой организации субсидируемой части наценки и уведомить Министерство;</w:t>
      </w:r>
      <w:r>
        <w:br/>
      </w:r>
      <w:r>
        <w:rPr>
          <w:rFonts w:ascii="Times New Roman"/>
          <w:b w:val="false"/>
          <w:i w:val="false"/>
          <w:color w:val="000000"/>
          <w:sz w:val="28"/>
        </w:rPr>
        <w:t>
      5) ежемесячно к 15 числу месяца, следующего за отчетным, представлять в Министерство информацию о субсидировании процентной ставки в рамках реализации Программы по форме согласно приложению к настоящему договору;</w:t>
      </w:r>
      <w:r>
        <w:br/>
      </w:r>
      <w:r>
        <w:rPr>
          <w:rFonts w:ascii="Times New Roman"/>
          <w:b w:val="false"/>
          <w:i w:val="false"/>
          <w:color w:val="000000"/>
          <w:sz w:val="28"/>
        </w:rPr>
        <w:t>
      6)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2.5. Финансовая организация вправе:</w:t>
      </w:r>
      <w:r>
        <w:br/>
      </w:r>
      <w:r>
        <w:rPr>
          <w:rFonts w:ascii="Times New Roman"/>
          <w:b w:val="false"/>
          <w:i w:val="false"/>
          <w:color w:val="000000"/>
          <w:sz w:val="28"/>
        </w:rPr>
        <w:t>
      требовать от Компании своевременного перечисления денежных средств для субсидирования наценки в рамках настоящего Договора при условии своевременного перечисления денежных средств уполномоченным органом.</w:t>
      </w:r>
      <w:r>
        <w:br/>
      </w:r>
      <w:r>
        <w:rPr>
          <w:rFonts w:ascii="Times New Roman"/>
          <w:b w:val="false"/>
          <w:i w:val="false"/>
          <w:color w:val="000000"/>
          <w:sz w:val="28"/>
        </w:rPr>
        <w:t>
      2.6. Финансовая организация обязана:</w:t>
      </w:r>
      <w:r>
        <w:br/>
      </w:r>
      <w:r>
        <w:rPr>
          <w:rFonts w:ascii="Times New Roman"/>
          <w:b w:val="false"/>
          <w:i w:val="false"/>
          <w:color w:val="000000"/>
          <w:sz w:val="28"/>
        </w:rPr>
        <w:t>
      1) открыть специальный текущий счет компании, предназначенный для субсидирования наценки не позднее следующего рабочего дня с момента заключения настоящего договора;</w:t>
      </w:r>
      <w:r>
        <w:br/>
      </w:r>
      <w:r>
        <w:rPr>
          <w:rFonts w:ascii="Times New Roman"/>
          <w:b w:val="false"/>
          <w:i w:val="false"/>
          <w:color w:val="000000"/>
          <w:sz w:val="28"/>
        </w:rPr>
        <w:t>
      2) не взимать с компании комиссии, сборы и (или) иные платежи за открываемый (открытие, обслуживание, введение) специальный текущий счет компании;</w:t>
      </w:r>
      <w:r>
        <w:br/>
      </w:r>
      <w:r>
        <w:rPr>
          <w:rFonts w:ascii="Times New Roman"/>
          <w:b w:val="false"/>
          <w:i w:val="false"/>
          <w:color w:val="000000"/>
          <w:sz w:val="28"/>
        </w:rPr>
        <w:t>
      3) обеспечить целевое использование денежных средств, перечисляемых Компанией для субсидирования наценки в соответствии с графиком погашения;</w:t>
      </w:r>
      <w:r>
        <w:br/>
      </w:r>
      <w:r>
        <w:rPr>
          <w:rFonts w:ascii="Times New Roman"/>
          <w:b w:val="false"/>
          <w:i w:val="false"/>
          <w:color w:val="000000"/>
          <w:sz w:val="28"/>
        </w:rPr>
        <w:t>
      4) не производить погашение не субсидируемой части наценки за счет денежных средств компании, предназначенных для погашения субсидируемой части наценки;</w:t>
      </w:r>
      <w:r>
        <w:br/>
      </w:r>
      <w:r>
        <w:rPr>
          <w:rFonts w:ascii="Times New Roman"/>
          <w:b w:val="false"/>
          <w:i w:val="false"/>
          <w:color w:val="000000"/>
          <w:sz w:val="28"/>
        </w:rPr>
        <w:t>
      5) предоставить в течение трех рабочих дней копии договоров финансирования с графиками платежей, заключенных с Участниками;</w:t>
      </w:r>
      <w:r>
        <w:br/>
      </w:r>
      <w:r>
        <w:rPr>
          <w:rFonts w:ascii="Times New Roman"/>
          <w:b w:val="false"/>
          <w:i w:val="false"/>
          <w:color w:val="000000"/>
          <w:sz w:val="28"/>
        </w:rPr>
        <w:t>
      6) обеспечить своевременное списание денежных средств со специального текущего счета компании при оплате участником не субсидируемой части наценки в сроки и размерах, согласно графику погашения, в том числе при полной оплате участником просроченной задолженности;</w:t>
      </w:r>
      <w:r>
        <w:br/>
      </w:r>
      <w:r>
        <w:rPr>
          <w:rFonts w:ascii="Times New Roman"/>
          <w:b w:val="false"/>
          <w:i w:val="false"/>
          <w:color w:val="000000"/>
          <w:sz w:val="28"/>
        </w:rPr>
        <w:t>
      7) письменно уведомить Компанию об исполнении либо нарушении Участником графика погашения не позднее дня, следующего за днем платежа согласно графику погашения;</w:t>
      </w:r>
      <w:r>
        <w:br/>
      </w:r>
      <w:r>
        <w:rPr>
          <w:rFonts w:ascii="Times New Roman"/>
          <w:b w:val="false"/>
          <w:i w:val="false"/>
          <w:color w:val="000000"/>
          <w:sz w:val="28"/>
        </w:rPr>
        <w:t>
      8) в случае неоплаты участником платежа по договорам финансирования, в том числе не субсидируемой части наценки, в сроки, указанные в графике погашения, не производить списание денежных средств для субсидирования со специального текущего счета компании до погашения задолженности участником и в срок, не позднее дня, следующего за днем оплаты по графику погашения, уведомить компанию;</w:t>
      </w:r>
      <w:r>
        <w:br/>
      </w:r>
      <w:r>
        <w:rPr>
          <w:rFonts w:ascii="Times New Roman"/>
          <w:b w:val="false"/>
          <w:i w:val="false"/>
          <w:color w:val="000000"/>
          <w:sz w:val="28"/>
        </w:rPr>
        <w:t>
      9) ежемесячно к 10 числу месяца, следующего за отчетным, представлять в компанию информацию о субсидировании процентной ставки в рамках реализации Программы за отчетный месяц по форме согласно приложению к настоящему договору;</w:t>
      </w:r>
      <w:r>
        <w:br/>
      </w:r>
      <w:r>
        <w:rPr>
          <w:rFonts w:ascii="Times New Roman"/>
          <w:b w:val="false"/>
          <w:i w:val="false"/>
          <w:color w:val="000000"/>
          <w:sz w:val="28"/>
        </w:rPr>
        <w:t>
      10)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11) при изменении юридического адреса, почтовых и банковских реквизитов, а также фактического адреса финансовой организации письменно сообщать сторонам о таких изменениях в течение пяти рабочих дней. В случае неизвещения и (или) несвоевременного извещения, ответственность за возможные последствия несет финансовая организация;</w:t>
      </w:r>
      <w:r>
        <w:br/>
      </w:r>
      <w:r>
        <w:rPr>
          <w:rFonts w:ascii="Times New Roman"/>
          <w:b w:val="false"/>
          <w:i w:val="false"/>
          <w:color w:val="000000"/>
          <w:sz w:val="28"/>
        </w:rPr>
        <w:t>
      12) не передавать и не переуступать права и обязанности по настоящему Договору до окончания срока действия настоящего Договора третьему лицу без предварительного согласия Сторон;</w:t>
      </w:r>
      <w:r>
        <w:br/>
      </w:r>
      <w:r>
        <w:rPr>
          <w:rFonts w:ascii="Times New Roman"/>
          <w:b w:val="false"/>
          <w:i w:val="false"/>
          <w:color w:val="000000"/>
          <w:sz w:val="28"/>
        </w:rPr>
        <w:t>
      13)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14)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2.7. Собственник обязан:</w:t>
      </w:r>
      <w:r>
        <w:br/>
      </w:r>
      <w:r>
        <w:rPr>
          <w:rFonts w:ascii="Times New Roman"/>
          <w:b w:val="false"/>
          <w:i w:val="false"/>
          <w:color w:val="000000"/>
          <w:sz w:val="28"/>
        </w:rPr>
        <w:t>
      1) предоставить участнику меры поддержки, предусмотренные в плане реабилитации (оздоровления);</w:t>
      </w:r>
      <w:r>
        <w:br/>
      </w:r>
      <w:r>
        <w:rPr>
          <w:rFonts w:ascii="Times New Roman"/>
          <w:b w:val="false"/>
          <w:i w:val="false"/>
          <w:color w:val="000000"/>
          <w:sz w:val="28"/>
        </w:rPr>
        <w:t>
      2)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3) по требованию сторон настоящего договора представлять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2.8. Участник вправе:</w:t>
      </w:r>
      <w:r>
        <w:br/>
      </w:r>
      <w:r>
        <w:rPr>
          <w:rFonts w:ascii="Times New Roman"/>
          <w:b w:val="false"/>
          <w:i w:val="false"/>
          <w:color w:val="000000"/>
          <w:sz w:val="28"/>
        </w:rPr>
        <w:t>
      требовать от Финансовой организации обеспечения списания денежных средств со специального текущего счета Компании денежных средств для субсидирования наценки.</w:t>
      </w:r>
      <w:r>
        <w:br/>
      </w:r>
      <w:r>
        <w:rPr>
          <w:rFonts w:ascii="Times New Roman"/>
          <w:b w:val="false"/>
          <w:i w:val="false"/>
          <w:color w:val="000000"/>
          <w:sz w:val="28"/>
        </w:rPr>
        <w:t>
      2.9. Участник обязан:</w:t>
      </w:r>
      <w:r>
        <w:br/>
      </w:r>
      <w:r>
        <w:rPr>
          <w:rFonts w:ascii="Times New Roman"/>
          <w:b w:val="false"/>
          <w:i w:val="false"/>
          <w:color w:val="000000"/>
          <w:sz w:val="28"/>
        </w:rPr>
        <w:t>
      1) своевременно погашать платежи по договорам финансирования, в том числе не субсидируемую часть наценки, согласно графику погашения;</w:t>
      </w:r>
      <w:r>
        <w:br/>
      </w:r>
      <w:r>
        <w:rPr>
          <w:rFonts w:ascii="Times New Roman"/>
          <w:b w:val="false"/>
          <w:i w:val="false"/>
          <w:color w:val="000000"/>
          <w:sz w:val="28"/>
        </w:rPr>
        <w:t>
      2) в случае возникновения обязательств по налогам, удерживаемым у источника выплаты, при субсидировании наценки по договорам финансирования перечислить финансовой организации или держателю облигаций предусмотренные графиком погашения денежные средства, в том числе полученные от Компании суммы, предназначенные для субсидирования наценки. Денежные средства перечисляются согласно графику погашения за минусом налогов, удерживаемых у источника выплаты;</w:t>
      </w:r>
      <w:r>
        <w:br/>
      </w:r>
      <w:r>
        <w:rPr>
          <w:rFonts w:ascii="Times New Roman"/>
          <w:b w:val="false"/>
          <w:i w:val="false"/>
          <w:color w:val="000000"/>
          <w:sz w:val="28"/>
        </w:rPr>
        <w:t>
      3) своевременно извещать Стороны настоящего Договора обо всех обстоятельствах, способных повлиять на выполнение условий настоящего Договора;</w:t>
      </w:r>
      <w:r>
        <w:br/>
      </w:r>
      <w:r>
        <w:rPr>
          <w:rFonts w:ascii="Times New Roman"/>
          <w:b w:val="false"/>
          <w:i w:val="false"/>
          <w:color w:val="000000"/>
          <w:sz w:val="28"/>
        </w:rPr>
        <w:t>
      4) по требованию Сторон настоящего Договора предоставлять все необходимые документы и информацию, связанные с исполнением графика погашения;</w:t>
      </w:r>
      <w:r>
        <w:br/>
      </w:r>
      <w:r>
        <w:rPr>
          <w:rFonts w:ascii="Times New Roman"/>
          <w:b w:val="false"/>
          <w:i w:val="false"/>
          <w:color w:val="000000"/>
          <w:sz w:val="28"/>
        </w:rPr>
        <w:t>
      5) в случае принятия советом по оздоровлению решения об исключении участника из Программы, возвратить в тридцатидневный срок в республиканский бюджет денежные средства, отвлеченные в рамках исполнения плана реабилитации (оздоровления) для субсидирования наценки;</w:t>
      </w:r>
      <w:r>
        <w:br/>
      </w:r>
      <w:r>
        <w:rPr>
          <w:rFonts w:ascii="Times New Roman"/>
          <w:b w:val="false"/>
          <w:i w:val="false"/>
          <w:color w:val="000000"/>
          <w:sz w:val="28"/>
        </w:rPr>
        <w:t>
      6) в случае возникновения обязательств по налогам, удерживаемым у источника выплаты, при субсидировании наценки по договорам финансирования, выступать налоговым агентом по исчислению, удержанию и перечислению налогов, удерживаемых у источника выплаты.</w:t>
      </w:r>
    </w:p>
    <w:p>
      <w:pPr>
        <w:spacing w:after="0"/>
        <w:ind w:left="0"/>
        <w:jc w:val="both"/>
      </w:pPr>
      <w:r>
        <w:rPr>
          <w:rFonts w:ascii="Times New Roman"/>
          <w:b w:val="false"/>
          <w:i w:val="false"/>
          <w:color w:val="000000"/>
          <w:sz w:val="28"/>
        </w:rPr>
        <w:t>3. Срок действия Договора</w:t>
      </w:r>
    </w:p>
    <w:p>
      <w:pPr>
        <w:spacing w:after="0"/>
        <w:ind w:left="0"/>
        <w:jc w:val="both"/>
      </w:pPr>
      <w:r>
        <w:rPr>
          <w:rFonts w:ascii="Times New Roman"/>
          <w:b w:val="false"/>
          <w:i w:val="false"/>
          <w:color w:val="000000"/>
          <w:sz w:val="28"/>
        </w:rPr>
        <w:t>      3.1. Настоящий Договор вступает в силу с «__» _______ 20__ года и действует до «___» ________ 20__ года.</w:t>
      </w:r>
      <w:r>
        <w:br/>
      </w:r>
      <w:r>
        <w:rPr>
          <w:rFonts w:ascii="Times New Roman"/>
          <w:b w:val="false"/>
          <w:i w:val="false"/>
          <w:color w:val="000000"/>
          <w:sz w:val="28"/>
        </w:rPr>
        <w:t>
      3.2. Настоящий Договор может быть расторгнут в одностороннем порядке Министерством в случаях, предусмотренных Программой и Правилами.</w:t>
      </w:r>
    </w:p>
    <w:p>
      <w:pPr>
        <w:spacing w:after="0"/>
        <w:ind w:left="0"/>
        <w:jc w:val="both"/>
      </w:pPr>
      <w:r>
        <w:rPr>
          <w:rFonts w:ascii="Times New Roman"/>
          <w:b w:val="false"/>
          <w:i w:val="false"/>
          <w:color w:val="000000"/>
          <w:sz w:val="28"/>
        </w:rPr>
        <w:t>4. Ответственность Сторон</w:t>
      </w:r>
    </w:p>
    <w:p>
      <w:pPr>
        <w:spacing w:after="0"/>
        <w:ind w:left="0"/>
        <w:jc w:val="both"/>
      </w:pPr>
      <w:r>
        <w:rPr>
          <w:rFonts w:ascii="Times New Roman"/>
          <w:b w:val="false"/>
          <w:i w:val="false"/>
          <w:color w:val="000000"/>
          <w:sz w:val="28"/>
        </w:rPr>
        <w:t>      4.1.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p>
      <w:pPr>
        <w:spacing w:after="0"/>
        <w:ind w:left="0"/>
        <w:jc w:val="both"/>
      </w:pPr>
      <w:r>
        <w:rPr>
          <w:rFonts w:ascii="Times New Roman"/>
          <w:b w:val="false"/>
          <w:i w:val="false"/>
          <w:color w:val="000000"/>
          <w:sz w:val="28"/>
        </w:rPr>
        <w:t>5. Форс-мажор</w:t>
      </w:r>
    </w:p>
    <w:p>
      <w:pPr>
        <w:spacing w:after="0"/>
        <w:ind w:left="0"/>
        <w:jc w:val="both"/>
      </w:pPr>
      <w:r>
        <w:rPr>
          <w:rFonts w:ascii="Times New Roman"/>
          <w:b w:val="false"/>
          <w:i w:val="false"/>
          <w:color w:val="000000"/>
          <w:sz w:val="28"/>
        </w:rPr>
        <w:t>      5.1.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форс-мажорных обстоятельств (непреодолимой силы), то есть чрезвычайных и непредотвратимых при данных условиях обстоятельствах (стихийные явления, военные действия и т.п.).</w:t>
      </w:r>
      <w:r>
        <w:br/>
      </w:r>
      <w:r>
        <w:rPr>
          <w:rFonts w:ascii="Times New Roman"/>
          <w:b w:val="false"/>
          <w:i w:val="false"/>
          <w:color w:val="000000"/>
          <w:sz w:val="28"/>
        </w:rPr>
        <w:t>
      5.2. При наступлении форс-мажорных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десяти рабочих дней с момента наступления известить другие Стороны о таких обстоятельствах. При этом характер, период действия, факт наступления форс-мажорных обстоятельств (непреодолимой силы) должны подтверждаться соответствующими документами уполномоченных государственных органов.</w:t>
      </w:r>
      <w:r>
        <w:br/>
      </w:r>
      <w:r>
        <w:rPr>
          <w:rFonts w:ascii="Times New Roman"/>
          <w:b w:val="false"/>
          <w:i w:val="false"/>
          <w:color w:val="000000"/>
          <w:sz w:val="28"/>
        </w:rPr>
        <w:t>
      5.3. При отсутствии своевременного извещения, Сторона обязана возместить другим Сторонам вред, причиненный не извещением или несвоевременным извещением.</w:t>
      </w:r>
      <w:r>
        <w:br/>
      </w:r>
      <w:r>
        <w:rPr>
          <w:rFonts w:ascii="Times New Roman"/>
          <w:b w:val="false"/>
          <w:i w:val="false"/>
          <w:color w:val="000000"/>
          <w:sz w:val="28"/>
        </w:rPr>
        <w:t>
      5.4. Наступление форс-мажорных обстоятельств (непреодолимой силы) вызывает увеличение срока исполнения настоящего Договора на период их действия.</w:t>
      </w:r>
      <w:r>
        <w:br/>
      </w:r>
      <w:r>
        <w:rPr>
          <w:rFonts w:ascii="Times New Roman"/>
          <w:b w:val="false"/>
          <w:i w:val="false"/>
          <w:color w:val="000000"/>
          <w:sz w:val="28"/>
        </w:rPr>
        <w:t>
      5.5.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pPr>
        <w:spacing w:after="0"/>
        <w:ind w:left="0"/>
        <w:jc w:val="both"/>
      </w:pPr>
      <w:r>
        <w:rPr>
          <w:rFonts w:ascii="Times New Roman"/>
          <w:b w:val="false"/>
          <w:i w:val="false"/>
          <w:color w:val="000000"/>
          <w:sz w:val="28"/>
        </w:rPr>
        <w:t>6. Разрешение споров</w:t>
      </w:r>
    </w:p>
    <w:p>
      <w:pPr>
        <w:spacing w:after="0"/>
        <w:ind w:left="0"/>
        <w:jc w:val="both"/>
      </w:pPr>
      <w:r>
        <w:rPr>
          <w:rFonts w:ascii="Times New Roman"/>
          <w:b w:val="false"/>
          <w:i w:val="false"/>
          <w:color w:val="000000"/>
          <w:sz w:val="28"/>
        </w:rPr>
        <w:t>      6.1. В случае какого-либо спора, возникшего в связи с исполнением настоящего Договора, любая из Сторон принимает меры для урегулирования всех споров путем переговоров.</w:t>
      </w:r>
      <w:r>
        <w:br/>
      </w:r>
      <w:r>
        <w:rPr>
          <w:rFonts w:ascii="Times New Roman"/>
          <w:b w:val="false"/>
          <w:i w:val="false"/>
          <w:color w:val="000000"/>
          <w:sz w:val="28"/>
        </w:rPr>
        <w:t>
      6.2.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w:t>
      </w:r>
    </w:p>
    <w:p>
      <w:pPr>
        <w:spacing w:after="0"/>
        <w:ind w:left="0"/>
        <w:jc w:val="both"/>
      </w:pPr>
      <w:r>
        <w:rPr>
          <w:rFonts w:ascii="Times New Roman"/>
          <w:b w:val="false"/>
          <w:i w:val="false"/>
          <w:color w:val="000000"/>
          <w:sz w:val="28"/>
        </w:rPr>
        <w:t>7. Обмен корреспонденцией</w:t>
      </w:r>
    </w:p>
    <w:p>
      <w:pPr>
        <w:spacing w:after="0"/>
        <w:ind w:left="0"/>
        <w:jc w:val="both"/>
      </w:pPr>
      <w:r>
        <w:rPr>
          <w:rFonts w:ascii="Times New Roman"/>
          <w:b w:val="false"/>
          <w:i w:val="false"/>
          <w:color w:val="000000"/>
          <w:sz w:val="28"/>
        </w:rPr>
        <w:t>      7.1.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30 (тридцать) календарных дней с момента получения Сторонами корреспонденции с отметкой о вручении, за исключением корреспонденции, для рассмотрения которых предусмотрен особый порядок в соответствии с настоящим Договором.</w:t>
      </w:r>
      <w:r>
        <w:br/>
      </w:r>
      <w:r>
        <w:rPr>
          <w:rFonts w:ascii="Times New Roman"/>
          <w:b w:val="false"/>
          <w:i w:val="false"/>
          <w:color w:val="000000"/>
          <w:sz w:val="28"/>
        </w:rPr>
        <w:t>
      7.2.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оформленная, когда она представлена на бланке или скреплена печатью, подписана руководителем и имеет регистрационной номер, дату, а также с указанием исполнителя), вручена лично, доставлена по почте (заказным письмом с уведомлением) или курьерской связью по адресу участвующей Стороны.</w:t>
      </w:r>
      <w:r>
        <w:br/>
      </w:r>
      <w:r>
        <w:rPr>
          <w:rFonts w:ascii="Times New Roman"/>
          <w:b w:val="false"/>
          <w:i w:val="false"/>
          <w:color w:val="000000"/>
          <w:sz w:val="28"/>
        </w:rPr>
        <w:t>
      7.3.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r>
        <w:br/>
      </w:r>
      <w:r>
        <w:rPr>
          <w:rFonts w:ascii="Times New Roman"/>
          <w:b w:val="false"/>
          <w:i w:val="false"/>
          <w:color w:val="000000"/>
          <w:sz w:val="28"/>
        </w:rPr>
        <w:t>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факсимильной связью,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p>
      <w:pPr>
        <w:spacing w:after="0"/>
        <w:ind w:left="0"/>
        <w:jc w:val="both"/>
      </w:pPr>
      <w:r>
        <w:rPr>
          <w:rFonts w:ascii="Times New Roman"/>
          <w:b w:val="false"/>
          <w:i w:val="false"/>
          <w:color w:val="000000"/>
          <w:sz w:val="28"/>
        </w:rPr>
        <w:t>8. Конфиденциальность</w:t>
      </w:r>
    </w:p>
    <w:p>
      <w:pPr>
        <w:spacing w:after="0"/>
        <w:ind w:left="0"/>
        <w:jc w:val="both"/>
      </w:pPr>
      <w:r>
        <w:rPr>
          <w:rFonts w:ascii="Times New Roman"/>
          <w:b w:val="false"/>
          <w:i w:val="false"/>
          <w:color w:val="000000"/>
          <w:sz w:val="28"/>
        </w:rPr>
        <w:t>      8.1.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r>
        <w:br/>
      </w:r>
      <w:r>
        <w:rPr>
          <w:rFonts w:ascii="Times New Roman"/>
          <w:b w:val="false"/>
          <w:i w:val="false"/>
          <w:color w:val="000000"/>
          <w:sz w:val="28"/>
        </w:rPr>
        <w:t>
      8.2. Стороны принимают все необходимые меры, в том числе правового характера, для сохранения конфиденциальности и условий настоящего Договора.</w:t>
      </w:r>
      <w:r>
        <w:br/>
      </w:r>
      <w:r>
        <w:rPr>
          <w:rFonts w:ascii="Times New Roman"/>
          <w:b w:val="false"/>
          <w:i w:val="false"/>
          <w:color w:val="000000"/>
          <w:sz w:val="28"/>
        </w:rPr>
        <w:t>
      8.3.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p>
      <w:pPr>
        <w:spacing w:after="0"/>
        <w:ind w:left="0"/>
        <w:jc w:val="both"/>
      </w:pPr>
      <w:r>
        <w:rPr>
          <w:rFonts w:ascii="Times New Roman"/>
          <w:b w:val="false"/>
          <w:i w:val="false"/>
          <w:color w:val="000000"/>
          <w:sz w:val="28"/>
        </w:rPr>
        <w:t>9. Заключительные положения</w:t>
      </w:r>
    </w:p>
    <w:p>
      <w:pPr>
        <w:spacing w:after="0"/>
        <w:ind w:left="0"/>
        <w:jc w:val="both"/>
      </w:pPr>
      <w:r>
        <w:rPr>
          <w:rFonts w:ascii="Times New Roman"/>
          <w:b w:val="false"/>
          <w:i w:val="false"/>
          <w:color w:val="000000"/>
          <w:sz w:val="28"/>
        </w:rPr>
        <w:t>      9.1. Компания и Финансовая организация не взимают комиссии, сборы и (или) иные платежи в рамках Программы и настоящего Договора.</w:t>
      </w:r>
      <w:r>
        <w:br/>
      </w:r>
      <w:r>
        <w:rPr>
          <w:rFonts w:ascii="Times New Roman"/>
          <w:b w:val="false"/>
          <w:i w:val="false"/>
          <w:color w:val="000000"/>
          <w:sz w:val="28"/>
        </w:rPr>
        <w:t>
      9.2. В случае изменения правового статуса Сторон, все права и обязанности по настоящему Договору и во исполнение настоящего Договора, в том числе права и обязанности, возникшие в связи с урегулированием возникших споров и разногласий, переходят к правопреемникам Сторон.</w:t>
      </w:r>
      <w:r>
        <w:br/>
      </w:r>
      <w:r>
        <w:rPr>
          <w:rFonts w:ascii="Times New Roman"/>
          <w:b w:val="false"/>
          <w:i w:val="false"/>
          <w:color w:val="000000"/>
          <w:sz w:val="28"/>
        </w:rPr>
        <w:t>
      9.3. В случае если день платежа приходится на нерабочий или праздничный день, платеж производится на следующий за ним рабочий день.</w:t>
      </w:r>
      <w:r>
        <w:br/>
      </w:r>
      <w:r>
        <w:rPr>
          <w:rFonts w:ascii="Times New Roman"/>
          <w:b w:val="false"/>
          <w:i w:val="false"/>
          <w:color w:val="000000"/>
          <w:sz w:val="28"/>
        </w:rPr>
        <w:t>
      9.4. Настоящий Договор, вместе с приложением, которое является неотъемлемой частью настоящего Договора, представляет собой полное взаимопонимание Сторон в связи с предметом настоящего Договора.</w:t>
      </w:r>
      <w:r>
        <w:br/>
      </w:r>
      <w:r>
        <w:rPr>
          <w:rFonts w:ascii="Times New Roman"/>
          <w:b w:val="false"/>
          <w:i w:val="false"/>
          <w:color w:val="000000"/>
          <w:sz w:val="28"/>
        </w:rPr>
        <w:t>
      9.5. Настоящий Договор составлен в ___ (______)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языке преимущественное значение будет иметь версия настоящего Договора на государственном языке.</w:t>
      </w:r>
      <w:r>
        <w:br/>
      </w:r>
      <w:r>
        <w:rPr>
          <w:rFonts w:ascii="Times New Roman"/>
          <w:b w:val="false"/>
          <w:i w:val="false"/>
          <w:color w:val="000000"/>
          <w:sz w:val="28"/>
        </w:rPr>
        <w:t>
      9.6. Во всем ином, не предусмотренном настоящим Договором, Стороны руководствуются действующим законодательством Республики Казахстан.</w:t>
      </w:r>
    </w:p>
    <w:p>
      <w:pPr>
        <w:spacing w:after="0"/>
        <w:ind w:left="0"/>
        <w:jc w:val="both"/>
      </w:pPr>
      <w:r>
        <w:rPr>
          <w:rFonts w:ascii="Times New Roman"/>
          <w:b w:val="false"/>
          <w:i w:val="false"/>
          <w:color w:val="000000"/>
          <w:sz w:val="28"/>
        </w:rPr>
        <w:t>      10. Юридические адреса,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600"/>
        <w:gridCol w:w="2600"/>
        <w:gridCol w:w="2600"/>
        <w:gridCol w:w="2600"/>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Организация: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Договору   </w:t>
      </w:r>
      <w:r>
        <w:br/>
      </w:r>
      <w:r>
        <w:rPr>
          <w:rFonts w:ascii="Times New Roman"/>
          <w:b w:val="false"/>
          <w:i w:val="false"/>
          <w:color w:val="000000"/>
          <w:sz w:val="28"/>
        </w:rPr>
        <w:t xml:space="preserve">
субсидирования  </w:t>
      </w:r>
    </w:p>
    <w:p>
      <w:pPr>
        <w:spacing w:after="0"/>
        <w:ind w:left="0"/>
        <w:jc w:val="both"/>
      </w:pPr>
      <w:r>
        <w:rPr>
          <w:rFonts w:ascii="Times New Roman"/>
          <w:b w:val="false"/>
          <w:i w:val="false"/>
          <w:color w:val="000000"/>
          <w:sz w:val="28"/>
        </w:rPr>
        <w:t>   Информация о субсидировании процентной ставки в рамках реализации</w:t>
      </w:r>
      <w:r>
        <w:br/>
      </w:r>
      <w:r>
        <w:rPr>
          <w:rFonts w:ascii="Times New Roman"/>
          <w:b w:val="false"/>
          <w:i w:val="false"/>
          <w:color w:val="000000"/>
          <w:sz w:val="28"/>
        </w:rPr>
        <w:t>
      Программы посткризисного восстановления (оздоровление</w:t>
      </w:r>
      <w:r>
        <w:br/>
      </w:r>
      <w:r>
        <w:rPr>
          <w:rFonts w:ascii="Times New Roman"/>
          <w:b w:val="false"/>
          <w:i w:val="false"/>
          <w:color w:val="000000"/>
          <w:sz w:val="28"/>
        </w:rPr>
        <w:t>
   конкурентоспособных предприятий), за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010"/>
        <w:gridCol w:w="2286"/>
        <w:gridCol w:w="1882"/>
        <w:gridCol w:w="1288"/>
        <w:gridCol w:w="1500"/>
        <w:gridCol w:w="1628"/>
        <w:gridCol w:w="1671"/>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раждения</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5 + гр.</w:t>
            </w:r>
            <w:r>
              <w:br/>
            </w:r>
            <w:r>
              <w:rPr>
                <w:rFonts w:ascii="Times New Roman"/>
                <w:b w:val="false"/>
                <w:i w:val="false"/>
                <w:color w:val="000000"/>
                <w:sz w:val="20"/>
              </w:rPr>
              <w:t>
</w:t>
            </w:r>
            <w:r>
              <w:rPr>
                <w:rFonts w:ascii="Times New Roman"/>
                <w:b w:val="false"/>
                <w:i w:val="false"/>
                <w:color w:val="000000"/>
                <w:sz w:val="20"/>
              </w:rPr>
              <w:t>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ставка вознаграждения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rPr>
                <w:rFonts w:ascii="Times New Roman"/>
                <w:b w:val="false"/>
                <w:i w:val="false"/>
                <w:color w:val="000000"/>
                <w:sz w:val="20"/>
              </w:rPr>
              <w:t>субсидируемая</w:t>
            </w:r>
            <w:r>
              <w:br/>
            </w:r>
            <w:r>
              <w:rPr>
                <w:rFonts w:ascii="Times New Roman"/>
                <w:b w:val="false"/>
                <w:i w:val="false"/>
                <w:color w:val="000000"/>
                <w:sz w:val="20"/>
              </w:rPr>
              <w:t>
</w:t>
            </w: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вознаграждения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облигаций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 (тг)</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погашаемого</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выкупаемых</w:t>
            </w:r>
            <w:r>
              <w:br/>
            </w:r>
            <w:r>
              <w:rPr>
                <w:rFonts w:ascii="Times New Roman"/>
                <w:b w:val="false"/>
                <w:i w:val="false"/>
                <w:color w:val="000000"/>
                <w:sz w:val="20"/>
              </w:rPr>
              <w:t>
</w:t>
            </w:r>
            <w:r>
              <w:rPr>
                <w:rFonts w:ascii="Times New Roman"/>
                <w:b w:val="false"/>
                <w:i w:val="false"/>
                <w:color w:val="000000"/>
                <w:sz w:val="20"/>
              </w:rPr>
              <w:t>облигаций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 (тг)</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1653"/>
        <w:gridCol w:w="2045"/>
        <w:gridCol w:w="2231"/>
        <w:gridCol w:w="2626"/>
        <w:gridCol w:w="2440"/>
      </w:tblGrid>
      <w:tr>
        <w:trPr>
          <w:trHeight w:val="26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 сумма участником за отчетный месяц</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несубсидированной ставки</w:t>
            </w:r>
            <w:r>
              <w:br/>
            </w:r>
            <w:r>
              <w:rPr>
                <w:rFonts w:ascii="Times New Roman"/>
                <w:b w:val="false"/>
                <w:i w:val="false"/>
                <w:color w:val="000000"/>
                <w:sz w:val="20"/>
              </w:rPr>
              <w:t>
</w:t>
            </w:r>
            <w:r>
              <w:rPr>
                <w:rFonts w:ascii="Times New Roman"/>
                <w:b w:val="false"/>
                <w:i w:val="false"/>
                <w:color w:val="000000"/>
                <w:sz w:val="20"/>
              </w:rPr>
              <w:t>вознаграждения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субсидированной ставки</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перечисленная</w:t>
            </w:r>
            <w:r>
              <w:br/>
            </w:r>
            <w:r>
              <w:rPr>
                <w:rFonts w:ascii="Times New Roman"/>
                <w:b w:val="false"/>
                <w:i w:val="false"/>
                <w:color w:val="000000"/>
                <w:sz w:val="20"/>
              </w:rPr>
              <w:t>
</w:t>
            </w:r>
            <w:r>
              <w:rPr>
                <w:rFonts w:ascii="Times New Roman"/>
                <w:b w:val="false"/>
                <w:i w:val="false"/>
                <w:color w:val="000000"/>
                <w:sz w:val="20"/>
              </w:rPr>
              <w:t>сумма субсидий</w:t>
            </w:r>
            <w:r>
              <w:br/>
            </w:r>
            <w:r>
              <w:rPr>
                <w:rFonts w:ascii="Times New Roman"/>
                <w:b w:val="false"/>
                <w:i w:val="false"/>
                <w:color w:val="000000"/>
                <w:sz w:val="20"/>
              </w:rPr>
              <w:t>
</w:t>
            </w:r>
            <w:r>
              <w:rPr>
                <w:rFonts w:ascii="Times New Roman"/>
                <w:b w:val="false"/>
                <w:i w:val="false"/>
                <w:color w:val="000000"/>
                <w:sz w:val="20"/>
              </w:rPr>
              <w:t>оператором по</w:t>
            </w:r>
            <w:r>
              <w:br/>
            </w:r>
            <w:r>
              <w:rPr>
                <w:rFonts w:ascii="Times New Roman"/>
                <w:b w:val="false"/>
                <w:i w:val="false"/>
                <w:color w:val="000000"/>
                <w:sz w:val="20"/>
              </w:rPr>
              <w:t>
</w:t>
            </w:r>
            <w:r>
              <w:rPr>
                <w:rFonts w:ascii="Times New Roman"/>
                <w:b w:val="false"/>
                <w:i w:val="false"/>
                <w:color w:val="000000"/>
                <w:sz w:val="20"/>
              </w:rPr>
              <w:t>субсидированию</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субсидированная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 (тг)</w:t>
            </w:r>
          </w:p>
        </w:tc>
      </w:tr>
      <w:tr>
        <w:trPr>
          <w:trHeight w:val="32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облигаций</w:t>
            </w:r>
            <w:r>
              <w:br/>
            </w:r>
            <w:r>
              <w:rPr>
                <w:rFonts w:ascii="Times New Roman"/>
                <w:b w:val="false"/>
                <w:i w:val="false"/>
                <w:color w:val="000000"/>
                <w:sz w:val="20"/>
              </w:rPr>
              <w:t>
</w:t>
            </w:r>
            <w:r>
              <w:rPr>
                <w:rFonts w:ascii="Times New Roman"/>
                <w:b w:val="false"/>
                <w:i w:val="false"/>
                <w:color w:val="000000"/>
                <w:sz w:val="20"/>
              </w:rPr>
              <w:t>(тг)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не</w:t>
            </w:r>
            <w:r>
              <w:rPr>
                <w:rFonts w:ascii="Times New Roman"/>
                <w:b w:val="false"/>
                <w:i w:val="false"/>
                <w:color w:val="000000"/>
                <w:sz w:val="20"/>
              </w:rPr>
              <w:t>субсиди</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вознаграждения (тг)</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________________________ ___________________</w:t>
      </w:r>
      <w:r>
        <w:br/>
      </w:r>
      <w:r>
        <w:rPr>
          <w:rFonts w:ascii="Times New Roman"/>
          <w:b w:val="false"/>
          <w:i w:val="false"/>
          <w:color w:val="000000"/>
          <w:sz w:val="28"/>
        </w:rPr>
        <w:t>
М.П.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