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2bca" w14:textId="6522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образовании Совета по переходу к "зеленой экономике"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образовании Совета по переходу к «зеленой экономике» при Президенте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образовании Совета по переходу к «зеленой экономике»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координации деятельности государственных органов по реализации Концепции по переходу Республики Казахстан к «зеленой экономике»: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переходу к «зеленой экономике» при Президенте Республики Казахстан (далее – Совет)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Совете.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необходимые организационные и иные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2014 года №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</w:t>
      </w:r>
      <w:r>
        <w:br/>
      </w:r>
      <w:r>
        <w:rPr>
          <w:rFonts w:ascii="Times New Roman"/>
          <w:b/>
          <w:i w:val="false"/>
          <w:color w:val="000000"/>
        </w:rPr>
        <w:t>
Совета по переходу к «зеленой экономике»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09"/>
        <w:gridCol w:w="656"/>
        <w:gridCol w:w="7995"/>
      </w:tblGrid>
      <w:tr>
        <w:trPr>
          <w:trHeight w:val="30" w:hRule="atLeast"/>
        </w:trPr>
        <w:tc>
          <w:tcPr>
            <w:tcW w:w="5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Нурсултан Абишевич</w:t>
            </w:r>
          </w:p>
        </w:tc>
        <w:tc>
          <w:tcPr>
            <w:tcW w:w="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5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Ныгметович</w:t>
            </w:r>
          </w:p>
        </w:tc>
        <w:tc>
          <w:tcPr>
            <w:tcW w:w="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Каппаров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Джамбулович</w:t>
            </w:r>
          </w:p>
        </w:tc>
        <w:tc>
          <w:tcPr>
            <w:tcW w:w="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окружающей среды и водных ресурсов Республики Казахстан, секретарь </w:t>
            </w:r>
          </w:p>
        </w:tc>
      </w:tr>
      <w:tr>
        <w:trPr>
          <w:trHeight w:val="30" w:hRule="atLeast"/>
        </w:trPr>
        <w:tc>
          <w:tcPr>
            <w:tcW w:w="5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5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Исекешев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– 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Аскарбекович</w:t>
            </w:r>
          </w:p>
        </w:tc>
        <w:tc>
          <w:tcPr>
            <w:tcW w:w="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</w:t>
            </w:r>
          </w:p>
        </w:tc>
      </w:tr>
      <w:tr>
        <w:trPr>
          <w:trHeight w:val="60" w:hRule="atLeast"/>
        </w:trPr>
        <w:tc>
          <w:tcPr>
            <w:tcW w:w="5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Мажитович</w:t>
            </w:r>
          </w:p>
        </w:tc>
        <w:tc>
          <w:tcPr>
            <w:tcW w:w="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Узакбай Сулейменович</w:t>
            </w:r>
          </w:p>
        </w:tc>
        <w:tc>
          <w:tcPr>
            <w:tcW w:w="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5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Нурсултановна</w:t>
            </w:r>
          </w:p>
        </w:tc>
        <w:tc>
          <w:tcPr>
            <w:tcW w:w="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товарищества с ограниченной ответственностью «MAC ALIANS»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2014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при Президенте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переходу к «зеленой экономике»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при Президенте Республики Казахстан по переходу к «зеленой экономике» (далее – Совет) является консультативно-совещательным органом, образуемым в целях координации и контроля за реализацией Концепции по переходу Республики Казахстан к «зеленой экономике» (далее – Концепция), определению стратегии и тактики, механизмов ее реализации, обеспечивающих модернизацию экономики на принципах «зеленого» и устойчивого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Совет руководствуется Конституцией и законами Республики Казахстан, актами Президента Республики Казахстан, международными договорами Республики Казахстан и настоящим Положением о Совете при Президенте Республики Казахстан по переходу к «зеленой экономике»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Совета является Министерство окружающей среды и водных ресурсов Республики Казахстан (далее – рабочий орган).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Основными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по реализации основных положений Концепции, определению стратегии и тактики, методов и механизмов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результатов наиболее значимых социально-экономических мероприятий Плана мероприятий по реализации Концепции по переходу Республики Казахстан к «зеленой экономике» на 2013 – 2020 годы, выявление проблем, препятствующих их реализации, а также подготовка предложений по обеспечению выполнения в полном объеме намеченных преобразований в направлении экологизации производства и природопользования;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повышению эффективности взаимодействия центральных и местных органов исполнительной власти, органов местного самоуправления в решении наиболее значимых проблем по переходу к «зеленой экономике», в том числе предложений по принятию мер, направленных на создание благоприятного климата и условий для «зеленого» развития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контроля по приведению стратегических планов государственных органов и программ развития, отраслевых программ в соответствие с приоритетами и принципами Концепции;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привлечение общественных организаций и средств массовой информации к обсуждению направлений, этапов, методов и механизмов реализации Концепции.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функциями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государственных органов по реализации Концепции по переходу Республики Казахстан к «зеленой экономике»;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проектов законодательных и иных нормативных правовых актов Республики Казахстан в соответствии с приоритетами и принципами Концепции по переходу к «зеленой экономике»;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оценка содержания стратегических и программных документов по переходу страны к «зеленой экономике»;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Совет имеет право в установленном законодательством Республики Казахстан порядке и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и рекомендации по вопросам, связанным с реализацией Концепции по переходу Республики Казахстан к «зеленой экономике»;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консультации, запрашивать и получать информацию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для участия в обсуждении проблемных вопросов предпринимателей, специалистов, ученых и независимых экспертов.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Председателем Совета является Президент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Заместителями председателя являются Премьер-Министр и Первый заместитель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Секретарем Совета является Министр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Совета ведет председатель Совета либо по его поручению заместитель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Совета считаются правомочными, если на них присутствует не менее двух третей от общего числа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12.Члены Совета участвуют в его заседаниях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Заседания Совета проводятся не реже одного раза в квартал. По решению председателя Совета, в случае необходимости могут проводиться внеочередные заседания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Решения Совета принимаются простым большинством голосов от общего числа членов Совета, присутствующих на заседании. В случае равенства голосов по обсуждаемому вопросу,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несогласия с принятым решением, член Совета вправе выразить свое особое мнение.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 итогам заседаний Совета принимаются решения, оформляемые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Секретарь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проект повестки дня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материалов к заседаниям Совета, а также проектов протокольных решений.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Рабочий орган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Рабочий орган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сбор предложений для рассмотрения на Совете, формирует предложения на рассмотрение Совета, вносимые государственными органами и иными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контролирует выполнение решений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запрашивает от государственных органов и других организаций информацию, необходимую для выполнения задач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оповещает членов Совета о месте, времени проведения и повестке дня заседаний Совета и своевременно обеспечивает их необходимыми материалами.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Рабочие группы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Решением Совета в целях реализации поставленных перед ним задач создаются рабочие группы Совета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финансовой и инвестиционной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управления водными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энергосбережения и повышения энергоэффективности;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развития электроэнергетики, в том числе возобновляемых источников энергий;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управления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снижения загрязнения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управления экосистемами;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просвещения и формирования экологической культуры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Планы мероприятий и составы рабочих групп Совета утверждаются сопредседателями рабочих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составы рабочих групп Совета могут входить представители членов Совета, являющихся руководителями государственных органов, общественных объединений предпринимателей и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Участие в работе рабочих групп Совета осуществляется без права замены.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