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c94b" w14:textId="6e4c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июля 2011 года № 767 "Об утверждении Правил перевозок пассажиров и багажа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2014 года № 231. Утратило силу постановлением Правительства Республики Казахстан от 1 сентября 2015 года № 728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2011 года № 767 «Об утверждении Правил перевозок пассажиров и багажа автомобильным транспортом» (САПП Республики Казахстан, 2011 г., № 45, ст. 611)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третий, шестой, восьмой, десятый и двенадцатый изложить в следующей редакции:</w:t>
      </w:r>
      <w:r>
        <w:br/>
      </w:r>
      <w:r>
        <w:rPr>
          <w:rFonts w:ascii="Times New Roman"/>
          <w:b w:val="false"/>
          <w:i w:val="false"/>
          <w:color w:val="000000"/>
          <w:sz w:val="28"/>
        </w:rPr>
        <w:t>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(предсменного) медицинского освидетельствования водителя, по форме согласно приложению 2 к настоящим Правилам;»;</w:t>
      </w:r>
      <w:r>
        <w:br/>
      </w:r>
      <w:r>
        <w:rPr>
          <w:rFonts w:ascii="Times New Roman"/>
          <w:b w:val="false"/>
          <w:i w:val="false"/>
          <w:color w:val="000000"/>
          <w:sz w:val="28"/>
        </w:rPr>
        <w:t>
      «проездной документ (билет) – документ в бумажной или электронной форме, путем оформления которого заключается договор перевозки пассажира;»;</w:t>
      </w:r>
      <w:r>
        <w:br/>
      </w:r>
      <w:r>
        <w:rPr>
          <w:rFonts w:ascii="Times New Roman"/>
          <w:b w:val="false"/>
          <w:i w:val="false"/>
          <w:color w:val="000000"/>
          <w:sz w:val="28"/>
        </w:rPr>
        <w:t>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r>
        <w:br/>
      </w:r>
      <w:r>
        <w:rPr>
          <w:rFonts w:ascii="Times New Roman"/>
          <w:b w:val="false"/>
          <w:i w:val="false"/>
          <w:color w:val="000000"/>
          <w:sz w:val="28"/>
        </w:rPr>
        <w:t>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r>
        <w:br/>
      </w:r>
      <w:r>
        <w:rPr>
          <w:rFonts w:ascii="Times New Roman"/>
          <w:b w:val="false"/>
          <w:i w:val="false"/>
          <w:color w:val="000000"/>
          <w:sz w:val="28"/>
        </w:rPr>
        <w:t>
      «рейс - путь автобуса, микроавтобуса, троллейбуса от начального до конечного пункта маршрута;»;</w:t>
      </w:r>
      <w:r>
        <w:br/>
      </w:r>
      <w:r>
        <w:rPr>
          <w:rFonts w:ascii="Times New Roman"/>
          <w:b w:val="false"/>
          <w:i w:val="false"/>
          <w:color w:val="000000"/>
          <w:sz w:val="28"/>
        </w:rPr>
        <w:t>
</w:t>
      </w:r>
      <w:r>
        <w:rPr>
          <w:rFonts w:ascii="Times New Roman"/>
          <w:b w:val="false"/>
          <w:i w:val="false"/>
          <w:color w:val="000000"/>
          <w:sz w:val="28"/>
        </w:rPr>
        <w:t>
      дополнить абзацами тринадцатым, четырнадцатым, пятнадцатым и шестнадцатым следующего содержания:</w:t>
      </w:r>
      <w:r>
        <w:br/>
      </w:r>
      <w:r>
        <w:rPr>
          <w:rFonts w:ascii="Times New Roman"/>
          <w:b w:val="false"/>
          <w:i w:val="false"/>
          <w:color w:val="000000"/>
          <w:sz w:val="28"/>
        </w:rPr>
        <w:t>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r>
        <w:br/>
      </w:r>
      <w:r>
        <w:rPr>
          <w:rFonts w:ascii="Times New Roman"/>
          <w:b w:val="false"/>
          <w:i w:val="false"/>
          <w:color w:val="000000"/>
          <w:sz w:val="28"/>
        </w:rPr>
        <w:t>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r>
        <w:br/>
      </w:r>
      <w:r>
        <w:rPr>
          <w:rFonts w:ascii="Times New Roman"/>
          <w:b w:val="false"/>
          <w:i w:val="false"/>
          <w:color w:val="000000"/>
          <w:sz w:val="28"/>
        </w:rPr>
        <w:t>
      таксометр – устройство, предназначенное для расчета стоимости (цены) перевозки пассажиров и багажа такси;</w:t>
      </w:r>
      <w:r>
        <w:br/>
      </w:r>
      <w:r>
        <w:rPr>
          <w:rFonts w:ascii="Times New Roman"/>
          <w:b w:val="false"/>
          <w:i w:val="false"/>
          <w:color w:val="000000"/>
          <w:sz w:val="28"/>
        </w:rPr>
        <w:t>
      техническая остановка – остановка автобусов и микроавтобусов, не предусматривающая высадку с маршрута и посадку на маршрут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r>
        <w:br/>
      </w: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r>
        <w:br/>
      </w:r>
      <w:r>
        <w:rPr>
          <w:rFonts w:ascii="Times New Roman"/>
          <w:b w:val="false"/>
          <w:i w:val="false"/>
          <w:color w:val="000000"/>
          <w:sz w:val="28"/>
        </w:rPr>
        <w:t>
      Отклонение по маршруту при осуществлении регулярных автомобильных перевозок пассажиров и багажа не допускается.</w:t>
      </w:r>
      <w:r>
        <w:br/>
      </w:r>
      <w:r>
        <w:rPr>
          <w:rFonts w:ascii="Times New Roman"/>
          <w:b w:val="false"/>
          <w:i w:val="false"/>
          <w:color w:val="000000"/>
          <w:sz w:val="28"/>
        </w:rPr>
        <w:t>
      6. При осуществлении регулярных автомобильных перевозок пассажиров и багажа перевозчик обеспечивает наличие на автотранспортном средстве путевого листа, который оформляется перевозчиком на смену или рейс, с отметками о прохождении  предрейсового (предсменного) медицинского освидетельствования водителя и технического осмотра автотранспортного средства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 автомобильным перевозкам пассажиров и багажа допускаются автотранспортные средства, прошедшие технический осмотр в соответствии с требованиями законодательства Республики Казахстан, а для осуществления международных перевозок пассажиров и багажа необходимо наличие санитарно-эпидемиологического заключения.</w:t>
      </w:r>
      <w:r>
        <w:br/>
      </w:r>
      <w:r>
        <w:rPr>
          <w:rFonts w:ascii="Times New Roman"/>
          <w:b w:val="false"/>
          <w:i w:val="false"/>
          <w:color w:val="000000"/>
          <w:sz w:val="28"/>
        </w:rPr>
        <w:t>
      Перевозчики, осуществляющие автомобильные перевозки пассажиров и багажа, обеспечивают предрейсовый (предсменный) технический осмотр и своевременную замену автобусов, микроавтобусов, троллейбусов в случае их неисправности.</w:t>
      </w:r>
      <w:r>
        <w:br/>
      </w:r>
      <w:r>
        <w:rPr>
          <w:rFonts w:ascii="Times New Roman"/>
          <w:b w:val="false"/>
          <w:i w:val="false"/>
          <w:color w:val="000000"/>
          <w:sz w:val="28"/>
        </w:rPr>
        <w:t>
      При этом автобусы, микроавтобусы, троллейбусы, используемые при автомобильных перевозках пассажиров и багажа, должны соответствовать требованиям соответствующих стандартов.»;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«13. Автобусы, микроавтобусы, троллейбусы комплектуются:»;</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противооткатными устройствами.»;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Автобусы, микроавтобусы, троллейбусы, используемые при автомобильных перевозках пассажиров и багажа, должны иметь:»;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r>
        <w:br/>
      </w:r>
      <w:r>
        <w:rPr>
          <w:rFonts w:ascii="Times New Roman"/>
          <w:b w:val="false"/>
          <w:i w:val="false"/>
          <w:color w:val="000000"/>
          <w:sz w:val="28"/>
        </w:rPr>
        <w:t>
      17. Оборудованию тахографами подлежат автобусы и микроавтобусы, используемые при осуществлении:</w:t>
      </w:r>
      <w:r>
        <w:br/>
      </w:r>
      <w:r>
        <w:rPr>
          <w:rFonts w:ascii="Times New Roman"/>
          <w:b w:val="false"/>
          <w:i w:val="false"/>
          <w:color w:val="000000"/>
          <w:sz w:val="28"/>
        </w:rPr>
        <w:t>
      1) международных автомобильных перевозок пассажиров и багажа;</w:t>
      </w:r>
      <w:r>
        <w:br/>
      </w:r>
      <w:r>
        <w:rPr>
          <w:rFonts w:ascii="Times New Roman"/>
          <w:b w:val="false"/>
          <w:i w:val="false"/>
          <w:color w:val="000000"/>
          <w:sz w:val="28"/>
        </w:rPr>
        <w:t>
      2) междугородных межобластных регулярных автомобильных перевозок пассажиров и багажа;</w:t>
      </w:r>
      <w:r>
        <w:br/>
      </w:r>
      <w:r>
        <w:rPr>
          <w:rFonts w:ascii="Times New Roman"/>
          <w:b w:val="false"/>
          <w:i w:val="false"/>
          <w:color w:val="000000"/>
          <w:sz w:val="28"/>
        </w:rPr>
        <w:t>
      3) междугородных межобластных, межрайонных (междугородных внутриобластных) нерегулярных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«18. В салоне автобусов, микроавтобусов и троллейбусов возле кабины (места) водителя располагается информация, содержащая:»;</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r>
        <w:br/>
      </w:r>
      <w:r>
        <w:rPr>
          <w:rFonts w:ascii="Times New Roman"/>
          <w:b w:val="false"/>
          <w:i w:val="false"/>
          <w:color w:val="000000"/>
          <w:sz w:val="28"/>
        </w:rPr>
        <w:t>
      21.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инвалидов, пенсионеров, беременных женщин и пассажиров с детьми дошкольного возраста. Рядом с этими местами располагается информационное табло, указывающее на их предназначение.»;</w:t>
      </w:r>
      <w:r>
        <w:br/>
      </w:r>
      <w:r>
        <w:rPr>
          <w:rFonts w:ascii="Times New Roman"/>
          <w:b w:val="false"/>
          <w:i w:val="false"/>
          <w:color w:val="000000"/>
          <w:sz w:val="28"/>
        </w:rPr>
        <w:t>
      «27. Такси внешне оформляется в единой цветовой гамме, путем нанесения на боковые стороны легкового автомобиля,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сантиметров, и длиной не менее 100 сантиметров в общей суммарной длине.»;</w:t>
      </w:r>
      <w:r>
        <w:br/>
      </w:r>
      <w:r>
        <w:rPr>
          <w:rFonts w:ascii="Times New Roman"/>
          <w:b w:val="false"/>
          <w:i w:val="false"/>
          <w:color w:val="000000"/>
          <w:sz w:val="28"/>
        </w:rPr>
        <w:t>
      «29. Такси оснащается исправным таксометром или контрольно-кассовой машиной.»;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r>
        <w:br/>
      </w:r>
      <w:r>
        <w:rPr>
          <w:rFonts w:ascii="Times New Roman"/>
          <w:b w:val="false"/>
          <w:i w:val="false"/>
          <w:color w:val="000000"/>
          <w:sz w:val="28"/>
        </w:rPr>
        <w:t>
</w:t>
      </w:r>
      <w:r>
        <w:rPr>
          <w:rFonts w:ascii="Times New Roman"/>
          <w:b w:val="false"/>
          <w:i w:val="false"/>
          <w:color w:val="000000"/>
          <w:sz w:val="28"/>
        </w:rPr>
        <w:t>
      абзацы седьмой и десятый </w:t>
      </w:r>
      <w:r>
        <w:rPr>
          <w:rFonts w:ascii="Times New Roman"/>
          <w:b w:val="false"/>
          <w:i w:val="false"/>
          <w:color w:val="000000"/>
          <w:sz w:val="28"/>
        </w:rPr>
        <w:t>пункта 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Перевозчик обеспечивает прохождение водителями предрейсового (предсменного) медицинского освидетельствования медицинским работником.</w:t>
      </w:r>
      <w:r>
        <w:br/>
      </w:r>
      <w:r>
        <w:rPr>
          <w:rFonts w:ascii="Times New Roman"/>
          <w:b w:val="false"/>
          <w:i w:val="false"/>
          <w:color w:val="000000"/>
          <w:sz w:val="28"/>
        </w:rPr>
        <w:t>
      45. Водитель проходит предрейсовое (предсменное) медицинское освидетельствование не ранее, чем за тридцать минут до выхода в рейс (в смену) или до начала работы на такси по предъявлению им путевого листа или бортового журнала, а также документа, удостоверяющего личность.</w:t>
      </w:r>
      <w:r>
        <w:br/>
      </w:r>
      <w:r>
        <w:rPr>
          <w:rFonts w:ascii="Times New Roman"/>
          <w:b w:val="false"/>
          <w:i w:val="false"/>
          <w:color w:val="000000"/>
          <w:sz w:val="28"/>
        </w:rPr>
        <w:t>
      46. При необходимости выполнения нескольких рейсов в течение дня предрейсовое (предсменное) медицинское освидетельствование проводится однократно перед первым рейсом.»;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«47. Предрейсовое (предсменное) медицинское освидетельствование водителей проводится индивидуально и включает:»;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точности выполнения пальце-носовой и других координационных проб. При наличии артериальной гипертонии в анамнезе заболевания водителя в индивидуальной карте предрейсового (предсменного) медицинского освидетельствования отмечаются допустимые параметры основных функциональных показателей водителя.»;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 согласно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Медицинский работник выдает заключение о пригодности водителя к управлению транспортными средствами на момент проведения предрейсового (предсменного) медицинского освидетельствования.»;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 Требования к автовокзалам, автостанциям и пунктам обслуживания пассажиров и порядок их функционирования»;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Автовокзалы, автостанции и пункты обслуживания пассажиров действуют на основании включения их местными исполнительными органами области (города республиканского значения, столицы) в реестр автовокзалов, автостанций и пунктов обслуживания пассажиров области (города республиканского значения, столицы).</w:t>
      </w:r>
      <w:r>
        <w:br/>
      </w:r>
      <w:r>
        <w:rPr>
          <w:rFonts w:ascii="Times New Roman"/>
          <w:b w:val="false"/>
          <w:i w:val="false"/>
          <w:color w:val="000000"/>
          <w:sz w:val="28"/>
        </w:rPr>
        <w:t>
      Местный исполнительный орган области (города республиканского значения, столицы) создает комиссию для включения в реестр автовокзалов, автостанций и пунктов обслуживания пассажиров (далее – Комиссия).</w:t>
      </w:r>
      <w:r>
        <w:br/>
      </w:r>
      <w:r>
        <w:rPr>
          <w:rFonts w:ascii="Times New Roman"/>
          <w:b w:val="false"/>
          <w:i w:val="false"/>
          <w:color w:val="000000"/>
          <w:sz w:val="28"/>
        </w:rPr>
        <w:t>
      Состав комиссии определяется распоряжением акима области (города республиканского значения, столицы).</w:t>
      </w:r>
      <w:r>
        <w:br/>
      </w:r>
      <w:r>
        <w:rPr>
          <w:rFonts w:ascii="Times New Roman"/>
          <w:b w:val="false"/>
          <w:i w:val="false"/>
          <w:color w:val="000000"/>
          <w:sz w:val="28"/>
        </w:rPr>
        <w:t>
      В Комиссию включаются представители:</w:t>
      </w:r>
      <w:r>
        <w:br/>
      </w:r>
      <w:r>
        <w:rPr>
          <w:rFonts w:ascii="Times New Roman"/>
          <w:b w:val="false"/>
          <w:i w:val="false"/>
          <w:color w:val="000000"/>
          <w:sz w:val="28"/>
        </w:rPr>
        <w:t>
      1) местных исполнительных органов (города республиканского значения, столицы, района);</w:t>
      </w:r>
      <w:r>
        <w:br/>
      </w:r>
      <w:r>
        <w:rPr>
          <w:rFonts w:ascii="Times New Roman"/>
          <w:b w:val="false"/>
          <w:i w:val="false"/>
          <w:color w:val="000000"/>
          <w:sz w:val="28"/>
        </w:rPr>
        <w:t>
      2) территориальных органов транспортного контроля;</w:t>
      </w:r>
      <w:r>
        <w:br/>
      </w:r>
      <w:r>
        <w:rPr>
          <w:rFonts w:ascii="Times New Roman"/>
          <w:b w:val="false"/>
          <w:i w:val="false"/>
          <w:color w:val="000000"/>
          <w:sz w:val="28"/>
        </w:rPr>
        <w:t>
      3) территориальных органов дорожной полиции;</w:t>
      </w:r>
      <w:r>
        <w:br/>
      </w:r>
      <w:r>
        <w:rPr>
          <w:rFonts w:ascii="Times New Roman"/>
          <w:b w:val="false"/>
          <w:i w:val="false"/>
          <w:color w:val="000000"/>
          <w:sz w:val="28"/>
        </w:rPr>
        <w:t>
      4) общественных объединений автовокзалов, автостанций, пунктов обслуживания пассажиров и перевозчиков.</w:t>
      </w:r>
      <w:r>
        <w:br/>
      </w:r>
      <w:r>
        <w:rPr>
          <w:rFonts w:ascii="Times New Roman"/>
          <w:b w:val="false"/>
          <w:i w:val="false"/>
          <w:color w:val="000000"/>
          <w:sz w:val="28"/>
        </w:rPr>
        <w:t>
      Решения комиссии оформляются протоколом.</w:t>
      </w:r>
      <w:r>
        <w:br/>
      </w:r>
      <w:r>
        <w:rPr>
          <w:rFonts w:ascii="Times New Roman"/>
          <w:b w:val="false"/>
          <w:i w:val="false"/>
          <w:color w:val="000000"/>
          <w:sz w:val="28"/>
        </w:rPr>
        <w:t>
      Включение автовокзалов, автостанций и пунктов обслуживания пассажиров в реестр автовокзалов, автостанций и пунктов обслуживания пассажиров области (города республиканского значения, столицы) принимается местным исполнительным органом по представленному протоколу Комиссией.</w:t>
      </w:r>
      <w:r>
        <w:br/>
      </w:r>
      <w:r>
        <w:rPr>
          <w:rFonts w:ascii="Times New Roman"/>
          <w:b w:val="false"/>
          <w:i w:val="false"/>
          <w:color w:val="000000"/>
          <w:sz w:val="28"/>
        </w:rPr>
        <w:t>
      54.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обеспечение мер по соблюдению безопасности перевозок пассажиров, проведение предрейсового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 указанием сведений о перевозчике и задействованном подвижном составе по форме согласно приложению 15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57-1 следующего содержания:</w:t>
      </w:r>
      <w:r>
        <w:br/>
      </w:r>
      <w:r>
        <w:rPr>
          <w:rFonts w:ascii="Times New Roman"/>
          <w:b w:val="false"/>
          <w:i w:val="false"/>
          <w:color w:val="000000"/>
          <w:sz w:val="28"/>
        </w:rPr>
        <w:t>
      «57-1. Администрацией пунктов обслуживания пассажиров выполняются следующие основные функции:</w:t>
      </w:r>
      <w:r>
        <w:br/>
      </w:r>
      <w:r>
        <w:rPr>
          <w:rFonts w:ascii="Times New Roman"/>
          <w:b w:val="false"/>
          <w:i w:val="false"/>
          <w:color w:val="000000"/>
          <w:sz w:val="28"/>
        </w:rPr>
        <w:t>
      1) организация продажи проездных документов (билетов);</w:t>
      </w:r>
      <w:r>
        <w:br/>
      </w:r>
      <w:r>
        <w:rPr>
          <w:rFonts w:ascii="Times New Roman"/>
          <w:b w:val="false"/>
          <w:i w:val="false"/>
          <w:color w:val="000000"/>
          <w:sz w:val="28"/>
        </w:rPr>
        <w:t>
      2) организация безопасной посадки и высадки пассажиров, загрузки и разгрузки багажа;</w:t>
      </w:r>
      <w:r>
        <w:br/>
      </w:r>
      <w:r>
        <w:rPr>
          <w:rFonts w:ascii="Times New Roman"/>
          <w:b w:val="false"/>
          <w:i w:val="false"/>
          <w:color w:val="000000"/>
          <w:sz w:val="28"/>
        </w:rPr>
        <w:t>
      3) информационное обеспечение пассажиров;</w:t>
      </w:r>
      <w:r>
        <w:br/>
      </w:r>
      <w:r>
        <w:rPr>
          <w:rFonts w:ascii="Times New Roman"/>
          <w:b w:val="false"/>
          <w:i w:val="false"/>
          <w:color w:val="000000"/>
          <w:sz w:val="28"/>
        </w:rPr>
        <w:t>
      4) обеспечение пассажиров условиями для ожидания начала поездки.»;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«1) информационное обеспечение;</w:t>
      </w:r>
      <w:r>
        <w:br/>
      </w:r>
      <w:r>
        <w:rPr>
          <w:rFonts w:ascii="Times New Roman"/>
          <w:b w:val="false"/>
          <w:i w:val="false"/>
          <w:color w:val="000000"/>
          <w:sz w:val="28"/>
        </w:rPr>
        <w:t>
      2) площадку для стоянки автобусов и микроавтобусов;»;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«4) посты для осмотра автобусов и микроавтобусов;»;</w:t>
      </w:r>
      <w:r>
        <w:br/>
      </w: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r>
        <w:br/>
      </w:r>
      <w:r>
        <w:rPr>
          <w:rFonts w:ascii="Times New Roman"/>
          <w:b w:val="false"/>
          <w:i w:val="false"/>
          <w:color w:val="000000"/>
          <w:sz w:val="28"/>
        </w:rPr>
        <w:t>
</w:t>
      </w:r>
      <w:r>
        <w:rPr>
          <w:rFonts w:ascii="Times New Roman"/>
          <w:b w:val="false"/>
          <w:i w:val="false"/>
          <w:color w:val="000000"/>
          <w:sz w:val="28"/>
        </w:rPr>
        <w:t>
      дополнить пунктами 58-1 и 58-2 следующего содержания:</w:t>
      </w:r>
      <w:r>
        <w:br/>
      </w:r>
      <w:r>
        <w:rPr>
          <w:rFonts w:ascii="Times New Roman"/>
          <w:b w:val="false"/>
          <w:i w:val="false"/>
          <w:color w:val="000000"/>
          <w:sz w:val="28"/>
        </w:rPr>
        <w:t>
      «58-1. В автовокзалах и автостанциях обеспечиваются:</w:t>
      </w:r>
      <w:r>
        <w:br/>
      </w: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r>
        <w:br/>
      </w:r>
      <w:r>
        <w:rPr>
          <w:rFonts w:ascii="Times New Roman"/>
          <w:b w:val="false"/>
          <w:i w:val="false"/>
          <w:color w:val="000000"/>
          <w:sz w:val="28"/>
        </w:rPr>
        <w:t>
      2) приспособление зданий, входа в здание, лестниц, путей движения внутри здания для передвижения лиц, перемещающихся инвалидными кресло-калясками;</w:t>
      </w:r>
      <w:r>
        <w:br/>
      </w:r>
      <w:r>
        <w:rPr>
          <w:rFonts w:ascii="Times New Roman"/>
          <w:b w:val="false"/>
          <w:i w:val="false"/>
          <w:color w:val="000000"/>
          <w:sz w:val="28"/>
        </w:rPr>
        <w:t>
      3) оборудование информационными сигнальными устройствами и средствами связи, доступными для инвалидов по слуху и зрению, в соответствии с требованиями законодательства Республики Казахстан;</w:t>
      </w:r>
      <w:r>
        <w:br/>
      </w:r>
      <w:r>
        <w:rPr>
          <w:rFonts w:ascii="Times New Roman"/>
          <w:b w:val="false"/>
          <w:i w:val="false"/>
          <w:color w:val="000000"/>
          <w:sz w:val="28"/>
        </w:rPr>
        <w:t>
      4) наличие дежурной инвалидной кресло-каляски для обслуживания инвалидов с нарушениями опорно-двигательного аппарата и других маломобильных групп населения;</w:t>
      </w:r>
      <w:r>
        <w:br/>
      </w:r>
      <w:r>
        <w:rPr>
          <w:rFonts w:ascii="Times New Roman"/>
          <w:b w:val="false"/>
          <w:i w:val="false"/>
          <w:color w:val="000000"/>
          <w:sz w:val="28"/>
        </w:rPr>
        <w:t>
      5) отведение в залах ожидания специальных мест для инвалидов, которые должны быть оборудованы с учетом потребностей лиц, перемещающихся инвалидными кресло-калясками;</w:t>
      </w:r>
      <w:r>
        <w:br/>
      </w:r>
      <w:r>
        <w:rPr>
          <w:rFonts w:ascii="Times New Roman"/>
          <w:b w:val="false"/>
          <w:i w:val="false"/>
          <w:color w:val="000000"/>
          <w:sz w:val="28"/>
        </w:rPr>
        <w:t>
      6) оборудование общественных туалетов кабинами для лиц, перемещающихся инвалидными кресло-калясками;</w:t>
      </w:r>
      <w:r>
        <w:br/>
      </w:r>
      <w:r>
        <w:rPr>
          <w:rFonts w:ascii="Times New Roman"/>
          <w:b w:val="false"/>
          <w:i w:val="false"/>
          <w:color w:val="000000"/>
          <w:sz w:val="28"/>
        </w:rPr>
        <w:t>
      7) оборудование специализированных билетных касс для обслуживания инвалидов.</w:t>
      </w:r>
      <w:r>
        <w:br/>
      </w:r>
      <w:r>
        <w:rPr>
          <w:rFonts w:ascii="Times New Roman"/>
          <w:b w:val="false"/>
          <w:i w:val="false"/>
          <w:color w:val="000000"/>
          <w:sz w:val="28"/>
        </w:rPr>
        <w:t>
      В пунктах обслуживания пассажиров обеспечивается требование подпункта 2) настоящего пункта.</w:t>
      </w:r>
      <w:r>
        <w:br/>
      </w:r>
      <w:r>
        <w:rPr>
          <w:rFonts w:ascii="Times New Roman"/>
          <w:b w:val="false"/>
          <w:i w:val="false"/>
          <w:color w:val="000000"/>
          <w:sz w:val="28"/>
        </w:rPr>
        <w:t>
      58-2. Пункты обслуживания пассажиров в своем составе имеют:</w:t>
      </w:r>
      <w:r>
        <w:br/>
      </w:r>
      <w:r>
        <w:rPr>
          <w:rFonts w:ascii="Times New Roman"/>
          <w:b w:val="false"/>
          <w:i w:val="false"/>
          <w:color w:val="000000"/>
          <w:sz w:val="28"/>
        </w:rPr>
        <w:t>
      1) площадку для безопасной посадки и высадки пассажиров, загрузки и разгрузки багажа;</w:t>
      </w:r>
      <w:r>
        <w:br/>
      </w:r>
      <w:r>
        <w:rPr>
          <w:rFonts w:ascii="Times New Roman"/>
          <w:b w:val="false"/>
          <w:i w:val="false"/>
          <w:color w:val="000000"/>
          <w:sz w:val="28"/>
        </w:rPr>
        <w:t>
      2) площадку для стоянки автобусов;</w:t>
      </w:r>
      <w:r>
        <w:br/>
      </w:r>
      <w:r>
        <w:rPr>
          <w:rFonts w:ascii="Times New Roman"/>
          <w:b w:val="false"/>
          <w:i w:val="false"/>
          <w:color w:val="000000"/>
          <w:sz w:val="28"/>
        </w:rPr>
        <w:t>
      3) место для продажи проездных документов (билетов) и багажных квитанций;</w:t>
      </w:r>
      <w:r>
        <w:br/>
      </w:r>
      <w:r>
        <w:rPr>
          <w:rFonts w:ascii="Times New Roman"/>
          <w:b w:val="false"/>
          <w:i w:val="false"/>
          <w:color w:val="000000"/>
          <w:sz w:val="28"/>
        </w:rPr>
        <w:t>
      4) сооружение для защиты пассажиров от различных погодных условий.»;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в соответствии с законодательством Республики Казахстан и настоящими Правилами.</w:t>
      </w:r>
      <w:r>
        <w:br/>
      </w:r>
      <w:r>
        <w:rPr>
          <w:rFonts w:ascii="Times New Roman"/>
          <w:b w:val="false"/>
          <w:i w:val="false"/>
          <w:color w:val="000000"/>
          <w:sz w:val="28"/>
        </w:rPr>
        <w:t>
      При этом обслуживание перевозчиков, осуществляющих регулярные автомобильные перевозки пассажиров и багажа, допускается только при предоставлении ими в установленном порядке разрешения на осуществление регулярных международных автомобильных перевозок пассажиров и багажа или свидетельства на обслуживание маршрутов регулярных внутриреспубликанских автомобильных перевозок пассажиров и багажа, схемы движения по маршруту и расписания движения по нему, тарифов на перевозку пассажиров и багажа для работы на соответствующем маршруте.</w:t>
      </w:r>
      <w:r>
        <w:br/>
      </w: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r>
        <w:br/>
      </w:r>
      <w:r>
        <w:rPr>
          <w:rFonts w:ascii="Times New Roman"/>
          <w:b w:val="false"/>
          <w:i w:val="false"/>
          <w:color w:val="000000"/>
          <w:sz w:val="28"/>
        </w:rPr>
        <w:t>
      Договор заключается в течение десяти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w:t>
      </w:r>
      <w:r>
        <w:br/>
      </w:r>
      <w:r>
        <w:rPr>
          <w:rFonts w:ascii="Times New Roman"/>
          <w:b w:val="false"/>
          <w:i w:val="false"/>
          <w:color w:val="000000"/>
          <w:sz w:val="28"/>
        </w:rPr>
        <w:t>
      68.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r>
        <w:br/>
      </w:r>
      <w:r>
        <w:rPr>
          <w:rFonts w:ascii="Times New Roman"/>
          <w:b w:val="false"/>
          <w:i w:val="false"/>
          <w:color w:val="000000"/>
          <w:sz w:val="28"/>
        </w:rPr>
        <w:t>
      69.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обслуживающего данный маршрут.</w:t>
      </w:r>
      <w:r>
        <w:br/>
      </w: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r>
        <w:br/>
      </w:r>
      <w:r>
        <w:rPr>
          <w:rFonts w:ascii="Times New Roman"/>
          <w:b w:val="false"/>
          <w:i w:val="false"/>
          <w:color w:val="000000"/>
          <w:sz w:val="28"/>
        </w:rPr>
        <w:t>
      1) работающих на регулярных пассажирских автобусных маршрутах;</w:t>
      </w:r>
      <w:r>
        <w:br/>
      </w: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r>
        <w:br/>
      </w: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r>
        <w:br/>
      </w: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r>
        <w:br/>
      </w:r>
      <w:r>
        <w:rPr>
          <w:rFonts w:ascii="Times New Roman"/>
          <w:b w:val="false"/>
          <w:i w:val="false"/>
          <w:color w:val="000000"/>
          <w:sz w:val="28"/>
        </w:rPr>
        <w:t>
      70.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дополнить пунктом 70-1 следующего содержания:</w:t>
      </w:r>
      <w:r>
        <w:br/>
      </w:r>
      <w:r>
        <w:rPr>
          <w:rFonts w:ascii="Times New Roman"/>
          <w:b w:val="false"/>
          <w:i w:val="false"/>
          <w:color w:val="000000"/>
          <w:sz w:val="28"/>
        </w:rPr>
        <w:t>
      «70-1.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Автовокзалы, автостанции и пункты обслуживания пассажиров исключаются из реестра автовокзалов, автостанций и пунктов обслуживания пассажиров области местными исполнительными органами области (города республиканского значения, столицы) по согласованию с комиссией в следующих случаях:</w:t>
      </w:r>
      <w:r>
        <w:br/>
      </w:r>
      <w:r>
        <w:rPr>
          <w:rFonts w:ascii="Times New Roman"/>
          <w:b w:val="false"/>
          <w:i w:val="false"/>
          <w:color w:val="000000"/>
          <w:sz w:val="28"/>
        </w:rPr>
        <w:t>
      при несоответствии их требованиям </w:t>
      </w:r>
      <w:r>
        <w:rPr>
          <w:rFonts w:ascii="Times New Roman"/>
          <w:b w:val="false"/>
          <w:i w:val="false"/>
          <w:color w:val="000000"/>
          <w:sz w:val="28"/>
        </w:rPr>
        <w:t>пунктов 58</w:t>
      </w:r>
      <w:r>
        <w:rPr>
          <w:rFonts w:ascii="Times New Roman"/>
          <w:b w:val="false"/>
          <w:i w:val="false"/>
          <w:color w:val="000000"/>
          <w:sz w:val="28"/>
        </w:rPr>
        <w:t>, 58-1 и 58-2 настоящих Правил;</w:t>
      </w:r>
      <w:r>
        <w:br/>
      </w:r>
      <w:r>
        <w:rPr>
          <w:rFonts w:ascii="Times New Roman"/>
          <w:b w:val="false"/>
          <w:i w:val="false"/>
          <w:color w:val="000000"/>
          <w:sz w:val="28"/>
        </w:rPr>
        <w:t>
      при ненадлежащем выполнении основных функций, предусмотренных </w:t>
      </w:r>
      <w:r>
        <w:rPr>
          <w:rFonts w:ascii="Times New Roman"/>
          <w:b w:val="false"/>
          <w:i w:val="false"/>
          <w:color w:val="000000"/>
          <w:sz w:val="28"/>
        </w:rPr>
        <w:t>пунктами 57</w:t>
      </w:r>
      <w:r>
        <w:rPr>
          <w:rFonts w:ascii="Times New Roman"/>
          <w:b w:val="false"/>
          <w:i w:val="false"/>
          <w:color w:val="000000"/>
          <w:sz w:val="28"/>
        </w:rPr>
        <w:t xml:space="preserve"> и 57-1 настоящих Правил;</w:t>
      </w:r>
      <w:r>
        <w:br/>
      </w:r>
      <w:r>
        <w:rPr>
          <w:rFonts w:ascii="Times New Roman"/>
          <w:b w:val="false"/>
          <w:i w:val="false"/>
          <w:color w:val="000000"/>
          <w:sz w:val="28"/>
        </w:rPr>
        <w:t>
      при несоответствии их услуг требованиям национального стандарта СТ РК 2271-2012 «Услуги автовокзалов, автостанций и пунктов обслуживания пассажиров».</w:t>
      </w:r>
      <w:r>
        <w:br/>
      </w:r>
      <w:r>
        <w:rPr>
          <w:rFonts w:ascii="Times New Roman"/>
          <w:b w:val="false"/>
          <w:i w:val="false"/>
          <w:color w:val="000000"/>
          <w:sz w:val="28"/>
        </w:rPr>
        <w:t>
      74. Продажа проездных документов (билетов) осуществляется:</w:t>
      </w:r>
      <w:r>
        <w:br/>
      </w: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r>
        <w:br/>
      </w: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r>
        <w:br/>
      </w:r>
      <w:r>
        <w:rPr>
          <w:rFonts w:ascii="Times New Roman"/>
          <w:b w:val="false"/>
          <w:i w:val="false"/>
          <w:color w:val="000000"/>
          <w:sz w:val="28"/>
        </w:rPr>
        <w:t>
      3) пассажирскими агентствами, в том числе с использованием средств связи.»;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r>
        <w:br/>
      </w:r>
      <w:r>
        <w:rPr>
          <w:rFonts w:ascii="Times New Roman"/>
          <w:b w:val="false"/>
          <w:i w:val="false"/>
          <w:color w:val="000000"/>
          <w:sz w:val="28"/>
        </w:rPr>
        <w:t>
</w:t>
      </w:r>
      <w:r>
        <w:rPr>
          <w:rFonts w:ascii="Times New Roman"/>
          <w:b w:val="false"/>
          <w:i w:val="false"/>
          <w:color w:val="000000"/>
          <w:sz w:val="28"/>
        </w:rPr>
        <w:t>
      дополнить пунктом 75-1 следующего содержания:</w:t>
      </w:r>
      <w:r>
        <w:br/>
      </w:r>
      <w:r>
        <w:rPr>
          <w:rFonts w:ascii="Times New Roman"/>
          <w:b w:val="false"/>
          <w:i w:val="false"/>
          <w:color w:val="000000"/>
          <w:sz w:val="28"/>
        </w:rPr>
        <w:t>
      «75-1.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r>
        <w:br/>
      </w:r>
      <w:r>
        <w:rPr>
          <w:rFonts w:ascii="Times New Roman"/>
          <w:b w:val="false"/>
          <w:i w:val="false"/>
          <w:color w:val="000000"/>
          <w:sz w:val="28"/>
        </w:rPr>
        <w:t>
      81.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r>
        <w:br/>
      </w: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r>
        <w:br/>
      </w:r>
      <w:r>
        <w:rPr>
          <w:rFonts w:ascii="Times New Roman"/>
          <w:b w:val="false"/>
          <w:i w:val="false"/>
          <w:color w:val="000000"/>
          <w:sz w:val="28"/>
        </w:rPr>
        <w:t>
      82.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r>
        <w:br/>
      </w:r>
      <w:r>
        <w:rPr>
          <w:rFonts w:ascii="Times New Roman"/>
          <w:b w:val="false"/>
          <w:i w:val="false"/>
          <w:color w:val="000000"/>
          <w:sz w:val="28"/>
        </w:rPr>
        <w:t>
      83.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r>
        <w:br/>
      </w:r>
      <w:r>
        <w:rPr>
          <w:rFonts w:ascii="Times New Roman"/>
          <w:b w:val="false"/>
          <w:i w:val="false"/>
          <w:color w:val="000000"/>
          <w:sz w:val="28"/>
        </w:rPr>
        <w:t>
      87.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r>
        <w:br/>
      </w:r>
      <w:r>
        <w:rPr>
          <w:rFonts w:ascii="Times New Roman"/>
          <w:b w:val="false"/>
          <w:i w:val="false"/>
          <w:color w:val="000000"/>
          <w:sz w:val="28"/>
        </w:rPr>
        <w:t>
      88.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r>
        <w:br/>
      </w:r>
      <w:r>
        <w:rPr>
          <w:rFonts w:ascii="Times New Roman"/>
          <w:b w:val="false"/>
          <w:i w:val="false"/>
          <w:color w:val="000000"/>
          <w:sz w:val="28"/>
        </w:rPr>
        <w:t>
      «90.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r>
        <w:br/>
      </w:r>
      <w:r>
        <w:rPr>
          <w:rFonts w:ascii="Times New Roman"/>
          <w:b w:val="false"/>
          <w:i w:val="false"/>
          <w:color w:val="000000"/>
          <w:sz w:val="28"/>
        </w:rPr>
        <w:t>
      91.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время работы автовокзала, автостанции, пункта обслуживания пассажиров, кассового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94 изложить в следующей редакции:</w:t>
      </w:r>
      <w:r>
        <w:br/>
      </w: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«99. Обязательный перечень представляемой информации автовокзалом и автостанцией включает в себя:»;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102 изложить в следующей редакции:</w:t>
      </w:r>
      <w:r>
        <w:br/>
      </w: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r>
        <w:br/>
      </w:r>
      <w:r>
        <w:rPr>
          <w:rFonts w:ascii="Times New Roman"/>
          <w:b w:val="false"/>
          <w:i w:val="false"/>
          <w:color w:val="000000"/>
          <w:sz w:val="28"/>
        </w:rPr>
        <w:t>
      4) минимальное маневрирование при подаче автобуса и микроавтобуса на посадку;</w:t>
      </w:r>
      <w:r>
        <w:br/>
      </w: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«103.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r>
        <w:br/>
      </w:r>
      <w:r>
        <w:rPr>
          <w:rFonts w:ascii="Times New Roman"/>
          <w:b w:val="false"/>
          <w:i w:val="false"/>
          <w:color w:val="000000"/>
          <w:sz w:val="28"/>
        </w:rPr>
        <w:t>
      104.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«118.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информирование дорожных органов, органов дорожной полиции,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отслеживание прохождения водителями предрейсового (предсменного)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r>
        <w:br/>
      </w:r>
      <w:r>
        <w:rPr>
          <w:rFonts w:ascii="Times New Roman"/>
          <w:b w:val="false"/>
          <w:i w:val="false"/>
          <w:color w:val="000000"/>
          <w:sz w:val="28"/>
        </w:rPr>
        <w:t>
      11)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«123. При отправлении автобуса и микроавтобуса в рейс диспетчер контролирует прохождение водителем предрейсового (предсменного)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r>
        <w:br/>
      </w:r>
      <w:r>
        <w:rPr>
          <w:rFonts w:ascii="Times New Roman"/>
          <w:b w:val="false"/>
          <w:i w:val="false"/>
          <w:color w:val="000000"/>
          <w:sz w:val="28"/>
        </w:rPr>
        <w:t>
      124. Автобусы, микроавтобусы, не прошедшие предрейсовый (предсменный) технический осмотр, а также водители, не прошедшие предрейсовое (предсменное) медицинское освидетельствование или которые не соблюдают установленный законодательством режим труда и отдыха в рейс не отправляются.</w:t>
      </w:r>
      <w:r>
        <w:br/>
      </w:r>
      <w:r>
        <w:rPr>
          <w:rFonts w:ascii="Times New Roman"/>
          <w:b w:val="false"/>
          <w:i w:val="false"/>
          <w:color w:val="000000"/>
          <w:sz w:val="28"/>
        </w:rPr>
        <w:t>
      125.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r>
        <w:br/>
      </w:r>
      <w:r>
        <w:rPr>
          <w:rFonts w:ascii="Times New Roman"/>
          <w:b w:val="false"/>
          <w:i w:val="false"/>
          <w:color w:val="000000"/>
          <w:sz w:val="28"/>
        </w:rPr>
        <w:t>
      «127.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«137.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139 изложить в следующей редакции:</w:t>
      </w:r>
      <w:r>
        <w:br/>
      </w:r>
      <w:r>
        <w:rPr>
          <w:rFonts w:ascii="Times New Roman"/>
          <w:b w:val="false"/>
          <w:i w:val="false"/>
          <w:color w:val="000000"/>
          <w:sz w:val="28"/>
        </w:rPr>
        <w:t>
      «4) общественных объединений пассажирских автобусных перевозчиков.»;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«141. Комиссия состоит из пяти человек.»;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проект договора организации регулярных внутриреспубликанских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дополнить пунктом 143-1 следующего содержания:</w:t>
      </w:r>
      <w:r>
        <w:br/>
      </w:r>
      <w:r>
        <w:rPr>
          <w:rFonts w:ascii="Times New Roman"/>
          <w:b w:val="false"/>
          <w:i w:val="false"/>
          <w:color w:val="000000"/>
          <w:sz w:val="28"/>
        </w:rPr>
        <w:t>
      «143-1.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144 в следующей редакции:</w:t>
      </w:r>
      <w:r>
        <w:br/>
      </w:r>
      <w:r>
        <w:rPr>
          <w:rFonts w:ascii="Times New Roman"/>
          <w:b w:val="false"/>
          <w:i w:val="false"/>
          <w:color w:val="000000"/>
          <w:sz w:val="28"/>
        </w:rPr>
        <w:t>
      «2) опыт работы перевозчика в сфере регулярных перевозок пассажиров и багажа;</w:t>
      </w:r>
      <w:r>
        <w:br/>
      </w: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«150.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Документы, указанные в подпунктах 1) и 4) </w:t>
      </w:r>
      <w:r>
        <w:rPr>
          <w:rFonts w:ascii="Times New Roman"/>
          <w:b w:val="false"/>
          <w:i w:val="false"/>
          <w:color w:val="000000"/>
          <w:sz w:val="28"/>
        </w:rPr>
        <w:t>пункта 143</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копию свидетельства или справку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«4)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5) копии технических паспортов и свидетельств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r>
        <w:br/>
      </w:r>
      <w:r>
        <w:rPr>
          <w:rFonts w:ascii="Times New Roman"/>
          <w:b w:val="false"/>
          <w:i w:val="false"/>
          <w:color w:val="000000"/>
          <w:sz w:val="28"/>
        </w:rPr>
        <w:t>
      «8)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2008 года № 203 «Об утверждении Правил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«154. Прием заявок производится при наличии всех документов,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При несоответствии заявки и прилагаемых к ним документов пункту 152 настоящих Правил секретарем комиссии в течение 5 рабочих часов со времени и даты подачи письменно дается уведомление лицу, подавшему документы, с указанием несоответствий.»;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указанных в конкурсных предложениях участника, требованиям, указанным в главе 1 настоящих Правил (далее - справка).»;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159 изложить в следующей редакции:</w:t>
      </w:r>
      <w:r>
        <w:br/>
      </w: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(предсменного) медицинского освидетельствования водителей;»;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«160.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главе 1 настоящих Правил, данный участник признается победителем конкурса по соответствующему лоту.»;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«164.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«175.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r>
        <w:br/>
      </w:r>
      <w:r>
        <w:rPr>
          <w:rFonts w:ascii="Times New Roman"/>
          <w:b w:val="false"/>
          <w:i w:val="false"/>
          <w:color w:val="000000"/>
          <w:sz w:val="28"/>
        </w:rPr>
        <w:t>
</w:t>
      </w:r>
      <w:r>
        <w:rPr>
          <w:rFonts w:ascii="Times New Roman"/>
          <w:b w:val="false"/>
          <w:i w:val="false"/>
          <w:color w:val="000000"/>
          <w:sz w:val="28"/>
        </w:rPr>
        <w:t>
      дополнить пунктом 177-1 следующего содержания:</w:t>
      </w:r>
      <w:r>
        <w:br/>
      </w:r>
      <w:r>
        <w:rPr>
          <w:rFonts w:ascii="Times New Roman"/>
          <w:b w:val="false"/>
          <w:i w:val="false"/>
          <w:color w:val="000000"/>
          <w:sz w:val="28"/>
        </w:rPr>
        <w:t>
      «177-1. При неопределении перевозчика в сроки, указанные в </w:t>
      </w:r>
      <w:r>
        <w:rPr>
          <w:rFonts w:ascii="Times New Roman"/>
          <w:b w:val="false"/>
          <w:i w:val="false"/>
          <w:color w:val="000000"/>
          <w:sz w:val="28"/>
        </w:rPr>
        <w:t>пункте 175</w:t>
      </w:r>
      <w:r>
        <w:rPr>
          <w:rFonts w:ascii="Times New Roman"/>
          <w:b w:val="false"/>
          <w:i w:val="false"/>
          <w:color w:val="000000"/>
          <w:sz w:val="28"/>
        </w:rPr>
        <w:t xml:space="preserve">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«178. В случаях досрочного расторжения договора организатором конкурса по причине нарушения перевозчиком существенных условий договора, перевозчик не участвует в конкурсе в течение шести месяцев со дня расторжения договора на данный маршрут, с которым расторгнут договор.</w:t>
      </w:r>
      <w:r>
        <w:br/>
      </w:r>
      <w:r>
        <w:rPr>
          <w:rFonts w:ascii="Times New Roman"/>
          <w:b w:val="false"/>
          <w:i w:val="false"/>
          <w:color w:val="000000"/>
          <w:sz w:val="28"/>
        </w:rPr>
        <w:t>
      Нарушениями существенных условий договора, влекущими досрочное расторжение Договора организатором конкурса, являются:</w:t>
      </w:r>
      <w:r>
        <w:br/>
      </w:r>
      <w:r>
        <w:rPr>
          <w:rFonts w:ascii="Times New Roman"/>
          <w:b w:val="false"/>
          <w:i w:val="false"/>
          <w:color w:val="000000"/>
          <w:sz w:val="28"/>
        </w:rPr>
        <w:t>
      1) низкая регулярность (менее семидесяти процентов в месяц);</w:t>
      </w:r>
      <w:r>
        <w:br/>
      </w:r>
      <w:r>
        <w:rPr>
          <w:rFonts w:ascii="Times New Roman"/>
          <w:b w:val="false"/>
          <w:i w:val="false"/>
          <w:color w:val="000000"/>
          <w:sz w:val="28"/>
        </w:rPr>
        <w:t>
      2) наличие в течение одного года трех и более дорожно-транспортных происшествий (ДТП) с человеческими жертвами по вине водителя (водителей) на одном маршруте;</w:t>
      </w:r>
      <w:r>
        <w:br/>
      </w:r>
      <w:r>
        <w:rPr>
          <w:rFonts w:ascii="Times New Roman"/>
          <w:b w:val="false"/>
          <w:i w:val="false"/>
          <w:color w:val="000000"/>
          <w:sz w:val="28"/>
        </w:rPr>
        <w:t>
      3) неоднократное использование на маршруте автобусов, не соответствующих требованиям договора;</w:t>
      </w:r>
      <w:r>
        <w:br/>
      </w:r>
      <w:r>
        <w:rPr>
          <w:rFonts w:ascii="Times New Roman"/>
          <w:b w:val="false"/>
          <w:i w:val="false"/>
          <w:color w:val="000000"/>
          <w:sz w:val="28"/>
        </w:rPr>
        <w:t>
      4) передача прав работы маршрута (маршрутах) третьей стороне;</w:t>
      </w:r>
      <w:r>
        <w:br/>
      </w:r>
      <w:r>
        <w:rPr>
          <w:rFonts w:ascii="Times New Roman"/>
          <w:b w:val="false"/>
          <w:i w:val="false"/>
          <w:color w:val="000000"/>
          <w:sz w:val="28"/>
        </w:rPr>
        <w:t>
      5) наличие дорожно-транспортных происшествий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4 июля 2003 года «Об автомобильном транспорте;</w:t>
      </w:r>
      <w:r>
        <w:br/>
      </w:r>
      <w:r>
        <w:rPr>
          <w:rFonts w:ascii="Times New Roman"/>
          <w:b w:val="false"/>
          <w:i w:val="false"/>
          <w:color w:val="000000"/>
          <w:sz w:val="28"/>
        </w:rPr>
        <w:t>
      6) систематическое выявление фактов нарушения настоящих Правил (три раза и более в течение одного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179</w:t>
      </w:r>
      <w:r>
        <w:rPr>
          <w:rFonts w:ascii="Times New Roman"/>
          <w:b w:val="false"/>
          <w:i w:val="false"/>
          <w:color w:val="000000"/>
          <w:sz w:val="28"/>
        </w:rPr>
        <w:t>, </w:t>
      </w:r>
      <w:r>
        <w:rPr>
          <w:rFonts w:ascii="Times New Roman"/>
          <w:b w:val="false"/>
          <w:i w:val="false"/>
          <w:color w:val="000000"/>
          <w:sz w:val="28"/>
        </w:rPr>
        <w:t>179-2</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«201. Факт оплаты проезда, провоза ручной клади сверх установленной нормы и багажа в городском (сельском) сообщении за наличные деньги фиксируется выдачей пассажиру проездных документов (билетов).»;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«205. Оплата проезда и провоза багажа на маршрутах регулярных пригородных автомобильных перевозок пассажиров и багажа производится пассажиром в кассу автовокзала, автостанции, пункта обслуживания пассажиров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 утверждаемым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218</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r>
        <w:br/>
      </w:r>
      <w:r>
        <w:rPr>
          <w:rFonts w:ascii="Times New Roman"/>
          <w:b w:val="false"/>
          <w:i w:val="false"/>
          <w:color w:val="000000"/>
          <w:sz w:val="28"/>
        </w:rPr>
        <w:t>
      219. Промежуточные остановочные пункты регулярных маршрутов межрайонных (междугородных внутриобластных) автомобильных перевозок пассажиров и багажа, расположенные в населенных пунктах, где отсутствуют автовокзалы, автостанции или пункты обслуживания пассажиров, оборудуются в соответствии с требованиями настоящих Правил.</w:t>
      </w:r>
      <w:r>
        <w:br/>
      </w:r>
      <w:r>
        <w:rPr>
          <w:rFonts w:ascii="Times New Roman"/>
          <w:b w:val="false"/>
          <w:i w:val="false"/>
          <w:color w:val="000000"/>
          <w:sz w:val="28"/>
        </w:rPr>
        <w:t>
      220.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r>
        <w:br/>
      </w: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w:t>
      </w:r>
      <w:r>
        <w:br/>
      </w:r>
      <w:r>
        <w:rPr>
          <w:rFonts w:ascii="Times New Roman"/>
          <w:b w:val="false"/>
          <w:i w:val="false"/>
          <w:color w:val="000000"/>
          <w:sz w:val="28"/>
        </w:rPr>
        <w:t>
      «222. Пассажиры сохраняют проездные документы (билеты), за исключением электронного проездного документа (билета), в течение всего времени поездки и предъявляют для проверки по первому требованию лиц, уполномоченных осуществлять контроль за их наличием в соответствии с законодательством Республики Казахстан.»;</w:t>
      </w:r>
      <w:r>
        <w:br/>
      </w:r>
      <w:r>
        <w:rPr>
          <w:rFonts w:ascii="Times New Roman"/>
          <w:b w:val="false"/>
          <w:i w:val="false"/>
          <w:color w:val="000000"/>
          <w:sz w:val="28"/>
        </w:rPr>
        <w:t>
      «244. Оплата проезда и провоза багажа по маршрутам международных, междугородных межобластных, межрайонных (междугородных внутриобластных), пригородных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w:t>
      </w:r>
      <w:r>
        <w:br/>
      </w: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информационную систему по продаже электронных билетов.»;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«245.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r>
        <w:br/>
      </w:r>
      <w:r>
        <w:rPr>
          <w:rFonts w:ascii="Times New Roman"/>
          <w:b w:val="false"/>
          <w:i w:val="false"/>
          <w:color w:val="000000"/>
          <w:sz w:val="28"/>
        </w:rPr>
        <w:t>
</w:t>
      </w:r>
      <w:r>
        <w:rPr>
          <w:rFonts w:ascii="Times New Roman"/>
          <w:b w:val="false"/>
          <w:i w:val="false"/>
          <w:color w:val="000000"/>
          <w:sz w:val="28"/>
        </w:rPr>
        <w:t>
      дополнить пунктом 245-1 следующего содержания:</w:t>
      </w:r>
      <w:r>
        <w:br/>
      </w:r>
      <w:r>
        <w:rPr>
          <w:rFonts w:ascii="Times New Roman"/>
          <w:b w:val="false"/>
          <w:i w:val="false"/>
          <w:color w:val="000000"/>
          <w:sz w:val="28"/>
        </w:rPr>
        <w:t>
      «245-1. Фактом оплаты проезда при приобретении проездного документа (билета) с помощью средств связи является наличие информации в системе электронной продажи билетов.»;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247</w:t>
      </w:r>
      <w:r>
        <w:rPr>
          <w:rFonts w:ascii="Times New Roman"/>
          <w:b w:val="false"/>
          <w:i w:val="false"/>
          <w:color w:val="000000"/>
          <w:sz w:val="28"/>
        </w:rPr>
        <w:t xml:space="preserve"> и </w:t>
      </w:r>
      <w:r>
        <w:rPr>
          <w:rFonts w:ascii="Times New Roman"/>
          <w:b w:val="false"/>
          <w:i w:val="false"/>
          <w:color w:val="000000"/>
          <w:sz w:val="28"/>
        </w:rPr>
        <w:t>249-1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«247. Если билет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r>
        <w:br/>
      </w:r>
      <w:r>
        <w:rPr>
          <w:rFonts w:ascii="Times New Roman"/>
          <w:b w:val="false"/>
          <w:i w:val="false"/>
          <w:color w:val="000000"/>
          <w:sz w:val="28"/>
        </w:rPr>
        <w:t>
      «249-1. Внесение изменений и дополнений в свидетельство по подвижному составу допускается органом, выдавшим данное свидетельство, при обращении перевозчика и с условием того, что:</w:t>
      </w:r>
      <w:r>
        <w:br/>
      </w:r>
      <w:r>
        <w:rPr>
          <w:rFonts w:ascii="Times New Roman"/>
          <w:b w:val="false"/>
          <w:i w:val="false"/>
          <w:color w:val="000000"/>
          <w:sz w:val="28"/>
        </w:rPr>
        <w:t>
      1) заменяемый подвижной состав является аналогичного класса и года выпуска (или выше);</w:t>
      </w:r>
      <w:r>
        <w:br/>
      </w:r>
      <w:r>
        <w:rPr>
          <w:rFonts w:ascii="Times New Roman"/>
          <w:b w:val="false"/>
          <w:i w:val="false"/>
          <w:color w:val="000000"/>
          <w:sz w:val="28"/>
        </w:rPr>
        <w:t>
      2) дополняемый подвижной состав в основной состав свидетельства не ниже класса и года выпуска подвижного состава, ранее указанного в качестве основного состава;</w:t>
      </w:r>
      <w:r>
        <w:br/>
      </w:r>
      <w:r>
        <w:rPr>
          <w:rFonts w:ascii="Times New Roman"/>
          <w:b w:val="false"/>
          <w:i w:val="false"/>
          <w:color w:val="000000"/>
          <w:sz w:val="28"/>
        </w:rPr>
        <w:t>
      3) дополняемый подвижной состав в резервный состав свидетельства не ниже класса и года выпуска подвижного состава, ранее указанного в качестве резервного состава.»;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«259. Для получения заверенных уполномоченным органом в области автомобильного транспорта схем движения по маршруту и расписания движения по нему, тарифов на перевозку пассажиров и багажа и разрешения на осуществление регулярных международных автомобильных перевозок пассажиров и багажа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продление срока действия разрешительных документов на международные перевозки перевозчик представляет в уполномоченный орган в области автомобильного транспорта заявку с приложением следующих документов, оформленных в отдельную папку:»;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копию свидетельства или справку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«5)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свидетельств о прохождении обязательного технического осмотра на текущий период на каждую единицу;</w:t>
      </w:r>
      <w:r>
        <w:br/>
      </w:r>
      <w:r>
        <w:rPr>
          <w:rFonts w:ascii="Times New Roman"/>
          <w:b w:val="false"/>
          <w:i w:val="false"/>
          <w:color w:val="000000"/>
          <w:sz w:val="28"/>
        </w:rPr>
        <w:t>
      6)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с подтверждением проведения необходимого комплекса работ по поддержанию подвижного состава в технически исправном состоянии, и копии договора с медицинским работником на осуществление профилактического медицинского освидетельствования;»;</w:t>
      </w:r>
      <w:r>
        <w:br/>
      </w:r>
      <w:r>
        <w:rPr>
          <w:rFonts w:ascii="Times New Roman"/>
          <w:b w:val="false"/>
          <w:i w:val="false"/>
          <w:color w:val="000000"/>
          <w:sz w:val="28"/>
        </w:rPr>
        <w:t>
      «8) схемы маршрута с указанием автовокзалов, автостанций, пунктов обслуживания пассажиров и технических остановок, автомобильных пунктов пропуска через государственную границу, опасных участков, а также скоростного режима движения автобусов;»;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«Разрешение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оформляется на каждое расписание движения автобуса, микроавтобуса в двух экземплярах.»;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«264.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268 изложить в следующей редакции:</w:t>
      </w:r>
      <w:r>
        <w:br/>
      </w: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(предсменного) медицинского освидетельствования водителей;»;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271 изложить в следующей редакции:</w:t>
      </w:r>
      <w:r>
        <w:br/>
      </w:r>
      <w:r>
        <w:rPr>
          <w:rFonts w:ascii="Times New Roman"/>
          <w:b w:val="false"/>
          <w:i w:val="false"/>
          <w:color w:val="000000"/>
          <w:sz w:val="28"/>
        </w:rPr>
        <w:t>
      «4) непредоставления в установленные сроки копий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«276.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(предсменного) медицинского освидетельствования и технического осмотра автотранспортного средства.»;</w:t>
      </w:r>
      <w:r>
        <w:br/>
      </w:r>
      <w:r>
        <w:rPr>
          <w:rFonts w:ascii="Times New Roman"/>
          <w:b w:val="false"/>
          <w:i w:val="false"/>
          <w:color w:val="000000"/>
          <w:sz w:val="28"/>
        </w:rPr>
        <w:t>
</w:t>
      </w:r>
      <w:r>
        <w:rPr>
          <w:rFonts w:ascii="Times New Roman"/>
          <w:b w:val="false"/>
          <w:i w:val="false"/>
          <w:color w:val="000000"/>
          <w:sz w:val="28"/>
        </w:rPr>
        <w:t>
      дополнить пунктом 278-1 следующего содержания:</w:t>
      </w:r>
      <w:r>
        <w:br/>
      </w:r>
      <w:r>
        <w:rPr>
          <w:rFonts w:ascii="Times New Roman"/>
          <w:b w:val="false"/>
          <w:i w:val="false"/>
          <w:color w:val="000000"/>
          <w:sz w:val="28"/>
        </w:rPr>
        <w:t>
      «278-1.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287</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«287.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r>
        <w:br/>
      </w:r>
      <w:r>
        <w:rPr>
          <w:rFonts w:ascii="Times New Roman"/>
          <w:b w:val="false"/>
          <w:i w:val="false"/>
          <w:color w:val="000000"/>
          <w:sz w:val="28"/>
        </w:rPr>
        <w:t>
      288. Перевозка пассажиров и багажа такси индивидуальными предпринимателями или юридическими лицами (далее – перевозчик такси) осуществляются легковыми автомобилями, оборудованными в соответствии с требованиями </w:t>
      </w:r>
      <w:r>
        <w:rPr>
          <w:rFonts w:ascii="Times New Roman"/>
          <w:b w:val="false"/>
          <w:i w:val="false"/>
          <w:color w:val="000000"/>
          <w:sz w:val="28"/>
        </w:rPr>
        <w:t>пунктов 26</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настоящих Правил, путем подачи уведомлений установленной формы в местный исполнительный органы областей, города республиканского значения, столицы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r>
        <w:br/>
      </w:r>
      <w:r>
        <w:rPr>
          <w:rFonts w:ascii="Times New Roman"/>
          <w:b w:val="false"/>
          <w:i w:val="false"/>
          <w:color w:val="000000"/>
          <w:sz w:val="28"/>
        </w:rPr>
        <w:t>
      Местные исполнительные органы областей, городов республиканского значения, столицы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 который размещается на их интернет-ресурсах.</w:t>
      </w:r>
      <w:r>
        <w:br/>
      </w:r>
      <w:r>
        <w:rPr>
          <w:rFonts w:ascii="Times New Roman"/>
          <w:b w:val="false"/>
          <w:i w:val="false"/>
          <w:color w:val="000000"/>
          <w:sz w:val="28"/>
        </w:rPr>
        <w:t>
      Исключение из указанного реестра осуществляется местными исполнительными органами областей, городов республиканского значения, столицы по заявлению перевозчика такси, решению суда о запрещении деятельности или невыполнению требований перевозчиком такси, предусмотренных пунктом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4 июля 2003 года «Об автомобильном транспорте» и настоящими Правилами.»;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«289. Для осуществления перевозок такси допускается использование легковые автомобили серийного производства, имеющие не менее четырех боковых дверей.»;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2</w:t>
      </w:r>
      <w:r>
        <w:rPr>
          <w:rFonts w:ascii="Times New Roman"/>
          <w:b w:val="false"/>
          <w:i w:val="false"/>
          <w:color w:val="000000"/>
          <w:sz w:val="28"/>
        </w:rPr>
        <w:t xml:space="preserve"> главы 10 изложить в следующей редакции:</w:t>
      </w:r>
      <w:r>
        <w:br/>
      </w:r>
      <w:r>
        <w:rPr>
          <w:rFonts w:ascii="Times New Roman"/>
          <w:b w:val="false"/>
          <w:i w:val="false"/>
          <w:color w:val="000000"/>
          <w:sz w:val="28"/>
        </w:rPr>
        <w:t>
      «2. Порядок осуществления перевозок и организации информационно-диспетчерской службы такси»;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«290.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прохождение предрейсового технического освидетельствования автотранспортных средств, а также предрейсового (предсменного)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профилактических медицинских осмотров;</w:t>
      </w:r>
      <w:r>
        <w:br/>
      </w:r>
      <w:r>
        <w:rPr>
          <w:rFonts w:ascii="Times New Roman"/>
          <w:b w:val="false"/>
          <w:i w:val="false"/>
          <w:color w:val="000000"/>
          <w:sz w:val="28"/>
        </w:rPr>
        <w:t>
      2) наличие информационно-диспетчерской службы или договора по информационно-диспетчерскому обслуживанию;»;</w:t>
      </w:r>
      <w:r>
        <w:br/>
      </w:r>
      <w:r>
        <w:rPr>
          <w:rFonts w:ascii="Times New Roman"/>
          <w:b w:val="false"/>
          <w:i w:val="false"/>
          <w:color w:val="000000"/>
          <w:sz w:val="28"/>
        </w:rPr>
        <w:t>
</w:t>
      </w:r>
      <w:r>
        <w:rPr>
          <w:rFonts w:ascii="Times New Roman"/>
          <w:b w:val="false"/>
          <w:i w:val="false"/>
          <w:color w:val="000000"/>
          <w:sz w:val="28"/>
        </w:rPr>
        <w:t>
      дополнить подпунктами 4), 5) и 6) следующего содержания:</w:t>
      </w:r>
      <w:r>
        <w:br/>
      </w:r>
      <w:r>
        <w:rPr>
          <w:rFonts w:ascii="Times New Roman"/>
          <w:b w:val="false"/>
          <w:i w:val="false"/>
          <w:color w:val="000000"/>
          <w:sz w:val="28"/>
        </w:rPr>
        <w:t>
      «4) на каждые тридцать такси не менее одного такси, приспособленного для перевозки инвалидов, использующих специальные средства передвижения;</w:t>
      </w:r>
      <w:r>
        <w:br/>
      </w:r>
      <w:r>
        <w:rPr>
          <w:rFonts w:ascii="Times New Roman"/>
          <w:b w:val="false"/>
          <w:i w:val="false"/>
          <w:color w:val="000000"/>
          <w:sz w:val="28"/>
        </w:rPr>
        <w:t>
      5) соблюдение режима труда и отдыха водителей такси;</w:t>
      </w:r>
      <w:r>
        <w:br/>
      </w:r>
      <w:r>
        <w:rPr>
          <w:rFonts w:ascii="Times New Roman"/>
          <w:b w:val="false"/>
          <w:i w:val="false"/>
          <w:color w:val="000000"/>
          <w:sz w:val="28"/>
        </w:rPr>
        <w:t>
      6) оформление путевой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290-2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290-3</w:t>
      </w:r>
      <w:r>
        <w:rPr>
          <w:rFonts w:ascii="Times New Roman"/>
          <w:b w:val="false"/>
          <w:i w:val="false"/>
          <w:color w:val="000000"/>
          <w:sz w:val="28"/>
        </w:rPr>
        <w:t xml:space="preserve"> и </w:t>
      </w:r>
      <w:r>
        <w:rPr>
          <w:rFonts w:ascii="Times New Roman"/>
          <w:b w:val="false"/>
          <w:i w:val="false"/>
          <w:color w:val="000000"/>
          <w:sz w:val="28"/>
        </w:rPr>
        <w:t>290-4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«290-3.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r>
        <w:br/>
      </w:r>
      <w:r>
        <w:rPr>
          <w:rFonts w:ascii="Times New Roman"/>
          <w:b w:val="false"/>
          <w:i w:val="false"/>
          <w:color w:val="000000"/>
          <w:sz w:val="28"/>
        </w:rPr>
        <w:t>
      290-4. Оказание услуг перевозчиком такси без наличия информационно-диспетчерской службы такси или договора с информационно-диспетчерской службой такси не допускаются.»;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«Основными функциями информационно-диспетчерской службы такси, создаваемой перевозчиком такси,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«290-7. Информационно-диспетчерская служба такси, создаваемая иным лицом, заключает договор по информационно-диспетчерскому обслуживанию с перевозчиками такси, включенными в реестр перевозчиков такси, и оказывает свои услуги при условии выполнения перевозчиком такси требований </w:t>
      </w:r>
      <w:r>
        <w:rPr>
          <w:rFonts w:ascii="Times New Roman"/>
          <w:b w:val="false"/>
          <w:i w:val="false"/>
          <w:color w:val="000000"/>
          <w:sz w:val="28"/>
        </w:rPr>
        <w:t>пунктов 26</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и подпунктов 1), 3) и 5) </w:t>
      </w:r>
      <w:r>
        <w:rPr>
          <w:rFonts w:ascii="Times New Roman"/>
          <w:b w:val="false"/>
          <w:i w:val="false"/>
          <w:color w:val="000000"/>
          <w:sz w:val="28"/>
        </w:rPr>
        <w:t>пункта 290-1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дополнить пунктом 290-8 следующего содержание:</w:t>
      </w:r>
      <w:r>
        <w:br/>
      </w:r>
      <w:r>
        <w:rPr>
          <w:rFonts w:ascii="Times New Roman"/>
          <w:b w:val="false"/>
          <w:i w:val="false"/>
          <w:color w:val="000000"/>
          <w:sz w:val="28"/>
        </w:rPr>
        <w:t>
      «290-8. Информационно-диспетчерская служба такси, создаваемая лицом, не являющимся перевозчиком, ведет учет заказов клиентов и передачи их водителю такси в бумажной или электронной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«299. При предварительном заказе перевозчик такси обеспечивает подачу такси ко времени, указанному в заказе.»;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306</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«306. Местные исполнительные органы областей, города республиканского значения и столицы обеспечивают организацию и оборудование стоянок такси в (на) аэропортах, вокзалах, торговых домах и рынках, театрах, цирках, кинотеатрах, культурно-досуговых организациях (парки культуры и отдыха), а также площадях, проспектах, улицах, кварталах.</w:t>
      </w:r>
      <w:r>
        <w:br/>
      </w:r>
      <w:r>
        <w:rPr>
          <w:rFonts w:ascii="Times New Roman"/>
          <w:b w:val="false"/>
          <w:i w:val="false"/>
          <w:color w:val="000000"/>
          <w:sz w:val="28"/>
        </w:rPr>
        <w:t>
      311.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330 изложить в следующей редакции:</w:t>
      </w:r>
      <w:r>
        <w:br/>
      </w:r>
      <w:r>
        <w:rPr>
          <w:rFonts w:ascii="Times New Roman"/>
          <w:b w:val="false"/>
          <w:i w:val="false"/>
          <w:color w:val="000000"/>
          <w:sz w:val="28"/>
        </w:rPr>
        <w:t>
      «8) иметь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352</w:t>
      </w:r>
      <w:r>
        <w:rPr>
          <w:rFonts w:ascii="Times New Roman"/>
          <w:b w:val="false"/>
          <w:i w:val="false"/>
          <w:color w:val="000000"/>
          <w:sz w:val="28"/>
        </w:rPr>
        <w:t xml:space="preserve"> и </w:t>
      </w:r>
      <w:r>
        <w:rPr>
          <w:rFonts w:ascii="Times New Roman"/>
          <w:b w:val="false"/>
          <w:i w:val="false"/>
          <w:color w:val="000000"/>
          <w:sz w:val="28"/>
        </w:rPr>
        <w:t>361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«352. При междугородных перевозках детей колонной из одного-двух и более автобусов заказчик обеспечивает сопровождение колонны медицинским работником.</w:t>
      </w:r>
      <w:r>
        <w:br/>
      </w:r>
      <w:r>
        <w:rPr>
          <w:rFonts w:ascii="Times New Roman"/>
          <w:b w:val="false"/>
          <w:i w:val="false"/>
          <w:color w:val="000000"/>
          <w:sz w:val="28"/>
        </w:rPr>
        <w:t>
      361. Перевозчиком не допускается к поездке водитель, не прошедший предрейсовое медицинское освидетельствование.»;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 прибытии к пунктам ночлега проверяют предоставленные детям места в специализированных учреждениях (гостиницах, кемпингах и т.п.);»;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4 исключить;</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билеты, приобретенные с использованием средств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приложения 6 к указанным Правилам изложить в следующей редакции:</w:t>
      </w:r>
      <w:r>
        <w:br/>
      </w:r>
      <w:r>
        <w:rPr>
          <w:rFonts w:ascii="Times New Roman"/>
          <w:b w:val="false"/>
          <w:i w:val="false"/>
          <w:color w:val="000000"/>
          <w:sz w:val="28"/>
        </w:rPr>
        <w:t>
      «3. Наличие производственно-технической базы, расположенной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ТО и ТР, складских помещений, автостоянок, уборочно-моечных комплексов, контрольно-технических пунктов, административных зданий и бытовых корпусов.»;</w:t>
      </w:r>
      <w:r>
        <w:br/>
      </w:r>
      <w:r>
        <w:rPr>
          <w:rFonts w:ascii="Times New Roman"/>
          <w:b w:val="false"/>
          <w:i w:val="false"/>
          <w:color w:val="000000"/>
          <w:sz w:val="28"/>
        </w:rPr>
        <w:t>
</w:t>
      </w:r>
      <w:r>
        <w:rPr>
          <w:rFonts w:ascii="Times New Roman"/>
          <w:b w:val="false"/>
          <w:i w:val="false"/>
          <w:color w:val="000000"/>
          <w:sz w:val="28"/>
        </w:rPr>
        <w:t>
      дополнить указанные Правила приложением 15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2014 года № 231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xml:space="preserve">
и багажа автомобильным   </w:t>
      </w:r>
      <w:r>
        <w:br/>
      </w:r>
      <w:r>
        <w:rPr>
          <w:rFonts w:ascii="Times New Roman"/>
          <w:b w:val="false"/>
          <w:i w:val="false"/>
          <w:color w:val="000000"/>
          <w:sz w:val="28"/>
        </w:rPr>
        <w:t xml:space="preserve">
транспортом       </w:t>
      </w:r>
    </w:p>
    <w:p>
      <w:pPr>
        <w:spacing w:after="0"/>
        <w:ind w:left="0"/>
        <w:jc w:val="both"/>
      </w:pPr>
      <w:r>
        <w:rPr>
          <w:rFonts w:ascii="Times New Roman"/>
          <w:b w:val="false"/>
          <w:i w:val="false"/>
          <w:color w:val="000000"/>
          <w:sz w:val="28"/>
        </w:rPr>
        <w:t>      Бортовой журнал</w:t>
      </w:r>
      <w:r>
        <w:br/>
      </w:r>
      <w:r>
        <w:rPr>
          <w:rFonts w:ascii="Times New Roman"/>
          <w:b w:val="false"/>
          <w:i w:val="false"/>
          <w:color w:val="000000"/>
          <w:sz w:val="28"/>
        </w:rPr>
        <w:t>
      Регистрационный № _________________________</w:t>
      </w:r>
      <w:r>
        <w:br/>
      </w:r>
      <w:r>
        <w:rPr>
          <w:rFonts w:ascii="Times New Roman"/>
          <w:b w:val="false"/>
          <w:i w:val="false"/>
          <w:color w:val="000000"/>
          <w:sz w:val="28"/>
        </w:rPr>
        <w:t>
      автотранспортного средства</w:t>
      </w:r>
      <w:r>
        <w:br/>
      </w:r>
      <w:r>
        <w:rPr>
          <w:rFonts w:ascii="Times New Roman"/>
          <w:b w:val="false"/>
          <w:i w:val="false"/>
          <w:color w:val="000000"/>
          <w:sz w:val="28"/>
        </w:rPr>
        <w:t>
      Количество пассажирских мест ________________</w:t>
      </w:r>
      <w:r>
        <w:br/>
      </w:r>
      <w:r>
        <w:rPr>
          <w:rFonts w:ascii="Times New Roman"/>
          <w:b w:val="false"/>
          <w:i w:val="false"/>
          <w:color w:val="000000"/>
          <w:sz w:val="28"/>
        </w:rPr>
        <w:t>
      Имя и фамилия перевозчика</w:t>
      </w:r>
      <w:r>
        <w:br/>
      </w: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110"/>
        <w:gridCol w:w="2415"/>
        <w:gridCol w:w="1670"/>
        <w:gridCol w:w="1173"/>
        <w:gridCol w:w="1173"/>
        <w:gridCol w:w="1214"/>
        <w:gridCol w:w="1339"/>
        <w:gridCol w:w="2148"/>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водителя</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путевого</w:t>
            </w:r>
            <w:r>
              <w:br/>
            </w:r>
            <w:r>
              <w:rPr>
                <w:rFonts w:ascii="Times New Roman"/>
                <w:b w:val="false"/>
                <w:i w:val="false"/>
                <w:color w:val="000000"/>
                <w:sz w:val="20"/>
              </w:rPr>
              <w:t>
</w:t>
            </w:r>
            <w:r>
              <w:rPr>
                <w:rFonts w:ascii="Times New Roman"/>
                <w:b w:val="false"/>
                <w:i w:val="false"/>
                <w:color w:val="000000"/>
                <w:sz w:val="20"/>
              </w:rPr>
              <w:t>листа по</w:t>
            </w:r>
            <w:r>
              <w:br/>
            </w:r>
            <w:r>
              <w:rPr>
                <w:rFonts w:ascii="Times New Roman"/>
                <w:b w:val="false"/>
                <w:i w:val="false"/>
                <w:color w:val="000000"/>
                <w:sz w:val="20"/>
              </w:rPr>
              <w:t>
</w:t>
            </w:r>
            <w:r>
              <w:rPr>
                <w:rFonts w:ascii="Times New Roman"/>
                <w:b w:val="false"/>
                <w:i w:val="false"/>
                <w:color w:val="000000"/>
                <w:sz w:val="20"/>
              </w:rPr>
              <w:t>маршруту или</w:t>
            </w:r>
            <w:r>
              <w:br/>
            </w:r>
            <w:r>
              <w:rPr>
                <w:rFonts w:ascii="Times New Roman"/>
                <w:b w:val="false"/>
                <w:i w:val="false"/>
                <w:color w:val="000000"/>
                <w:sz w:val="20"/>
              </w:rPr>
              <w:t>
</w:t>
            </w:r>
            <w:r>
              <w:rPr>
                <w:rFonts w:ascii="Times New Roman"/>
                <w:b w:val="false"/>
                <w:i w:val="false"/>
                <w:color w:val="000000"/>
                <w:sz w:val="20"/>
              </w:rPr>
              <w:t>договора на</w:t>
            </w:r>
            <w:r>
              <w:br/>
            </w:r>
            <w:r>
              <w:rPr>
                <w:rFonts w:ascii="Times New Roman"/>
                <w:b w:val="false"/>
                <w:i w:val="false"/>
                <w:color w:val="000000"/>
                <w:sz w:val="20"/>
              </w:rPr>
              <w:t>
</w:t>
            </w:r>
            <w:r>
              <w:rPr>
                <w:rFonts w:ascii="Times New Roman"/>
                <w:b w:val="false"/>
                <w:i w:val="false"/>
                <w:color w:val="000000"/>
                <w:sz w:val="20"/>
              </w:rPr>
              <w:t>обслуживание</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мед. освидетельствования</w:t>
            </w:r>
            <w:r>
              <w:br/>
            </w:r>
            <w:r>
              <w:rPr>
                <w:rFonts w:ascii="Times New Roman"/>
                <w:b w:val="false"/>
                <w:i w:val="false"/>
                <w:color w:val="000000"/>
                <w:sz w:val="20"/>
              </w:rPr>
              <w:t>
</w:t>
            </w:r>
            <w:r>
              <w:rPr>
                <w:rFonts w:ascii="Times New Roman"/>
                <w:b w:val="false"/>
                <w:i w:val="false"/>
                <w:color w:val="000000"/>
                <w:sz w:val="20"/>
              </w:rPr>
              <w:t>водителя</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осмотр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w:t>
            </w:r>
            <w:r>
              <w:br/>
            </w:r>
            <w:r>
              <w:rPr>
                <w:rFonts w:ascii="Times New Roman"/>
                <w:b w:val="false"/>
                <w:i w:val="false"/>
                <w:color w:val="000000"/>
                <w:sz w:val="20"/>
              </w:rPr>
              <w:t>
</w:t>
            </w:r>
            <w:r>
              <w:rPr>
                <w:rFonts w:ascii="Times New Roman"/>
                <w:b w:val="false"/>
                <w:i w:val="false"/>
                <w:color w:val="000000"/>
                <w:sz w:val="20"/>
              </w:rPr>
              <w:t>АТС</w:t>
            </w:r>
            <w:r>
              <w:br/>
            </w:r>
            <w:r>
              <w:rPr>
                <w:rFonts w:ascii="Times New Roman"/>
                <w:b w:val="false"/>
                <w:i w:val="false"/>
                <w:color w:val="000000"/>
                <w:sz w:val="20"/>
              </w:rPr>
              <w:t>
</w:t>
            </w:r>
            <w:r>
              <w:rPr>
                <w:rFonts w:ascii="Times New Roman"/>
                <w:b w:val="false"/>
                <w:i w:val="false"/>
                <w:color w:val="000000"/>
                <w:sz w:val="20"/>
              </w:rPr>
              <w:t>разрешил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механика)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 где</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мед.</w:t>
            </w:r>
            <w:r>
              <w:br/>
            </w:r>
            <w:r>
              <w:rPr>
                <w:rFonts w:ascii="Times New Roman"/>
                <w:b w:val="false"/>
                <w:i w:val="false"/>
                <w:color w:val="000000"/>
                <w:sz w:val="20"/>
              </w:rPr>
              <w:t>
</w:t>
            </w:r>
            <w:r>
              <w:rPr>
                <w:rFonts w:ascii="Times New Roman"/>
                <w:b w:val="false"/>
                <w:i w:val="false"/>
                <w:color w:val="000000"/>
                <w:sz w:val="20"/>
              </w:rPr>
              <w:t>осмотр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водителя</w:t>
            </w:r>
            <w:r>
              <w:br/>
            </w:r>
            <w:r>
              <w:rPr>
                <w:rFonts w:ascii="Times New Roman"/>
                <w:b w:val="false"/>
                <w:i w:val="false"/>
                <w:color w:val="000000"/>
                <w:sz w:val="20"/>
              </w:rPr>
              <w:t>
</w:t>
            </w:r>
            <w:r>
              <w:rPr>
                <w:rFonts w:ascii="Times New Roman"/>
                <w:b w:val="false"/>
                <w:i w:val="false"/>
                <w:color w:val="000000"/>
                <w:sz w:val="20"/>
              </w:rPr>
              <w:t>разрешил (подпись мед. работника)</w:t>
            </w:r>
          </w:p>
        </w:tc>
        <w:tc>
          <w:tcPr>
            <w:tcW w:w="0" w:type="auto"/>
            <w:vMerge/>
            <w:tcBorders>
              <w:top w:val="nil"/>
              <w:left w:val="single" w:color="cfcfcf" w:sz="5"/>
              <w:bottom w:val="single" w:color="cfcfcf" w:sz="5"/>
              <w:right w:val="single" w:color="cfcfcf" w:sz="5"/>
            </w:tcBorders>
          </w:tcPr>
          <w:p/>
        </w:tc>
      </w:tr>
    </w:tbl>
    <w:bookmarkStart w:name="z94"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2014 года № 231  </w:t>
      </w:r>
    </w:p>
    <w:bookmarkEnd w:id="3"/>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и багажа автомобильным транспортом</w:t>
      </w:r>
    </w:p>
    <w:p>
      <w:pPr>
        <w:spacing w:after="0"/>
        <w:ind w:left="0"/>
        <w:jc w:val="both"/>
      </w:pPr>
      <w:r>
        <w:rPr>
          <w:rFonts w:ascii="Times New Roman"/>
          <w:b w:val="false"/>
          <w:i w:val="false"/>
          <w:color w:val="000000"/>
          <w:sz w:val="28"/>
        </w:rPr>
        <w:t>      </w:t>
      </w:r>
      <w:r>
        <w:rPr>
          <w:rFonts w:ascii="Times New Roman"/>
          <w:b/>
          <w:i w:val="false"/>
          <w:color w:val="000000"/>
          <w:sz w:val="28"/>
        </w:rPr>
        <w:t>Путевой лист № _______</w:t>
      </w:r>
      <w:r>
        <w:br/>
      </w:r>
      <w:r>
        <w:rPr>
          <w:rFonts w:ascii="Times New Roman"/>
          <w:b w:val="false"/>
          <w:i w:val="false"/>
          <w:color w:val="000000"/>
          <w:sz w:val="28"/>
        </w:rPr>
        <w:t>
      На _________________ м-ц 20____ года</w:t>
      </w:r>
      <w:r>
        <w:br/>
      </w:r>
      <w:r>
        <w:rPr>
          <w:rFonts w:ascii="Times New Roman"/>
          <w:b w:val="false"/>
          <w:i w:val="false"/>
          <w:color w:val="000000"/>
          <w:sz w:val="28"/>
        </w:rPr>
        <w:t>
      Водитель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311"/>
        <w:gridCol w:w="1643"/>
        <w:gridCol w:w="2698"/>
        <w:gridCol w:w="1876"/>
        <w:gridCol w:w="1872"/>
        <w:gridCol w:w="1876"/>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АТС</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w:t>
            </w:r>
            <w:r>
              <w:br/>
            </w:r>
            <w:r>
              <w:rPr>
                <w:rFonts w:ascii="Times New Roman"/>
                <w:b w:val="false"/>
                <w:i w:val="false"/>
                <w:color w:val="000000"/>
                <w:sz w:val="20"/>
              </w:rPr>
              <w:t>
</w:t>
            </w:r>
            <w:r>
              <w:rPr>
                <w:rFonts w:ascii="Times New Roman"/>
                <w:b w:val="false"/>
                <w:i w:val="false"/>
                <w:color w:val="000000"/>
                <w:sz w:val="20"/>
              </w:rPr>
              <w:t>спидометра</w:t>
            </w:r>
            <w:r>
              <w:br/>
            </w:r>
            <w:r>
              <w:rPr>
                <w:rFonts w:ascii="Times New Roman"/>
                <w:b w:val="false"/>
                <w:i w:val="false"/>
                <w:color w:val="000000"/>
                <w:sz w:val="20"/>
              </w:rPr>
              <w:t>
</w:t>
            </w:r>
            <w:r>
              <w:rPr>
                <w:rFonts w:ascii="Times New Roman"/>
                <w:b w:val="false"/>
                <w:i w:val="false"/>
                <w:color w:val="000000"/>
                <w:sz w:val="20"/>
              </w:rPr>
              <w:t>при выезде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прохождении</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тех. осмотра АТС и  мед. освидетельствования</w:t>
            </w:r>
            <w:r>
              <w:br/>
            </w:r>
            <w:r>
              <w:rPr>
                <w:rFonts w:ascii="Times New Roman"/>
                <w:b w:val="false"/>
                <w:i w:val="false"/>
                <w:color w:val="000000"/>
                <w:sz w:val="20"/>
              </w:rPr>
              <w:t>
</w:t>
            </w:r>
            <w:r>
              <w:rPr>
                <w:rFonts w:ascii="Times New Roman"/>
                <w:b w:val="false"/>
                <w:i w:val="false"/>
                <w:color w:val="000000"/>
                <w:sz w:val="20"/>
              </w:rPr>
              <w:t>водителя</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движения по</w:t>
            </w:r>
            <w:r>
              <w:br/>
            </w:r>
            <w:r>
              <w:rPr>
                <w:rFonts w:ascii="Times New Roman"/>
                <w:b w:val="false"/>
                <w:i w:val="false"/>
                <w:color w:val="000000"/>
                <w:sz w:val="20"/>
              </w:rPr>
              <w:t>
</w:t>
            </w:r>
            <w:r>
              <w:rPr>
                <w:rFonts w:ascii="Times New Roman"/>
                <w:b w:val="false"/>
                <w:i w:val="false"/>
                <w:color w:val="000000"/>
                <w:sz w:val="20"/>
              </w:rPr>
              <w:t>маршруту</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принял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водителя</w:t>
            </w:r>
            <w:r>
              <w:br/>
            </w:r>
            <w:r>
              <w:rPr>
                <w:rFonts w:ascii="Times New Roman"/>
                <w:b w:val="false"/>
                <w:i w:val="false"/>
                <w:color w:val="000000"/>
                <w:sz w:val="20"/>
              </w:rPr>
              <w:t>
</w:t>
            </w:r>
            <w:r>
              <w:rPr>
                <w:rFonts w:ascii="Times New Roman"/>
                <w:b w:val="false"/>
                <w:i w:val="false"/>
                <w:color w:val="000000"/>
                <w:sz w:val="20"/>
              </w:rPr>
              <w:t>разрешил (подпись</w:t>
            </w:r>
            <w:r>
              <w:br/>
            </w:r>
            <w:r>
              <w:rPr>
                <w:rFonts w:ascii="Times New Roman"/>
                <w:b w:val="false"/>
                <w:i w:val="false"/>
                <w:color w:val="000000"/>
                <w:sz w:val="20"/>
              </w:rPr>
              <w:t>
</w:t>
            </w:r>
            <w:r>
              <w:rPr>
                <w:rFonts w:ascii="Times New Roman"/>
                <w:b w:val="false"/>
                <w:i w:val="false"/>
                <w:color w:val="000000"/>
                <w:sz w:val="20"/>
              </w:rPr>
              <w:t>мед. работника)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АТС</w:t>
            </w:r>
            <w:r>
              <w:br/>
            </w:r>
            <w:r>
              <w:rPr>
                <w:rFonts w:ascii="Times New Roman"/>
                <w:b w:val="false"/>
                <w:i w:val="false"/>
                <w:color w:val="000000"/>
                <w:sz w:val="20"/>
              </w:rPr>
              <w:t>
</w:t>
            </w:r>
            <w:r>
              <w:rPr>
                <w:rFonts w:ascii="Times New Roman"/>
                <w:b w:val="false"/>
                <w:i w:val="false"/>
                <w:color w:val="000000"/>
                <w:sz w:val="20"/>
              </w:rPr>
              <w:t>разрешил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механика)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77"/>
        <w:gridCol w:w="3244"/>
        <w:gridCol w:w="1441"/>
        <w:gridCol w:w="1823"/>
        <w:gridCol w:w="3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выезда</w:t>
            </w:r>
          </w:p>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 спидометра</w:t>
            </w:r>
            <w:r>
              <w:br/>
            </w:r>
            <w:r>
              <w:rPr>
                <w:rFonts w:ascii="Times New Roman"/>
                <w:b w:val="false"/>
                <w:i w:val="false"/>
                <w:color w:val="000000"/>
                <w:sz w:val="20"/>
              </w:rPr>
              <w:t>
</w:t>
            </w:r>
            <w:r>
              <w:rPr>
                <w:rFonts w:ascii="Times New Roman"/>
                <w:b w:val="false"/>
                <w:i w:val="false"/>
                <w:color w:val="000000"/>
                <w:sz w:val="20"/>
              </w:rPr>
              <w:t>при возвращении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возвращения</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сдал (подпись</w:t>
            </w:r>
            <w:r>
              <w:br/>
            </w:r>
            <w:r>
              <w:rPr>
                <w:rFonts w:ascii="Times New Roman"/>
                <w:b w:val="false"/>
                <w:i w:val="false"/>
                <w:color w:val="000000"/>
                <w:sz w:val="20"/>
              </w:rPr>
              <w:t>
</w:t>
            </w:r>
            <w:r>
              <w:rPr>
                <w:rFonts w:ascii="Times New Roman"/>
                <w:b w:val="false"/>
                <w:i w:val="false"/>
                <w:color w:val="000000"/>
                <w:sz w:val="20"/>
              </w:rPr>
              <w:t>водителя)</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графику</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графику</w:t>
            </w:r>
          </w:p>
        </w:tc>
        <w:tc>
          <w:tcPr>
            <w:tcW w:w="0" w:type="auto"/>
            <w:vMerge/>
            <w:tcBorders>
              <w:top w:val="nil"/>
              <w:left w:val="single" w:color="cfcfcf" w:sz="5"/>
              <w:bottom w:val="single" w:color="cfcfcf" w:sz="5"/>
              <w:right w:val="single" w:color="cfcfcf" w:sz="5"/>
            </w:tcBorders>
          </w:tcPr>
          <w:p/>
        </w:tc>
      </w:tr>
    </w:tbl>
    <w:bookmarkStart w:name="z95"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марта 2014 года № 231</w:t>
      </w:r>
    </w:p>
    <w:bookmarkEnd w:id="4"/>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xml:space="preserve">
и багажа автомобильным  </w:t>
      </w:r>
      <w:r>
        <w:br/>
      </w:r>
      <w:r>
        <w:rPr>
          <w:rFonts w:ascii="Times New Roman"/>
          <w:b w:val="false"/>
          <w:i w:val="false"/>
          <w:color w:val="000000"/>
          <w:sz w:val="28"/>
        </w:rPr>
        <w:t xml:space="preserve">
транспортом       </w:t>
      </w:r>
    </w:p>
    <w:p>
      <w:pPr>
        <w:spacing w:after="0"/>
        <w:ind w:left="0"/>
        <w:jc w:val="both"/>
      </w:pPr>
      <w:r>
        <w:rPr>
          <w:rFonts w:ascii="Times New Roman"/>
          <w:b/>
          <w:i w:val="false"/>
          <w:color w:val="000000"/>
          <w:sz w:val="28"/>
        </w:rPr>
        <w:t>            Шкала оценки конкурсных предложений</w:t>
      </w:r>
    </w:p>
    <w:p>
      <w:pPr>
        <w:spacing w:after="0"/>
        <w:ind w:left="0"/>
        <w:jc w:val="both"/>
      </w:pPr>
      <w:r>
        <w:rPr>
          <w:rFonts w:ascii="Times New Roman"/>
          <w:b/>
          <w:i w:val="false"/>
          <w:color w:val="000000"/>
          <w:sz w:val="28"/>
        </w:rPr>
        <w:t>      1. Шкала оценки конкурсных предложений на обслуживание</w:t>
      </w:r>
      <w:r>
        <w:br/>
      </w:r>
      <w:r>
        <w:rPr>
          <w:rFonts w:ascii="Times New Roman"/>
          <w:b w:val="false"/>
          <w:i w:val="false"/>
          <w:color w:val="000000"/>
          <w:sz w:val="28"/>
        </w:rPr>
        <w:t>
</w:t>
      </w:r>
      <w:r>
        <w:rPr>
          <w:rFonts w:ascii="Times New Roman"/>
          <w:b/>
          <w:i w:val="false"/>
          <w:color w:val="000000"/>
          <w:sz w:val="28"/>
        </w:rPr>
        <w:t>      маршрутов регулярных внутриреспубликанских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611"/>
        <w:gridCol w:w="2630"/>
        <w:gridCol w:w="2871"/>
        <w:gridCol w:w="3286"/>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менее 30 %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от 30 % до 60 %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более 60 %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w:t>
            </w:r>
            <w:r>
              <w:rPr>
                <w:rFonts w:ascii="Times New Roman"/>
                <w:b w:val="false"/>
                <w:i w:val="false"/>
                <w:color w:val="000000"/>
                <w:sz w:val="20"/>
              </w:rPr>
              <w:t>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 со</w:t>
            </w:r>
            <w:r>
              <w:br/>
            </w:r>
            <w:r>
              <w:rPr>
                <w:rFonts w:ascii="Times New Roman"/>
                <w:b w:val="false"/>
                <w:i w:val="false"/>
                <w:color w:val="000000"/>
                <w:sz w:val="20"/>
              </w:rPr>
              <w:t>
</w:t>
            </w:r>
            <w:r>
              <w:rPr>
                <w:rFonts w:ascii="Times New Roman"/>
                <w:b w:val="false"/>
                <w:i w:val="false"/>
                <w:color w:val="000000"/>
                <w:sz w:val="20"/>
              </w:rPr>
              <w:t>сроком эксплуатации</w:t>
            </w:r>
            <w:r>
              <w:br/>
            </w:r>
            <w:r>
              <w:rPr>
                <w:rFonts w:ascii="Times New Roman"/>
                <w:b w:val="false"/>
                <w:i w:val="false"/>
                <w:color w:val="000000"/>
                <w:sz w:val="20"/>
              </w:rPr>
              <w:t>
</w:t>
            </w:r>
            <w:r>
              <w:rPr>
                <w:rFonts w:ascii="Times New Roman"/>
                <w:b w:val="false"/>
                <w:i w:val="false"/>
                <w:color w:val="000000"/>
                <w:sz w:val="20"/>
              </w:rPr>
              <w:t>до 3 лет</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каждую единицу)</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личной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перевозчиком в лизинг</w:t>
            </w:r>
            <w:r>
              <w:br/>
            </w:r>
            <w:r>
              <w:rPr>
                <w:rFonts w:ascii="Times New Roman"/>
                <w:b w:val="false"/>
                <w:i w:val="false"/>
                <w:color w:val="000000"/>
                <w:sz w:val="20"/>
              </w:rPr>
              <w:t>
</w:t>
            </w:r>
            <w:r>
              <w:rPr>
                <w:rFonts w:ascii="Times New Roman"/>
                <w:b w:val="false"/>
                <w:i w:val="false"/>
                <w:color w:val="000000"/>
                <w:sz w:val="20"/>
              </w:rPr>
              <w:t>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перевозчика на регулярных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технической базы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собственная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на</w:t>
            </w:r>
            <w:r>
              <w:br/>
            </w:r>
            <w:r>
              <w:rPr>
                <w:rFonts w:ascii="Times New Roman"/>
                <w:b w:val="false"/>
                <w:i w:val="false"/>
                <w:color w:val="000000"/>
                <w:sz w:val="20"/>
              </w:rPr>
              <w:t>
</w:t>
            </w:r>
            <w:r>
              <w:rPr>
                <w:rFonts w:ascii="Times New Roman"/>
                <w:b w:val="false"/>
                <w:i w:val="false"/>
                <w:color w:val="000000"/>
                <w:sz w:val="20"/>
              </w:rPr>
              <w:t>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корпус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ТО (зона,</w:t>
            </w:r>
            <w:r>
              <w:br/>
            </w:r>
            <w:r>
              <w:rPr>
                <w:rFonts w:ascii="Times New Roman"/>
                <w:b w:val="false"/>
                <w:i w:val="false"/>
                <w:color w:val="000000"/>
                <w:sz w:val="20"/>
              </w:rPr>
              <w:t>
</w:t>
            </w:r>
            <w:r>
              <w:rPr>
                <w:rFonts w:ascii="Times New Roman"/>
                <w:b w:val="false"/>
                <w:i w:val="false"/>
                <w:color w:val="000000"/>
                <w:sz w:val="20"/>
              </w:rPr>
              <w:t>участок)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участки и цеха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w:t>
            </w:r>
            <w:r>
              <w:br/>
            </w:r>
            <w:r>
              <w:rPr>
                <w:rFonts w:ascii="Times New Roman"/>
                <w:b w:val="false"/>
                <w:i w:val="false"/>
                <w:color w:val="000000"/>
                <w:sz w:val="20"/>
              </w:rPr>
              <w:t>
</w:t>
            </w:r>
            <w:r>
              <w:rPr>
                <w:rFonts w:ascii="Times New Roman"/>
                <w:b w:val="false"/>
                <w:i w:val="false"/>
                <w:color w:val="000000"/>
                <w:sz w:val="20"/>
              </w:rPr>
              <w:t>числе: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открытая;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закрытая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w:t>
            </w:r>
            <w:r>
              <w:br/>
            </w:r>
            <w:r>
              <w:rPr>
                <w:rFonts w:ascii="Times New Roman"/>
                <w:b w:val="false"/>
                <w:i w:val="false"/>
                <w:color w:val="000000"/>
                <w:sz w:val="20"/>
              </w:rPr>
              <w:t>
</w:t>
            </w:r>
            <w:r>
              <w:rPr>
                <w:rFonts w:ascii="Times New Roman"/>
                <w:b w:val="false"/>
                <w:i w:val="false"/>
                <w:color w:val="000000"/>
                <w:sz w:val="20"/>
              </w:rPr>
              <w:t>комплекс: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 мойка;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механизированная</w:t>
            </w:r>
            <w:r>
              <w:br/>
            </w:r>
            <w:r>
              <w:rPr>
                <w:rFonts w:ascii="Times New Roman"/>
                <w:b w:val="false"/>
                <w:i w:val="false"/>
                <w:color w:val="000000"/>
                <w:sz w:val="20"/>
              </w:rPr>
              <w:t>
</w:t>
            </w:r>
            <w:r>
              <w:rPr>
                <w:rFonts w:ascii="Times New Roman"/>
                <w:b w:val="false"/>
                <w:i w:val="false"/>
                <w:color w:val="000000"/>
                <w:sz w:val="20"/>
              </w:rPr>
              <w:t>мойка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технический пункт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здание (помещение)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помещение медпункта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работающих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резервный подвижной</w:t>
            </w:r>
            <w:r>
              <w:br/>
            </w:r>
            <w:r>
              <w:rPr>
                <w:rFonts w:ascii="Times New Roman"/>
                <w:b w:val="false"/>
                <w:i w:val="false"/>
                <w:color w:val="000000"/>
                <w:sz w:val="20"/>
              </w:rPr>
              <w:t>
</w:t>
            </w:r>
            <w:r>
              <w:rPr>
                <w:rFonts w:ascii="Times New Roman"/>
                <w:b w:val="false"/>
                <w:i w:val="false"/>
                <w:color w:val="000000"/>
                <w:sz w:val="20"/>
              </w:rPr>
              <w:t>состав, замена не</w:t>
            </w:r>
            <w:r>
              <w:br/>
            </w:r>
            <w:r>
              <w:rPr>
                <w:rFonts w:ascii="Times New Roman"/>
                <w:b w:val="false"/>
                <w:i w:val="false"/>
                <w:color w:val="000000"/>
                <w:sz w:val="20"/>
              </w:rPr>
              <w:t>
</w:t>
            </w:r>
            <w:r>
              <w:rPr>
                <w:rFonts w:ascii="Times New Roman"/>
                <w:b w:val="false"/>
                <w:i w:val="false"/>
                <w:color w:val="000000"/>
                <w:sz w:val="20"/>
              </w:rPr>
              <w:t>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резервный</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улучшающие условия</w:t>
            </w:r>
            <w:r>
              <w:br/>
            </w:r>
            <w:r>
              <w:rPr>
                <w:rFonts w:ascii="Times New Roman"/>
                <w:b w:val="false"/>
                <w:i w:val="false"/>
                <w:color w:val="000000"/>
                <w:sz w:val="20"/>
              </w:rPr>
              <w:t>
</w:t>
            </w:r>
            <w:r>
              <w:rPr>
                <w:rFonts w:ascii="Times New Roman"/>
                <w:b w:val="false"/>
                <w:i w:val="false"/>
                <w:color w:val="000000"/>
                <w:sz w:val="20"/>
              </w:rPr>
              <w:t>перевозки пассажиров:</w:t>
            </w:r>
            <w:r>
              <w:br/>
            </w:r>
            <w:r>
              <w:rPr>
                <w:rFonts w:ascii="Times New Roman"/>
                <w:b w:val="false"/>
                <w:i w:val="false"/>
                <w:color w:val="000000"/>
                <w:sz w:val="20"/>
              </w:rPr>
              <w:t>
</w:t>
            </w:r>
            <w:r>
              <w:rPr>
                <w:rFonts w:ascii="Times New Roman"/>
                <w:b w:val="false"/>
                <w:i w:val="false"/>
                <w:color w:val="000000"/>
                <w:sz w:val="20"/>
              </w:rPr>
              <w:t>- возможность видео</w:t>
            </w:r>
            <w:r>
              <w:br/>
            </w:r>
            <w:r>
              <w:rPr>
                <w:rFonts w:ascii="Times New Roman"/>
                <w:b w:val="false"/>
                <w:i w:val="false"/>
                <w:color w:val="000000"/>
                <w:sz w:val="20"/>
              </w:rPr>
              <w:t>
</w:t>
            </w:r>
            <w:r>
              <w:rPr>
                <w:rFonts w:ascii="Times New Roman"/>
                <w:b w:val="false"/>
                <w:i w:val="false"/>
                <w:color w:val="000000"/>
                <w:sz w:val="20"/>
              </w:rPr>
              <w:t>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подвижного</w:t>
            </w:r>
            <w:r>
              <w:br/>
            </w:r>
            <w:r>
              <w:rPr>
                <w:rFonts w:ascii="Times New Roman"/>
                <w:b w:val="false"/>
                <w:i w:val="false"/>
                <w:color w:val="000000"/>
                <w:sz w:val="20"/>
              </w:rPr>
              <w:t>
</w:t>
            </w:r>
            <w:r>
              <w:rPr>
                <w:rFonts w:ascii="Times New Roman"/>
                <w:b w:val="false"/>
                <w:i w:val="false"/>
                <w:color w:val="000000"/>
                <w:sz w:val="20"/>
              </w:rPr>
              <w:t>состава,</w:t>
            </w:r>
            <w:r>
              <w:br/>
            </w:r>
            <w:r>
              <w:rPr>
                <w:rFonts w:ascii="Times New Roman"/>
                <w:b w:val="false"/>
                <w:i w:val="false"/>
                <w:color w:val="000000"/>
                <w:sz w:val="20"/>
              </w:rPr>
              <w:t>
</w:t>
            </w:r>
            <w:r>
              <w:rPr>
                <w:rFonts w:ascii="Times New Roman"/>
                <w:b w:val="false"/>
                <w:i w:val="false"/>
                <w:color w:val="000000"/>
                <w:sz w:val="20"/>
              </w:rPr>
              <w:t>приспособленного для</w:t>
            </w:r>
            <w:r>
              <w:br/>
            </w:r>
            <w:r>
              <w:rPr>
                <w:rFonts w:ascii="Times New Roman"/>
                <w:b w:val="false"/>
                <w:i w:val="false"/>
                <w:color w:val="000000"/>
                <w:sz w:val="20"/>
              </w:rPr>
              <w:t>
</w:t>
            </w:r>
            <w:r>
              <w:rPr>
                <w:rFonts w:ascii="Times New Roman"/>
                <w:b w:val="false"/>
                <w:i w:val="false"/>
                <w:color w:val="000000"/>
                <w:sz w:val="20"/>
              </w:rPr>
              <w:t>перевозки инвалидов,</w:t>
            </w:r>
            <w:r>
              <w:br/>
            </w:r>
            <w:r>
              <w:rPr>
                <w:rFonts w:ascii="Times New Roman"/>
                <w:b w:val="false"/>
                <w:i w:val="false"/>
                <w:color w:val="000000"/>
                <w:sz w:val="20"/>
              </w:rPr>
              <w:t>
</w:t>
            </w:r>
            <w:r>
              <w:rPr>
                <w:rFonts w:ascii="Times New Roman"/>
                <w:b w:val="false"/>
                <w:i w:val="false"/>
                <w:color w:val="000000"/>
                <w:sz w:val="20"/>
              </w:rPr>
              <w:t>использующих</w:t>
            </w:r>
            <w:r>
              <w:br/>
            </w:r>
            <w:r>
              <w:rPr>
                <w:rFonts w:ascii="Times New Roman"/>
                <w:b w:val="false"/>
                <w:i w:val="false"/>
                <w:color w:val="000000"/>
                <w:sz w:val="20"/>
              </w:rPr>
              <w:t>
</w:t>
            </w:r>
            <w:r>
              <w:rPr>
                <w:rFonts w:ascii="Times New Roman"/>
                <w:b w:val="false"/>
                <w:i w:val="false"/>
                <w:color w:val="000000"/>
                <w:sz w:val="20"/>
              </w:rPr>
              <w:t>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автобусе</w:t>
            </w:r>
            <w:r>
              <w:br/>
            </w:r>
            <w:r>
              <w:rPr>
                <w:rFonts w:ascii="Times New Roman"/>
                <w:b w:val="false"/>
                <w:i w:val="false"/>
                <w:color w:val="000000"/>
                <w:sz w:val="20"/>
              </w:rPr>
              <w:t>
</w:t>
            </w:r>
            <w:r>
              <w:rPr>
                <w:rFonts w:ascii="Times New Roman"/>
                <w:b w:val="false"/>
                <w:i w:val="false"/>
                <w:color w:val="000000"/>
                <w:sz w:val="20"/>
              </w:rPr>
              <w:t>(микроавтобусе)</w:t>
            </w:r>
            <w:r>
              <w:br/>
            </w:r>
            <w:r>
              <w:rPr>
                <w:rFonts w:ascii="Times New Roman"/>
                <w:b w:val="false"/>
                <w:i w:val="false"/>
                <w:color w:val="000000"/>
                <w:sz w:val="20"/>
              </w:rPr>
              <w:t>
</w:t>
            </w:r>
            <w:r>
              <w:rPr>
                <w:rFonts w:ascii="Times New Roman"/>
                <w:b w:val="false"/>
                <w:i w:val="false"/>
                <w:color w:val="000000"/>
                <w:sz w:val="20"/>
              </w:rPr>
              <w:t>системы непрерывной</w:t>
            </w:r>
            <w:r>
              <w:br/>
            </w:r>
            <w:r>
              <w:rPr>
                <w:rFonts w:ascii="Times New Roman"/>
                <w:b w:val="false"/>
                <w:i w:val="false"/>
                <w:color w:val="000000"/>
                <w:sz w:val="20"/>
              </w:rPr>
              <w:t>
</w:t>
            </w:r>
            <w:r>
              <w:rPr>
                <w:rFonts w:ascii="Times New Roman"/>
                <w:b w:val="false"/>
                <w:i w:val="false"/>
                <w:color w:val="000000"/>
                <w:sz w:val="20"/>
              </w:rPr>
              <w:t>передачи данных по</w:t>
            </w:r>
            <w:r>
              <w:br/>
            </w:r>
            <w:r>
              <w:rPr>
                <w:rFonts w:ascii="Times New Roman"/>
                <w:b w:val="false"/>
                <w:i w:val="false"/>
                <w:color w:val="000000"/>
                <w:sz w:val="20"/>
              </w:rPr>
              <w:t>
</w:t>
            </w:r>
            <w:r>
              <w:rPr>
                <w:rFonts w:ascii="Times New Roman"/>
                <w:b w:val="false"/>
                <w:i w:val="false"/>
                <w:color w:val="000000"/>
                <w:sz w:val="20"/>
              </w:rPr>
              <w:t>каналам связи в</w:t>
            </w:r>
            <w:r>
              <w:br/>
            </w:r>
            <w:r>
              <w:rPr>
                <w:rFonts w:ascii="Times New Roman"/>
                <w:b w:val="false"/>
                <w:i w:val="false"/>
                <w:color w:val="000000"/>
                <w:sz w:val="20"/>
              </w:rPr>
              <w:t>
</w:t>
            </w:r>
            <w:r>
              <w:rPr>
                <w:rFonts w:ascii="Times New Roman"/>
                <w:b w:val="false"/>
                <w:i w:val="false"/>
                <w:color w:val="000000"/>
                <w:sz w:val="20"/>
              </w:rPr>
              <w:t>режиме реального</w:t>
            </w:r>
            <w:r>
              <w:br/>
            </w:r>
            <w:r>
              <w:rPr>
                <w:rFonts w:ascii="Times New Roman"/>
                <w:b w:val="false"/>
                <w:i w:val="false"/>
                <w:color w:val="000000"/>
                <w:sz w:val="20"/>
              </w:rPr>
              <w:t>
</w:t>
            </w:r>
            <w:r>
              <w:rPr>
                <w:rFonts w:ascii="Times New Roman"/>
                <w:b w:val="false"/>
                <w:i w:val="false"/>
                <w:color w:val="000000"/>
                <w:sz w:val="20"/>
              </w:rPr>
              <w:t>времени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bl>
    <w:p>
      <w:pPr>
        <w:spacing w:after="0"/>
        <w:ind w:left="0"/>
        <w:jc w:val="both"/>
      </w:pPr>
      <w:r>
        <w:rPr>
          <w:rFonts w:ascii="Times New Roman"/>
          <w:b/>
          <w:i w:val="false"/>
          <w:color w:val="000000"/>
          <w:sz w:val="28"/>
        </w:rPr>
        <w:t>      2. Шкала оценки конкурсных предложений на обслуживание</w:t>
      </w:r>
      <w:r>
        <w:br/>
      </w:r>
      <w:r>
        <w:rPr>
          <w:rFonts w:ascii="Times New Roman"/>
          <w:b w:val="false"/>
          <w:i w:val="false"/>
          <w:color w:val="000000"/>
          <w:sz w:val="28"/>
        </w:rPr>
        <w:t>
</w:t>
      </w:r>
      <w:r>
        <w:rPr>
          <w:rFonts w:ascii="Times New Roman"/>
          <w:b/>
          <w:i w:val="false"/>
          <w:color w:val="000000"/>
          <w:sz w:val="28"/>
        </w:rPr>
        <w:t>      маршрутов регулярных городских автомобильных перевозок</w:t>
      </w:r>
      <w:r>
        <w:br/>
      </w:r>
      <w:r>
        <w:rPr>
          <w:rFonts w:ascii="Times New Roman"/>
          <w:b w:val="false"/>
          <w:i w:val="false"/>
          <w:color w:val="000000"/>
          <w:sz w:val="28"/>
        </w:rPr>
        <w:t>
</w:t>
      </w:r>
      <w:r>
        <w:rPr>
          <w:rFonts w:ascii="Times New Roman"/>
          <w:b/>
          <w:i w:val="false"/>
          <w:color w:val="000000"/>
          <w:sz w:val="28"/>
        </w:rPr>
        <w:t>                     пассажиров 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87"/>
        <w:gridCol w:w="2670"/>
        <w:gridCol w:w="2899"/>
        <w:gridCol w:w="3191"/>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менее 30 %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от 30 % до 60 %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более 60 %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 со</w:t>
            </w:r>
            <w:r>
              <w:br/>
            </w:r>
            <w:r>
              <w:rPr>
                <w:rFonts w:ascii="Times New Roman"/>
                <w:b w:val="false"/>
                <w:i w:val="false"/>
                <w:color w:val="000000"/>
                <w:sz w:val="20"/>
              </w:rPr>
              <w:t>
</w:t>
            </w:r>
            <w:r>
              <w:rPr>
                <w:rFonts w:ascii="Times New Roman"/>
                <w:b w:val="false"/>
                <w:i w:val="false"/>
                <w:color w:val="000000"/>
                <w:sz w:val="20"/>
              </w:rPr>
              <w:t xml:space="preserve">сроком эксплуатации до </w:t>
            </w:r>
            <w:r>
              <w:rPr>
                <w:rFonts w:ascii="Times New Roman"/>
                <w:b w:val="false"/>
                <w:i w:val="false"/>
                <w:color w:val="000000"/>
                <w:sz w:val="20"/>
              </w:rPr>
              <w:t>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каждую единицу)</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в личной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перевозчиком в лизинг</w:t>
            </w:r>
            <w:r>
              <w:br/>
            </w:r>
            <w:r>
              <w:rPr>
                <w:rFonts w:ascii="Times New Roman"/>
                <w:b w:val="false"/>
                <w:i w:val="false"/>
                <w:color w:val="000000"/>
                <w:sz w:val="20"/>
              </w:rPr>
              <w:t>
</w:t>
            </w:r>
            <w:r>
              <w:rPr>
                <w:rFonts w:ascii="Times New Roman"/>
                <w:b w:val="false"/>
                <w:i w:val="false"/>
                <w:color w:val="000000"/>
                <w:sz w:val="20"/>
              </w:rPr>
              <w:t>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перевозчика на регулярных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технической базы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собственная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арендованная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на</w:t>
            </w:r>
            <w:r>
              <w:br/>
            </w:r>
            <w:r>
              <w:rPr>
                <w:rFonts w:ascii="Times New Roman"/>
                <w:b w:val="false"/>
                <w:i w:val="false"/>
                <w:color w:val="000000"/>
                <w:sz w:val="20"/>
              </w:rPr>
              <w:t>
</w:t>
            </w:r>
            <w:r>
              <w:rPr>
                <w:rFonts w:ascii="Times New Roman"/>
                <w:b w:val="false"/>
                <w:i w:val="false"/>
                <w:color w:val="000000"/>
                <w:sz w:val="20"/>
              </w:rPr>
              <w:t>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корпус:</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 ТО (зона, </w:t>
            </w:r>
            <w:r>
              <w:rPr>
                <w:rFonts w:ascii="Times New Roman"/>
                <w:b w:val="false"/>
                <w:i w:val="false"/>
                <w:color w:val="000000"/>
                <w:sz w:val="20"/>
              </w:rPr>
              <w:t>участок);</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участки и цеха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w:t>
            </w:r>
            <w:r>
              <w:br/>
            </w:r>
            <w:r>
              <w:rPr>
                <w:rFonts w:ascii="Times New Roman"/>
                <w:b w:val="false"/>
                <w:i w:val="false"/>
                <w:color w:val="000000"/>
                <w:sz w:val="20"/>
              </w:rPr>
              <w:t>
</w:t>
            </w:r>
            <w:r>
              <w:rPr>
                <w:rFonts w:ascii="Times New Roman"/>
                <w:b w:val="false"/>
                <w:i w:val="false"/>
                <w:color w:val="000000"/>
                <w:sz w:val="20"/>
              </w:rPr>
              <w:t>числе: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открытая;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закрытая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w:t>
            </w:r>
            <w:r>
              <w:br/>
            </w:r>
            <w:r>
              <w:rPr>
                <w:rFonts w:ascii="Times New Roman"/>
                <w:b w:val="false"/>
                <w:i w:val="false"/>
                <w:color w:val="000000"/>
                <w:sz w:val="20"/>
              </w:rPr>
              <w:t>
</w:t>
            </w:r>
            <w:r>
              <w:rPr>
                <w:rFonts w:ascii="Times New Roman"/>
                <w:b w:val="false"/>
                <w:i w:val="false"/>
                <w:color w:val="000000"/>
                <w:sz w:val="20"/>
              </w:rPr>
              <w:t>комплекс:</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 мойка;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механизированная</w:t>
            </w:r>
            <w:r>
              <w:br/>
            </w:r>
            <w:r>
              <w:rPr>
                <w:rFonts w:ascii="Times New Roman"/>
                <w:b w:val="false"/>
                <w:i w:val="false"/>
                <w:color w:val="000000"/>
                <w:sz w:val="20"/>
              </w:rPr>
              <w:t>
</w:t>
            </w:r>
            <w:r>
              <w:rPr>
                <w:rFonts w:ascii="Times New Roman"/>
                <w:b w:val="false"/>
                <w:i w:val="false"/>
                <w:color w:val="000000"/>
                <w:sz w:val="20"/>
              </w:rPr>
              <w:t>мойка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Контрольно-технический</w:t>
            </w:r>
            <w:r>
              <w:br/>
            </w:r>
            <w:r>
              <w:rPr>
                <w:rFonts w:ascii="Times New Roman"/>
                <w:b w:val="false"/>
                <w:i w:val="false"/>
                <w:color w:val="000000"/>
                <w:sz w:val="20"/>
              </w:rPr>
              <w:t>
</w:t>
            </w:r>
            <w:r>
              <w:rPr>
                <w:rFonts w:ascii="Times New Roman"/>
                <w:b w:val="false"/>
                <w:i w:val="false"/>
                <w:color w:val="000000"/>
                <w:sz w:val="20"/>
              </w:rPr>
              <w:t>пункт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здание (помещение)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помещение медпункта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работающих</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резервный подвижной</w:t>
            </w:r>
            <w:r>
              <w:br/>
            </w:r>
            <w:r>
              <w:rPr>
                <w:rFonts w:ascii="Times New Roman"/>
                <w:b w:val="false"/>
                <w:i w:val="false"/>
                <w:color w:val="000000"/>
                <w:sz w:val="20"/>
              </w:rPr>
              <w:t>
</w:t>
            </w:r>
            <w:r>
              <w:rPr>
                <w:rFonts w:ascii="Times New Roman"/>
                <w:b w:val="false"/>
                <w:i w:val="false"/>
                <w:color w:val="000000"/>
                <w:sz w:val="20"/>
              </w:rPr>
              <w:t>состав, замена не</w:t>
            </w:r>
            <w:r>
              <w:br/>
            </w:r>
            <w:r>
              <w:rPr>
                <w:rFonts w:ascii="Times New Roman"/>
                <w:b w:val="false"/>
                <w:i w:val="false"/>
                <w:color w:val="000000"/>
                <w:sz w:val="20"/>
              </w:rPr>
              <w:t>
</w:t>
            </w:r>
            <w:r>
              <w:rPr>
                <w:rFonts w:ascii="Times New Roman"/>
                <w:b w:val="false"/>
                <w:i w:val="false"/>
                <w:color w:val="000000"/>
                <w:sz w:val="20"/>
              </w:rPr>
              <w:t>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резервный</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улучшающие условия</w:t>
            </w:r>
            <w:r>
              <w:br/>
            </w:r>
            <w:r>
              <w:rPr>
                <w:rFonts w:ascii="Times New Roman"/>
                <w:b w:val="false"/>
                <w:i w:val="false"/>
                <w:color w:val="000000"/>
                <w:sz w:val="20"/>
              </w:rPr>
              <w:t>
</w:t>
            </w:r>
            <w:r>
              <w:rPr>
                <w:rFonts w:ascii="Times New Roman"/>
                <w:b w:val="false"/>
                <w:i w:val="false"/>
                <w:color w:val="000000"/>
                <w:sz w:val="20"/>
              </w:rPr>
              <w:t>перевозки пассажиров:</w:t>
            </w:r>
            <w:r>
              <w:br/>
            </w:r>
            <w:r>
              <w:rPr>
                <w:rFonts w:ascii="Times New Roman"/>
                <w:b w:val="false"/>
                <w:i w:val="false"/>
                <w:color w:val="000000"/>
                <w:sz w:val="20"/>
              </w:rPr>
              <w:t>
</w:t>
            </w:r>
            <w:r>
              <w:rPr>
                <w:rFonts w:ascii="Times New Roman"/>
                <w:b w:val="false"/>
                <w:i w:val="false"/>
                <w:color w:val="000000"/>
                <w:sz w:val="20"/>
              </w:rPr>
              <w:t>Способ объявления</w:t>
            </w:r>
            <w:r>
              <w:br/>
            </w:r>
            <w:r>
              <w:rPr>
                <w:rFonts w:ascii="Times New Roman"/>
                <w:b w:val="false"/>
                <w:i w:val="false"/>
                <w:color w:val="000000"/>
                <w:sz w:val="20"/>
              </w:rPr>
              <w:t>
</w:t>
            </w:r>
            <w:r>
              <w:rPr>
                <w:rFonts w:ascii="Times New Roman"/>
                <w:b w:val="false"/>
                <w:i w:val="false"/>
                <w:color w:val="000000"/>
                <w:sz w:val="20"/>
              </w:rPr>
              <w:t>остановок и</w:t>
            </w:r>
            <w:r>
              <w:br/>
            </w:r>
            <w:r>
              <w:rPr>
                <w:rFonts w:ascii="Times New Roman"/>
                <w:b w:val="false"/>
                <w:i w:val="false"/>
                <w:color w:val="000000"/>
                <w:sz w:val="20"/>
              </w:rPr>
              <w:t>
</w:t>
            </w:r>
            <w:r>
              <w:rPr>
                <w:rFonts w:ascii="Times New Roman"/>
                <w:b w:val="false"/>
                <w:i w:val="false"/>
                <w:color w:val="000000"/>
                <w:sz w:val="20"/>
              </w:rPr>
              <w:t>информирования</w:t>
            </w:r>
            <w:r>
              <w:br/>
            </w:r>
            <w:r>
              <w:rPr>
                <w:rFonts w:ascii="Times New Roman"/>
                <w:b w:val="false"/>
                <w:i w:val="false"/>
                <w:color w:val="000000"/>
                <w:sz w:val="20"/>
              </w:rPr>
              <w:t>
</w:t>
            </w:r>
            <w:r>
              <w:rPr>
                <w:rFonts w:ascii="Times New Roman"/>
                <w:b w:val="false"/>
                <w:i w:val="false"/>
                <w:color w:val="000000"/>
                <w:sz w:val="20"/>
              </w:rPr>
              <w:t>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АГУ;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объявляется</w:t>
            </w:r>
            <w:r>
              <w:br/>
            </w:r>
            <w:r>
              <w:rPr>
                <w:rFonts w:ascii="Times New Roman"/>
                <w:b w:val="false"/>
                <w:i w:val="false"/>
                <w:color w:val="000000"/>
                <w:sz w:val="20"/>
              </w:rPr>
              <w:t>
</w:t>
            </w:r>
            <w:r>
              <w:rPr>
                <w:rFonts w:ascii="Times New Roman"/>
                <w:b w:val="false"/>
                <w:i w:val="false"/>
                <w:color w:val="000000"/>
                <w:sz w:val="20"/>
              </w:rPr>
              <w:t>кондуктором или</w:t>
            </w:r>
            <w:r>
              <w:br/>
            </w:r>
            <w:r>
              <w:rPr>
                <w:rFonts w:ascii="Times New Roman"/>
                <w:b w:val="false"/>
                <w:i w:val="false"/>
                <w:color w:val="000000"/>
                <w:sz w:val="20"/>
              </w:rPr>
              <w:t>
</w:t>
            </w:r>
            <w:r>
              <w:rPr>
                <w:rFonts w:ascii="Times New Roman"/>
                <w:b w:val="false"/>
                <w:i w:val="false"/>
                <w:color w:val="000000"/>
                <w:sz w:val="20"/>
              </w:rPr>
              <w:t>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(за каждую единицу)</w:t>
            </w:r>
          </w:p>
        </w:tc>
      </w:tr>
      <w:tr>
        <w:trPr>
          <w:trHeight w:val="1515"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подвижного</w:t>
            </w:r>
            <w:r>
              <w:br/>
            </w:r>
            <w:r>
              <w:rPr>
                <w:rFonts w:ascii="Times New Roman"/>
                <w:b w:val="false"/>
                <w:i w:val="false"/>
                <w:color w:val="000000"/>
                <w:sz w:val="20"/>
              </w:rPr>
              <w:t>
</w:t>
            </w:r>
            <w:r>
              <w:rPr>
                <w:rFonts w:ascii="Times New Roman"/>
                <w:b w:val="false"/>
                <w:i w:val="false"/>
                <w:color w:val="000000"/>
                <w:sz w:val="20"/>
              </w:rPr>
              <w:t>состава, приспособленного для</w:t>
            </w:r>
            <w:r>
              <w:br/>
            </w:r>
            <w:r>
              <w:rPr>
                <w:rFonts w:ascii="Times New Roman"/>
                <w:b w:val="false"/>
                <w:i w:val="false"/>
                <w:color w:val="000000"/>
                <w:sz w:val="20"/>
              </w:rPr>
              <w:t>
</w:t>
            </w:r>
            <w:r>
              <w:rPr>
                <w:rFonts w:ascii="Times New Roman"/>
                <w:b w:val="false"/>
                <w:i w:val="false"/>
                <w:color w:val="000000"/>
                <w:sz w:val="20"/>
              </w:rPr>
              <w:t>перевозки инвалидов,</w:t>
            </w:r>
            <w:r>
              <w:br/>
            </w:r>
            <w:r>
              <w:rPr>
                <w:rFonts w:ascii="Times New Roman"/>
                <w:b w:val="false"/>
                <w:i w:val="false"/>
                <w:color w:val="000000"/>
                <w:sz w:val="20"/>
              </w:rPr>
              <w:t>
</w:t>
            </w:r>
            <w:r>
              <w:rPr>
                <w:rFonts w:ascii="Times New Roman"/>
                <w:b w:val="false"/>
                <w:i w:val="false"/>
                <w:color w:val="000000"/>
                <w:sz w:val="20"/>
              </w:rPr>
              <w:t>использующих</w:t>
            </w:r>
            <w:r>
              <w:br/>
            </w:r>
            <w:r>
              <w:rPr>
                <w:rFonts w:ascii="Times New Roman"/>
                <w:b w:val="false"/>
                <w:i w:val="false"/>
                <w:color w:val="000000"/>
                <w:sz w:val="20"/>
              </w:rPr>
              <w:t>
</w:t>
            </w:r>
            <w:r>
              <w:rPr>
                <w:rFonts w:ascii="Times New Roman"/>
                <w:b w:val="false"/>
                <w:i w:val="false"/>
                <w:color w:val="000000"/>
                <w:sz w:val="20"/>
              </w:rPr>
              <w:t>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105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автобусе</w:t>
            </w:r>
            <w:r>
              <w:br/>
            </w:r>
            <w:r>
              <w:rPr>
                <w:rFonts w:ascii="Times New Roman"/>
                <w:b w:val="false"/>
                <w:i w:val="false"/>
                <w:color w:val="000000"/>
                <w:sz w:val="20"/>
              </w:rPr>
              <w:t>
</w:t>
            </w:r>
            <w:r>
              <w:rPr>
                <w:rFonts w:ascii="Times New Roman"/>
                <w:b w:val="false"/>
                <w:i w:val="false"/>
                <w:color w:val="000000"/>
                <w:sz w:val="20"/>
              </w:rPr>
              <w:t>(микроавтобусе)</w:t>
            </w:r>
            <w:r>
              <w:br/>
            </w:r>
            <w:r>
              <w:rPr>
                <w:rFonts w:ascii="Times New Roman"/>
                <w:b w:val="false"/>
                <w:i w:val="false"/>
                <w:color w:val="000000"/>
                <w:sz w:val="20"/>
              </w:rPr>
              <w:t>
</w:t>
            </w:r>
            <w:r>
              <w:rPr>
                <w:rFonts w:ascii="Times New Roman"/>
                <w:b w:val="false"/>
                <w:i w:val="false"/>
                <w:color w:val="000000"/>
                <w:sz w:val="20"/>
              </w:rPr>
              <w:t>системы непрерывной</w:t>
            </w:r>
            <w:r>
              <w:br/>
            </w:r>
            <w:r>
              <w:rPr>
                <w:rFonts w:ascii="Times New Roman"/>
                <w:b w:val="false"/>
                <w:i w:val="false"/>
                <w:color w:val="000000"/>
                <w:sz w:val="20"/>
              </w:rPr>
              <w:t>
</w:t>
            </w:r>
            <w:r>
              <w:rPr>
                <w:rFonts w:ascii="Times New Roman"/>
                <w:b w:val="false"/>
                <w:i w:val="false"/>
                <w:color w:val="000000"/>
                <w:sz w:val="20"/>
              </w:rPr>
              <w:t>передачи данных по</w:t>
            </w:r>
            <w:r>
              <w:br/>
            </w:r>
            <w:r>
              <w:rPr>
                <w:rFonts w:ascii="Times New Roman"/>
                <w:b w:val="false"/>
                <w:i w:val="false"/>
                <w:color w:val="000000"/>
                <w:sz w:val="20"/>
              </w:rPr>
              <w:t>
</w:t>
            </w:r>
            <w:r>
              <w:rPr>
                <w:rFonts w:ascii="Times New Roman"/>
                <w:b w:val="false"/>
                <w:i w:val="false"/>
                <w:color w:val="000000"/>
                <w:sz w:val="20"/>
              </w:rPr>
              <w:t>каналам связи в режиме</w:t>
            </w:r>
            <w:r>
              <w:br/>
            </w:r>
            <w:r>
              <w:rPr>
                <w:rFonts w:ascii="Times New Roman"/>
                <w:b w:val="false"/>
                <w:i w:val="false"/>
                <w:color w:val="000000"/>
                <w:sz w:val="20"/>
              </w:rPr>
              <w:t>
</w:t>
            </w:r>
            <w:r>
              <w:rPr>
                <w:rFonts w:ascii="Times New Roman"/>
                <w:b w:val="false"/>
                <w:i w:val="false"/>
                <w:color w:val="000000"/>
                <w:sz w:val="20"/>
              </w:rPr>
              <w:t>реального времени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bl>
    <w:p>
      <w:pPr>
        <w:spacing w:after="0"/>
        <w:ind w:left="0"/>
        <w:jc w:val="both"/>
      </w:pPr>
      <w:r>
        <w:rPr>
          <w:rFonts w:ascii="Times New Roman"/>
          <w:b w:val="false"/>
          <w:i w:val="false"/>
          <w:color w:val="000000"/>
          <w:sz w:val="28"/>
        </w:rPr>
        <w:t>      * Оценивается каждый автобус (микроавтобус) (без учета резервных) по сроку эксплуатации, баллы суммируются и делятся на количество автобусов (микроавтобусов), т.е. выводится средний балл.</w:t>
      </w:r>
    </w:p>
    <w:bookmarkStart w:name="z96"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марта 2014 года № 231</w:t>
      </w:r>
    </w:p>
    <w:bookmarkEnd w:id="5"/>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xml:space="preserve">
багажа автомобильным    </w:t>
      </w:r>
      <w:r>
        <w:br/>
      </w:r>
      <w:r>
        <w:rPr>
          <w:rFonts w:ascii="Times New Roman"/>
          <w:b w:val="false"/>
          <w:i w:val="false"/>
          <w:color w:val="000000"/>
          <w:sz w:val="28"/>
        </w:rPr>
        <w:t xml:space="preserve">
транспортом        </w:t>
      </w:r>
    </w:p>
    <w:p>
      <w:pPr>
        <w:spacing w:after="0"/>
        <w:ind w:left="0"/>
        <w:jc w:val="left"/>
      </w:pPr>
      <w:r>
        <w:rPr>
          <w:rFonts w:ascii="Times New Roman"/>
          <w:b/>
          <w:i w:val="false"/>
          <w:color w:val="000000"/>
        </w:rPr>
        <w:t xml:space="preserve"> Объявление</w:t>
      </w:r>
      <w:r>
        <w:br/>
      </w:r>
      <w:r>
        <w:rPr>
          <w:rFonts w:ascii="Times New Roman"/>
          <w:b/>
          <w:i w:val="false"/>
          <w:color w:val="000000"/>
        </w:rPr>
        <w:t>
о проведении конкурса на право обслуживания</w:t>
      </w:r>
      <w:r>
        <w:br/>
      </w:r>
      <w:r>
        <w:rPr>
          <w:rFonts w:ascii="Times New Roman"/>
          <w:b/>
          <w:i w:val="false"/>
          <w:color w:val="000000"/>
        </w:rPr>
        <w:t>
маршрутов регулярных внутриреспубликанских</w:t>
      </w:r>
      <w:r>
        <w:br/>
      </w:r>
      <w:r>
        <w:rPr>
          <w:rFonts w:ascii="Times New Roman"/>
          <w:b/>
          <w:i w:val="false"/>
          <w:color w:val="000000"/>
        </w:rPr>
        <w:t>
автомобильных перевозок пассажиров и багажа</w:t>
      </w:r>
    </w:p>
    <w:p>
      <w:pPr>
        <w:spacing w:after="0"/>
        <w:ind w:left="0"/>
        <w:jc w:val="both"/>
      </w:pPr>
      <w:r>
        <w:rPr>
          <w:rFonts w:ascii="Times New Roman"/>
          <w:b w:val="false"/>
          <w:i w:val="false"/>
          <w:color w:val="000000"/>
          <w:sz w:val="28"/>
        </w:rPr>
        <w:t>      Аппарат акима города (области, района) _____________________</w:t>
      </w:r>
      <w:r>
        <w:br/>
      </w:r>
      <w:r>
        <w:rPr>
          <w:rFonts w:ascii="Times New Roman"/>
          <w:b w:val="false"/>
          <w:i w:val="false"/>
          <w:color w:val="000000"/>
          <w:sz w:val="28"/>
        </w:rPr>
        <w:t>
объявляет о проведении конкурса на право обслуживания маршрутов внутриреспубликанских автомобильных перевозок пассажиров и багажа, который состоится __________ 20___ года по адресу: _______________.</w:t>
      </w:r>
      <w:r>
        <w:br/>
      </w:r>
      <w:r>
        <w:rPr>
          <w:rFonts w:ascii="Times New Roman"/>
          <w:b w:val="false"/>
          <w:i w:val="false"/>
          <w:color w:val="000000"/>
          <w:sz w:val="28"/>
        </w:rPr>
        <w:t>
      2. На конкурс выставляются следующие пакеты маршрутов (маршруты):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В конкурсе принимают участие любые физические и юридические лица, независимо от формы собственности, владеющие автотранспортными средствами на праве собственности или иных законных основаниях.</w:t>
      </w:r>
      <w:r>
        <w:br/>
      </w:r>
      <w:r>
        <w:rPr>
          <w:rFonts w:ascii="Times New Roman"/>
          <w:b w:val="false"/>
          <w:i w:val="false"/>
          <w:color w:val="000000"/>
          <w:sz w:val="28"/>
        </w:rPr>
        <w:t>
      4. Желающие принять участие в конкурсе представляют в аппарат акима города (области, района) письменную заявку на получение комплекта конкурсных документов по адресу: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5. Окончательный срок приема заявок на получение конкурсных документов и приема заявок на участие в Конкурсе: «___» _______ 20 ___ года.</w:t>
      </w:r>
      <w:r>
        <w:br/>
      </w:r>
      <w:r>
        <w:rPr>
          <w:rFonts w:ascii="Times New Roman"/>
          <w:b w:val="false"/>
          <w:i w:val="false"/>
          <w:color w:val="000000"/>
          <w:sz w:val="28"/>
        </w:rPr>
        <w:t>
      6. _____________ 20 _____ года конкурсная Комиссия проводит предконкурсную конференцию по вопросам проведения конкурса.</w:t>
      </w:r>
      <w:r>
        <w:br/>
      </w:r>
      <w:r>
        <w:rPr>
          <w:rFonts w:ascii="Times New Roman"/>
          <w:b w:val="false"/>
          <w:i w:val="false"/>
          <w:color w:val="000000"/>
          <w:sz w:val="28"/>
        </w:rPr>
        <w:t>
      7. За справками обращаться по телефонам: ___________________.</w:t>
      </w:r>
    </w:p>
    <w:bookmarkStart w:name="z97"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марта 2014 года № 231</w:t>
      </w:r>
    </w:p>
    <w:bookmarkEnd w:id="6"/>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xml:space="preserve">
и багажа автомобильным  </w:t>
      </w:r>
      <w:r>
        <w:br/>
      </w:r>
      <w:r>
        <w:rPr>
          <w:rFonts w:ascii="Times New Roman"/>
          <w:b w:val="false"/>
          <w:i w:val="false"/>
          <w:color w:val="000000"/>
          <w:sz w:val="28"/>
        </w:rPr>
        <w:t xml:space="preserve">
транспортом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предприятия ____________</w:t>
            </w:r>
            <w:r>
              <w:br/>
            </w:r>
            <w:r>
              <w:rPr>
                <w:rFonts w:ascii="Times New Roman"/>
                <w:b w:val="false"/>
                <w:i w:val="false"/>
                <w:color w:val="000000"/>
                <w:sz w:val="20"/>
              </w:rPr>
              <w:t>
Прохождение водителями предрейсового</w:t>
            </w:r>
            <w:r>
              <w:br/>
            </w:r>
            <w:r>
              <w:rPr>
                <w:rFonts w:ascii="Times New Roman"/>
                <w:b w:val="false"/>
                <w:i w:val="false"/>
                <w:color w:val="000000"/>
                <w:sz w:val="20"/>
              </w:rPr>
              <w:t>
(предсменного) медицинского освидетельствования</w:t>
            </w:r>
            <w:r>
              <w:br/>
            </w:r>
            <w:r>
              <w:rPr>
                <w:rFonts w:ascii="Times New Roman"/>
                <w:b w:val="false"/>
                <w:i w:val="false"/>
                <w:color w:val="000000"/>
                <w:sz w:val="20"/>
              </w:rPr>
              <w:t>
Лиц № _________________________</w:t>
            </w:r>
            <w:r>
              <w:br/>
            </w:r>
            <w:r>
              <w:rPr>
                <w:rFonts w:ascii="Times New Roman"/>
                <w:b w:val="false"/>
                <w:i w:val="false"/>
                <w:color w:val="000000"/>
                <w:sz w:val="20"/>
              </w:rPr>
              <w:t>
медицинский</w:t>
            </w:r>
            <w:r>
              <w:br/>
            </w:r>
            <w:r>
              <w:rPr>
                <w:rFonts w:ascii="Times New Roman"/>
                <w:b w:val="false"/>
                <w:i w:val="false"/>
                <w:color w:val="000000"/>
                <w:sz w:val="20"/>
              </w:rPr>
              <w:t>
работник 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___________ дата____________</w:t>
            </w:r>
          </w:p>
        </w:tc>
      </w:tr>
    </w:tbl>
    <w:p>
      <w:pPr>
        <w:spacing w:after="0"/>
        <w:ind w:left="0"/>
        <w:jc w:val="both"/>
      </w:pPr>
      <w:r>
        <w:rPr>
          <w:rFonts w:ascii="Times New Roman"/>
          <w:b w:val="false"/>
          <w:i w:val="false"/>
          <w:color w:val="000000"/>
          <w:sz w:val="28"/>
        </w:rPr>
        <w:t>Образец штампа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технически ______________________</w:t>
            </w:r>
            <w:r>
              <w:br/>
            </w:r>
            <w:r>
              <w:rPr>
                <w:rFonts w:ascii="Times New Roman"/>
                <w:b w:val="false"/>
                <w:i w:val="false"/>
                <w:color w:val="000000"/>
                <w:sz w:val="20"/>
              </w:rPr>
              <w:t>
(исправен, неисправен)</w:t>
            </w:r>
            <w:r>
              <w:br/>
            </w:r>
            <w:r>
              <w:rPr>
                <w:rFonts w:ascii="Times New Roman"/>
                <w:b w:val="false"/>
                <w:i w:val="false"/>
                <w:color w:val="000000"/>
                <w:sz w:val="20"/>
              </w:rPr>
              <w:t>
Механик ____________________________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 дата_____________</w:t>
            </w:r>
            <w:r>
              <w:br/>
            </w:r>
            <w:r>
              <w:rPr>
                <w:rFonts w:ascii="Times New Roman"/>
                <w:b w:val="false"/>
                <w:i w:val="false"/>
                <w:color w:val="000000"/>
                <w:sz w:val="20"/>
              </w:rPr>
              <w:t>
Автомобиль принял.</w:t>
            </w:r>
            <w:r>
              <w:br/>
            </w:r>
            <w:r>
              <w:rPr>
                <w:rFonts w:ascii="Times New Roman"/>
                <w:b w:val="false"/>
                <w:i w:val="false"/>
                <w:color w:val="000000"/>
                <w:sz w:val="20"/>
              </w:rPr>
              <w:t>
Водитель ___________________________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____________ дата_____________</w:t>
            </w:r>
          </w:p>
        </w:tc>
      </w:tr>
    </w:tbl>
    <w:bookmarkStart w:name="z98"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2014 года № 231 </w:t>
      </w:r>
    </w:p>
    <w:bookmarkEnd w:id="7"/>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p>
      <w:pPr>
        <w:spacing w:after="0"/>
        <w:ind w:left="0"/>
        <w:jc w:val="both"/>
      </w:pPr>
      <w:r>
        <w:rPr>
          <w:rFonts w:ascii="Times New Roman"/>
          <w:b/>
          <w:i w:val="false"/>
          <w:color w:val="000000"/>
          <w:sz w:val="28"/>
        </w:rPr>
        <w:t>            1. Информация ____________________________</w:t>
      </w:r>
      <w:r>
        <w:br/>
      </w:r>
      <w:r>
        <w:rPr>
          <w:rFonts w:ascii="Times New Roman"/>
          <w:b w:val="false"/>
          <w:i w:val="false"/>
          <w:color w:val="000000"/>
          <w:sz w:val="28"/>
        </w:rPr>
        <w:t>
                             (наименование перевозчика)</w:t>
      </w:r>
    </w:p>
    <w:p>
      <w:pPr>
        <w:spacing w:after="0"/>
        <w:ind w:left="0"/>
        <w:jc w:val="left"/>
      </w:pPr>
      <w:r>
        <w:rPr>
          <w:rFonts w:ascii="Times New Roman"/>
          <w:b/>
          <w:i w:val="false"/>
          <w:color w:val="000000"/>
        </w:rPr>
        <w:t xml:space="preserve"> о выполнении рейсов по регулярным международным, межобластным</w:t>
      </w:r>
      <w:r>
        <w:br/>
      </w:r>
      <w:r>
        <w:rPr>
          <w:rFonts w:ascii="Times New Roman"/>
          <w:b/>
          <w:i w:val="false"/>
          <w:color w:val="000000"/>
        </w:rPr>
        <w:t>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336"/>
        <w:gridCol w:w="2259"/>
        <w:gridCol w:w="534"/>
        <w:gridCol w:w="440"/>
        <w:gridCol w:w="440"/>
        <w:gridCol w:w="440"/>
        <w:gridCol w:w="440"/>
        <w:gridCol w:w="440"/>
        <w:gridCol w:w="441"/>
        <w:gridCol w:w="441"/>
        <w:gridCol w:w="441"/>
        <w:gridCol w:w="441"/>
        <w:gridCol w:w="441"/>
        <w:gridCol w:w="441"/>
        <w:gridCol w:w="441"/>
        <w:gridCol w:w="441"/>
        <w:gridCol w:w="441"/>
      </w:tblGrid>
      <w:tr>
        <w:trPr>
          <w:trHeight w:val="31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маршрута</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выхода/ выходов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отправления с автовокзалов, автостанций, пунктов обслуживания пассажиров согласно расписания движения автобусов и микроавтобусов</w:t>
            </w:r>
            <w:r>
              <w:br/>
            </w:r>
            <w:r>
              <w:rPr>
                <w:rFonts w:ascii="Times New Roman"/>
                <w:b w:val="false"/>
                <w:i w:val="false"/>
                <w:color w:val="000000"/>
                <w:sz w:val="20"/>
              </w:rPr>
              <w:t>
</w:t>
            </w:r>
            <w:r>
              <w:rPr>
                <w:rFonts w:ascii="Times New Roman"/>
                <w:b w:val="false"/>
                <w:i w:val="false"/>
                <w:color w:val="000000"/>
                <w:sz w:val="20"/>
              </w:rPr>
              <w:t>за ____________ 20___ г.</w:t>
            </w:r>
            <w:r>
              <w:br/>
            </w:r>
            <w:r>
              <w:rPr>
                <w:rFonts w:ascii="Times New Roman"/>
                <w:b w:val="false"/>
                <w:i w:val="false"/>
                <w:color w:val="000000"/>
                <w:sz w:val="20"/>
              </w:rPr>
              <w:t>
</w:t>
            </w:r>
            <w:r>
              <w:rPr>
                <w:rFonts w:ascii="Times New Roman"/>
                <w:b w:val="false"/>
                <w:i w:val="false"/>
                <w:color w:val="000000"/>
                <w:sz w:val="20"/>
              </w:rPr>
              <w:t>(месяц)</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указывается число месяца;</w:t>
      </w:r>
      <w:r>
        <w:br/>
      </w:r>
      <w:r>
        <w:rPr>
          <w:rFonts w:ascii="Times New Roman"/>
          <w:b w:val="false"/>
          <w:i w:val="false"/>
          <w:color w:val="000000"/>
          <w:sz w:val="28"/>
        </w:rPr>
        <w:t>
      ** указывается «+» при выполнении рейса, «-» при невыполнении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 месяц) рассчитывается исходя из фактических выполненных рейсов в месяц, которые указаны в расписании рейсов автобусов или микроавтобусов регулярных международных, межобластных маршрутов.</w:t>
      </w:r>
    </w:p>
    <w:p>
      <w:pPr>
        <w:spacing w:after="0"/>
        <w:ind w:left="0"/>
        <w:jc w:val="both"/>
      </w:pPr>
      <w:r>
        <w:rPr>
          <w:rFonts w:ascii="Times New Roman"/>
          <w:b/>
          <w:i w:val="false"/>
          <w:color w:val="000000"/>
          <w:sz w:val="28"/>
        </w:rPr>
        <w:t>      2. Информация о количестве отправленных дополнительных</w:t>
      </w:r>
      <w:r>
        <w:br/>
      </w:r>
      <w:r>
        <w:rPr>
          <w:rFonts w:ascii="Times New Roman"/>
          <w:b w:val="false"/>
          <w:i w:val="false"/>
          <w:color w:val="000000"/>
          <w:sz w:val="28"/>
        </w:rPr>
        <w:t>
</w:t>
      </w:r>
      <w:r>
        <w:rPr>
          <w:rFonts w:ascii="Times New Roman"/>
          <w:b/>
          <w:i w:val="false"/>
          <w:color w:val="000000"/>
          <w:sz w:val="28"/>
        </w:rPr>
        <w:t>   рейсов на регулярным международным,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959"/>
        <w:gridCol w:w="1562"/>
        <w:gridCol w:w="2380"/>
        <w:gridCol w:w="512"/>
        <w:gridCol w:w="422"/>
        <w:gridCol w:w="422"/>
        <w:gridCol w:w="422"/>
        <w:gridCol w:w="422"/>
        <w:gridCol w:w="422"/>
        <w:gridCol w:w="422"/>
        <w:gridCol w:w="422"/>
        <w:gridCol w:w="422"/>
        <w:gridCol w:w="422"/>
        <w:gridCol w:w="422"/>
        <w:gridCol w:w="422"/>
        <w:gridCol w:w="422"/>
        <w:gridCol w:w="423"/>
        <w:gridCol w:w="423"/>
      </w:tblGrid>
      <w:tr>
        <w:trPr>
          <w:trHeight w:val="24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маршрута</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выхода/ выходов</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отправления с автовокзалов, автостанций, пунктов обслуживания пассажиров автобусов и микроавтобусов</w:t>
            </w:r>
            <w:r>
              <w:br/>
            </w:r>
            <w:r>
              <w:rPr>
                <w:rFonts w:ascii="Times New Roman"/>
                <w:b w:val="false"/>
                <w:i w:val="false"/>
                <w:color w:val="000000"/>
                <w:sz w:val="20"/>
              </w:rPr>
              <w:t>
</w:t>
            </w:r>
            <w:r>
              <w:rPr>
                <w:rFonts w:ascii="Times New Roman"/>
                <w:b w:val="false"/>
                <w:i w:val="false"/>
                <w:color w:val="000000"/>
                <w:sz w:val="20"/>
              </w:rPr>
              <w:t>за ____________ 20___ г.</w:t>
            </w:r>
            <w:r>
              <w:br/>
            </w:r>
            <w:r>
              <w:rPr>
                <w:rFonts w:ascii="Times New Roman"/>
                <w:b w:val="false"/>
                <w:i w:val="false"/>
                <w:color w:val="000000"/>
                <w:sz w:val="20"/>
              </w:rPr>
              <w:t>
</w:t>
            </w:r>
            <w:r>
              <w:rPr>
                <w:rFonts w:ascii="Times New Roman"/>
                <w:b w:val="false"/>
                <w:i w:val="false"/>
                <w:color w:val="000000"/>
                <w:sz w:val="20"/>
              </w:rPr>
              <w:t>(месяц)</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указывается число месяца;</w:t>
      </w:r>
      <w:r>
        <w:br/>
      </w:r>
      <w:r>
        <w:rPr>
          <w:rFonts w:ascii="Times New Roman"/>
          <w:b w:val="false"/>
          <w:i w:val="false"/>
          <w:color w:val="000000"/>
          <w:sz w:val="28"/>
        </w:rPr>
        <w:t>
      ** указывается «+» при выполнении дополнительного рейса.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