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5a48" w14:textId="fe35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30 июня 2007 года № 556 "Об утверждении Правил возмещения затрат хозяйствующим субъектам, осуществляющим хранение государственного резерва, а также возмещения затрат за материальные ценности государственного резерва, выпускаемые для предупреждения и ликвидации последствий чрезвычайных ситуаций, оказания регулирующего воздействия на рынок и гуманитарной помощи" и от 26 февраля 2009 года № 220 "Об утверждении Правил исполнения бюджета и его кассового обслуживания"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306. Утратило силу постановлением Правительства Республики Казахстан от 25 апреля 2015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31.07.2014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(САПП Республики Казахстан, 2009 г., № 12, ст. 86):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421-2 и 421-3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«421-2. Возмещение затрат за материальные ценности, выпущенные из государственного материального резерва для предупреждения чрезвычайных ситуаций природного и техногенного характера и оказания регулирующего воздействия на рынок, осуществляется из резерва Правительства Республики Казахстан на неотложные затраты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421-3. Возмещение затрат за выпущенные материальные ценности государственного материального резерва в порядке разбронирования осуществляется в течение двенадцати месяцев со дня принятия Правительством Республики Казахстан решения о разбронировании материальных ценностей государственного материального резерва.».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