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bce6" w14:textId="812b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дней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благоприятных условий для отдыха трудящихся и рационального использования рабочего времени в мае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дни отдыха: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воскресенья 4 мая 2014 года на пятницу 2 мая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воскресенья 11 мая 2014 года на четверг 8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2 и 8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указанные дни компенсируется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