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06d6" w14:textId="dba0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 сентября 2011 года № 1004 "О создании Комиссии для выработки предложений по дальнейшему развитию пенсионной системы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2014 года № 394.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2011 года № 1004 "О создании Комиссии для выработки предложений по дальнейшему развитию пенсионной системы Республики Казахстан"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"член Президиума Национальной палаты предпринимателей Республики Казахстан (по согласованию).".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