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489" w14:textId="c44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социального развития Республики Казахстан до 2030 года и Плана социальной модернизации на период до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2014 года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модернизации на период до 2016 года (далее –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20 февраля, представлять информацию о ходе реализации Плана в Министерство экономики и бюджетного планирования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по итогам года, не позднее 20 марта, представлять в Правительство Республики Казахстан сводную информацию о ходе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Назарбаеву Д.Н.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31.05.2016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396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социального развития Республики Казахстан до 2030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24.01.2024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396</w:t>
            </w:r>
          </w:p>
        </w:tc>
      </w:tr>
    </w:tbl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социальной модернизации на</w:t>
      </w:r>
      <w:r>
        <w:br/>
      </w:r>
      <w:r>
        <w:rPr>
          <w:rFonts w:ascii="Times New Roman"/>
          <w:b/>
          <w:i w:val="false"/>
          <w:color w:val="000000"/>
        </w:rPr>
        <w:t>период до 2016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исполнения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Развитие образования как платформа для процветания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Обеспечение всеобщей доступности образовательных услуг через инфраструктурное обновление системы образования и совершенствование ее финансирования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инфраструктуры дошкольного образования путем строительства государственных детских садов, открытия частных дошкольных организаций, в том числе в рамках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МРР,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дошкольном воспитании и обучении принять меры по разработке современных программ и методик обучения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концептуальных основ раннего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внедрения индикаторов критериального оценивания детей дошкольного возраста согласно ГОСО;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основных программ "Зерек Бала" и альтернативных программ, согласно ГОСО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Карты аварийности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аварийности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строительстве объектов социальной инфраструктуры, включая дошкольные и школьные учреждения, обеспечить беспрепятственный доступ для детей – инвалидов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взамен аварийных и трехсменных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70 опорных школ-ресурсных центров для малокомплектных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действий по дальнейшему комплексному развитию инклюзивного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МЭБП,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государственного заказа на подготовку специалистов с техническим и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Алматы, МИНТ, МТСЗН,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подушевого финансирования в системе среднего,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МЭБП, акимы областей, 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размера стипендий на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МВД, МЧС, МО,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2. Повышение качества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возможности создания объектов дополнительного образования на основе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Алматы, НУ (по согласованию), НИШ (по согласованию), НПП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детей дополнительным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о достижении целевых показателей и конечных результатов в сферах образования и молодежной политики между МОН и акимами областей, городов Астаны и Алматы на 2014 – 2016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передовой мировой практики выработка предложений по совершенствованию системы найма работников дошкольного образования, учитывающей профессиональные и морально-личностные качества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совершенствованию системы оценки образовательных достижений на основе передового международного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НИШ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по обновленным ГОСО и учебным программам по всем предметам с 1 класса (поэтапное внедрение полностью обновленного содержания среднего образования)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перехода организаций среднего образования на двенадцатилетнее обучение с 2015 года путем обеспечения развития учебно-методической литературы и внедрения прогрессивных и эффективных методик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во всех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ревизии педагогических технологий и подходов к организации учебной среды на предмет обеспечения формирования полноценной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 о результатах ревизии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областей, городов Астаны и Алматы, НИШ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типовых учебных планов и образовательных программ на основе профессиональных стандартов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принципов дуального обучения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акимы областей и городов Астаны и Алматы,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привлечению специалистов с производства в колледжи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профсоюзов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совершенствованию системы оплаты труда работников системы дошкольного, среднего, технического и профессионального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МЭБП, акимы областей, городов Астаны и Алматы,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сокращению количества ВУЗов, предоставляющих некачественное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системы подготовки педагогических кадров, в том числе направленных на совершенствование программ их практического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внедрения в организациях образования опыта Назарбаев Университета, Назарбаев Интеллектуальных школ и колледжей мирового уровня НАО "Холдинг "Кәсіпқор"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НУ (по согласованию), НИШ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"Кәсіпқор"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стажировок преподователями общеобразовательных школ в 35 базовых школах НИШ для обмена и внедрения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областей, городов Астаны и Алматы, НИШ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3. Общественное участие в управлении и контроле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инструментов анкетирования, предоставляющих возможность родителям учащихся осуществлять контроль качества предоставления образовательных услуг по итогам национального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наблюдательных советов в ВУЗах в соответствии с действующим законодательством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здравоохранения как основа накопления здорового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Всеобщий охват населения медицинской помощью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удельного веса врачей общей практики от числа специалистов общей практики, работающих на уровне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модели ПМСП на основе комплексного подушевого норматива: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увеличения доли объема финансирования ПМСП в общем объеме финансирования амбулаторно-поликлинического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эффективности выплаты стимулирующего компонента комплексного подушевого норматива специалистам ПМСП за достигнутые конечные результаты деятельности на основе индикаторов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двухэтапного процесса реструктуризации больничного сектора путем создания многопрофильных больниц на региональном уровне и оптимизации специализированных областных и районных больниц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телемедицинских консультаций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службы скорой медицинской помощи и санитарной авиации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 МРР,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оказания помощи при дорожно-транспортных происшествиях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МЧС, МРР,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2. Непрерывное улучшение качества медицинских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Национальной скрининговой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внедрение программ управления заболеваниями в пилотных регионах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акимы 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стандартов и нормативной базы электронного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централизованных ИС электронного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ИТ-инфраструктуры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внедрение рейтинговой системы оценки деятельности медицинских организаций на основе результатов внешнего, внутреннего аудита и отзывов пациентов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медицинских услуг в организациях, оказывающих амбулаторно- поликлиническую помощь, с применением информационных систем (программных комплексов)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6 инвестиционных проектов по строительству и модернизации отечественных объектов фармацевтической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увеличения отечественного производства лекарственных средств, произведенных в соответствии со стандартами GМР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МЗ, АЗПП, акимы областей, городов Астаны и Алматы, Ассоциация производителей фармацевтической и медицинской продукции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процедуры сертификации с этапом независимой оценки уровня знаний и навыков медицинских работников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Федерация профсоюзов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учебных программ повышения квалификации медицинских работников по модульно-накопительному принципу в целях повышения потенциала преподавателей медицинских организаций образования и науки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клинических протоколов диагностики и лечения на основе международных стандартов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клинических протоколов, соответствующих международным стандартам на основе доказательной медицины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лабораторной диагностики и лечения, позволяющих проведение успешного лечения больных туберкулезом и сдерживание распространения ВИЧ-инфекции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апробирования модели гарантирования профессиональной ответственности медицинских работников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 МФ,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наблюдательных советов в медицинских организациях в соответствии с действующим законодательством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или акиматов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3. Финансовая устойчивость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целесообразности введения обязательного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 МФ, МТСЗН, МВД,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инвесторами и местными исполнительными органами по оказанию методической поддержки по заключению концессионных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системы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Дальнейшая модернизация системы пенсионного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 дальнейшей модернизации системы пенсионного обеспечения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Концепции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МЭБП МФ,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механизмов эффективного инвестирования пенсионных активов в проекты наиболее перспективных отраслей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Национального Банка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 2. Сокращение бедности через эффективную систему обусловленной социальной поддержки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новой системы оказания адресной социальной помощи, основанной на социальных контрактах и принципах взаимных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увеличению прожиточного минимума за счет пересмотра его 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АС, МЗ, МОН, МЭБП,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3. Комплексная поддержка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созданию механизма содействия занятости безработных женщин, имеющих малолетних детей и женщин, готовящихся выйти из отпуска по уходу за ребенком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межведомственного взаимодействия по оказанию помощи несовершеннолетним, ставшим жертвами насилия, жестокого обращения и торговли людьми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широкомасштабной информационно-разъяснительной кампании в СМИ, увеличение информационного пространства для продвижения позитивных детских и молодежных передач и программ, формирование законопослушного поведения у детей, подростков,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программ и методик по профилактике насилия и жестокого обращения с детьми и женщинами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методического пособия "От правовой грамотности родителей к защите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применение передовых мировых технологий по организации деятельности школ приемных родителей, служб поддержки семьи, приемных (замещающих)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4. Инклюзивное общество путем создания благоприятных условий для всех уязвимых групп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рабочего места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МИНТ,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условий обучения инвалида в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и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стимулированию работодателей по созданию специальных рабочих мест, а также предложения по подготовке специальных учебных программ для инвалидов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МИНТ,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Через эффективную политику в сфере труда и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Обществу Всеобщего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Реализация политики эффективной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механизмов поддержки предпринимательской инициативы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МОН, МТСЗН, МЭБП, МФ, МИНТ,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Методики формирования Карты занятости 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Карты занятости 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занятости 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отраслевые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Республиканской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карта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ежегодно, начиная с 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методологической помощи по созданию центров сертификации специалистов при отраслевых объединениях работодателей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сборники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отраслевые государственные органы, акимы областей, 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службы профессиональной ориентации в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акимы областей, 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2. Обучение в течение всей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 по внедрению модели трехстороннего участия государства, работодателей и работников в финансировании обучения в течение всей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МОН, акимы областей, городов Астаны и Алматы, НПП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3. Безопасные рабочие места и гармоничные трудовые отношения как основа эффективной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внедрению стандартов по безопасности труда, соответствующих требованиям Международной организации труда на вредных и опасных производствах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Федерация профсоюзов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внедрению дифференцированных страховых тарифов в зависимости от условий труда и степени возможных профессиональных рисков на производстве в рамках системы обязательного страхования от несчастных случаев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комплекса мер по созданию условий, стимулирующих работодателей в обеспечении безопасных условий труда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МЭБП,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механизмов управления профессиональными рисками в сфере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центральные государственные органы, акимы областей, городов Астаны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производственных советов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НПП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Расширение информационного, культурного и спортивного пространств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Формирование информационного общества для эффективного социального развития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автоматизации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АСИ, центральные государственные органы,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оснащению населенных пунктов современной системой массового оповещения населения о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2. Расширение доступа к ценностям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культурной политики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заинтересованные госорганы,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жанрового разнообразия в сфере театрального искусства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музыкальных и театральных фестивалей, конкурсов регионального, республиканского и международного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системных мер развития волонтерства и меценатства в сфере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акимы областей, городов Астаны и Алматы, 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минимальных нормативов сети государственных организаций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3. Обеспечение условий для занятия спортом всеми гражданами страны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по обеспечению доступности занятий физической культуры и спорта в каждом населенном пункте, учреждении и предприятии всеми категориями граждан вне зависимости от дохода и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Астаны и Алматы, АДСФК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спортивной инфраструктуры, в том числе с применением механизмов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АДСФК, акимы областей, городов Астаны и Алматы, НПП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категорий граждан, пользующихся физкультурно-оздоровительными услугами бесплатно или на льготных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предоставления физкультурно-оздоровительных услуг на бесплатной и льготной основе отдельным категориям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МЭБП,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укреплению здоровья сотрудников на рабочих местах путем развития ведомственных спортивных обществ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центральные государственные органы,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ежегодного проведения физкультурно-массовых и оздоровительных мероприятий на республиканском и местных уровнях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расширению внеурочных занятий физической культурой и спортом в учебных заведениях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 и 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сети спортивных секций и клубов по различным видам спорта для детей, подростков и молодежи, в том числе в сельской местности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МОН,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норматива сети спортивных и физкультурно-оздоровительных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Стандарт жилищных условий: доступность и комфорт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1. Обеспеченность жильем и его доступность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дальнейшего развития и реализации механизма аренды жилья с правом дальнейшего его выкупа для различных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акимы областей,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по градостроительному планированию территорий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2. Обеспечение комфортных условий проживания населения и улучшение состояния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обеспечению населения качественной питьевой водой и услугами водоотведения, в том числе за счет строительства новых объектов водоснабжения и реконструкции действующих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жилья в соответствии с программой "Доступное жилье –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модернизации и замене старых и неэффективных котельных с применением новых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государственной базы данных о состоянии сетей тепло-, электро-, газо-, водоснабжения и водоотведения, а также коммунальных объектов в разрезе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постоянного мониторинга за состоянием коммунальной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Повышение эффективности государственного управления социальными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Оценка стратегий развития социальной сферы и систем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критериев для проведения регулярной оценки системы государственного планирования и управления: человеческими ресурсами, финансами, государственными закупками, информацией с учетом применения передовых стандартов международной практики в сфере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МК, МЗ, МОН, МТСЗН,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Алматы,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Планирование и управление социальной модернизацией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профессиональных менеджеров и современных управленческих технологий в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Совершенствование и законодательная регламентация гражданской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модели оплаты труда гражданских служащих, предусматривающей повышение престижа работников социального сектора; упорядочивание системы доплат и надбавок в сфере здравоохранения, образования и прочих сфер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законопроекта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МЭБП, МФ, МОН, МЗ, МСХ, акимы областей, городов Астаны и Алматы, Федерация профсоюзов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Партнерство с неправительственным сектором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Усовершенствование законодательной базы регулирования вопросов взаимодействия с НПО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Реформирование нормативной правовой базы в социальной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эффективности реализации нормативной правовой базы в социальной сфере на предмет выявления декларативных, устаревших норм и т.д. с проведением круглых столов, семинаров и т.д. в следующих сферах: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АДСФК,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и труда;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жилищных отношений.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системы правового мониторинга законодательства в социальной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расшифровка аббревиатур: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Академия государственного управления при Президенте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Государственный общеобразовательный стандарт образования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Министерство культуры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"Кәсіпқор"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высшее учебное заведение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система норм, правил и указаний в отношении производства лекарственных средств, медицинских устройств, изделий диагностического назначения, продуктов питания, пищевых добавок, активных ингредиентов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