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dee6" w14:textId="81ed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2014 года № 403</w:t>
      </w:r>
    </w:p>
    <w:p>
      <w:pPr>
        <w:spacing w:after="0"/>
        <w:ind w:left="0"/>
        <w:jc w:val="both"/>
      </w:pPr>
      <w:bookmarkStart w:name="z1" w:id="0"/>
      <w:r>
        <w:rPr>
          <w:rFonts w:ascii="Times New Roman"/>
          <w:b w:val="false"/>
          <w:i w:val="false"/>
          <w:color w:val="000000"/>
          <w:sz w:val="28"/>
        </w:rPr>
        <w:t>
      В целях реализации подпункта 1)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18 марта 2014 года № 771 «О внесении изменений и дополнений в Указ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Признать утратившими силу некоторых решений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апреля 2014 года № 403</w:t>
      </w:r>
    </w:p>
    <w:bookmarkEnd w:id="1"/>
    <w:bookmarkStart w:name="z5" w:id="2"/>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утративших силу некоторых решений Правительства </w:t>
      </w:r>
      <w:r>
        <w:br/>
      </w:r>
      <w:r>
        <w:rPr>
          <w:rFonts w:ascii="Times New Roman"/>
          <w:b/>
          <w:i w:val="false"/>
          <w:color w:val="000000"/>
        </w:rPr>
        <w:t>
Республики Казахстан</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(САПП Республики Казахстан, 2010 г., № 38 ст. 333).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2011 года № 438 «О мерах по реализации Указа Президента Республики Казахстан от 19 марта 2010 года № 954» (САПП Республики Казахстан, 2011 г., № 34, ст. 410).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мая 2012 года № 597 «О внесении изменений и дополнений в постановление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(САПП Республики Казахстан, 2012 г., № 48, ст. 663).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июня 2013 года № 602 «О внесении изменений и дополнений в постановление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(САПП Республики Казахстан, 2013 г., № 38 ст. 551).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