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ee8bf" w14:textId="b0ee8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юридических лиц, основным видом деятельности которых является осуществление заемных операций или выкуп прав требования и сто процентов голосующих акций (долей участия) которых принадлежат национальному управляющему холдингу, имеющих право на вычет суммы расходов по созданию провизии (резервов) против сомнительных и безнадежных активов, условных обязательств, за исключением активов и условных обязательств, предоставленных в пользу взаимосвязанных сторон либо третьим лицам по обязательствам взаимосвязанных сторон (кроме активов и условных обязательств кредитных товариществ), правил его формирования и правил создания провизий (резервов)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4 мая 2014 года № 445. Утратило силу постановлением Правительства Республики Казахстан от 20 апреля 2018 года № 212 (вводится в действие с 01.01.2018)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20.04.2018 </w:t>
      </w:r>
      <w:r>
        <w:rPr>
          <w:rFonts w:ascii="Times New Roman"/>
          <w:b w:val="false"/>
          <w:i w:val="false"/>
          <w:color w:val="ff0000"/>
          <w:sz w:val="28"/>
        </w:rPr>
        <w:t>№ 212</w:t>
      </w:r>
      <w:r>
        <w:rPr>
          <w:rFonts w:ascii="Times New Roman"/>
          <w:b w:val="false"/>
          <w:i w:val="false"/>
          <w:color w:val="ff0000"/>
          <w:sz w:val="28"/>
        </w:rPr>
        <w:t xml:space="preserve"> (вводится в действие с 01.01.2018).</w:t>
      </w:r>
      <w:r>
        <w:br/>
      </w:r>
      <w:r>
        <w:rPr>
          <w:rFonts w:ascii="Times New Roman"/>
          <w:b w:val="false"/>
          <w:i w:val="false"/>
          <w:color w:val="ff0000"/>
          <w:sz w:val="28"/>
        </w:rPr>
        <w:t>
      Примечание РЦПИ!</w:t>
      </w:r>
      <w:r>
        <w:br/>
      </w:r>
      <w:r>
        <w:rPr>
          <w:rFonts w:ascii="Times New Roman"/>
          <w:b w:val="false"/>
          <w:i w:val="false"/>
          <w:color w:val="ff0000"/>
          <w:sz w:val="28"/>
        </w:rPr>
        <w:t>
      Вводится в действие с 1 января 2013 года.</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перечень</w:t>
      </w:r>
      <w:r>
        <w:rPr>
          <w:rFonts w:ascii="Times New Roman"/>
          <w:b w:val="false"/>
          <w:i w:val="false"/>
          <w:color w:val="000000"/>
          <w:sz w:val="28"/>
        </w:rPr>
        <w:t xml:space="preserve"> юридических лиц, основным видом деятельности которых является осуществление заемных операций или выкуп прав требования и сто процентов голосующих акций (долей участия) которых принадлежат национальному управляющему холдингу, имеющих право на вычет суммы расходов по созданию провизии (резервов) против сомнительных и безнадежных активов, условных обязательств, за исключением активов и условных обязательств, предоставленных в пользу взаимосвязанных сторон либо третьим лицам по обязательствам взаимосвязанных сторон (кроме активов и условных обязательств кредитных товариществ);</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формирования перечня юридических лиц, основным видом деятельности которых является осуществление заемных операций или выкуп прав требования и сто процентов голосующих акций (долей участия) которых принадлежат национальному управляющему холдингу, имеющих право на вычет суммы расходов по созданию провизии (резервов) против сомнительных и безнадежных активов, условных обязательств, за исключением активов и условных обязательств, предоставленных в пользу взаимосвязанных сторон либо третьим лицам по обязательствам взаимосвязанных сторон (кроме активов и условных обязательств кредитных товариществ) (далее – Правила формирования перечня);</w:t>
      </w:r>
    </w:p>
    <w:bookmarkEnd w:id="3"/>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Правила</w:t>
      </w:r>
      <w:r>
        <w:rPr>
          <w:rFonts w:ascii="Times New Roman"/>
          <w:b w:val="false"/>
          <w:i w:val="false"/>
          <w:color w:val="000000"/>
          <w:sz w:val="28"/>
        </w:rPr>
        <w:t xml:space="preserve"> создания провизий (резервов) (далее – Правила).</w:t>
      </w:r>
    </w:p>
    <w:bookmarkEnd w:id="4"/>
    <w:bookmarkStart w:name="z6" w:id="5"/>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декабря 2009 года № 2275 "Об утверждении перечня юридических лиц, основным видом деятельности которых является осуществление заемных операций или выкуп прав требования и сто процентов голосующих акций (долей участия) которых принадлежат национальному управляющему холдингу, имеющих право на вычет суммы расходов по созданию провизии (резервов) против сомнительных и безнадежных активов, условных обязательств, за исключением активов и условных обязательств, предоставленных в пользу взаимосвязанных лиц либо третьим лицам по обязательствам взаимосвязанных лиц (кроме активов и условных обязательств кредитных товариществ), правил его формирования и правил отнесения активов и условных обязательств к категории сомнительных и безнадежных".</w:t>
      </w:r>
    </w:p>
    <w:bookmarkEnd w:id="5"/>
    <w:bookmarkStart w:name="z7" w:id="6"/>
    <w:p>
      <w:pPr>
        <w:spacing w:after="0"/>
        <w:ind w:left="0"/>
        <w:jc w:val="both"/>
      </w:pPr>
      <w:r>
        <w:rPr>
          <w:rFonts w:ascii="Times New Roman"/>
          <w:b w:val="false"/>
          <w:i w:val="false"/>
          <w:color w:val="000000"/>
          <w:sz w:val="28"/>
        </w:rPr>
        <w:t>
      3. Настоящее постановление вводится в действие с 1 января 2013 года и подлежит официальному опубликованию.</w:t>
      </w:r>
    </w:p>
    <w:bookmarkEnd w:id="6"/>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мая 2014 года № 445</w:t>
            </w:r>
          </w:p>
        </w:tc>
      </w:tr>
    </w:tbl>
    <w:bookmarkStart w:name="z9" w:id="7"/>
    <w:p>
      <w:pPr>
        <w:spacing w:after="0"/>
        <w:ind w:left="0"/>
        <w:jc w:val="left"/>
      </w:pPr>
      <w:r>
        <w:rPr>
          <w:rFonts w:ascii="Times New Roman"/>
          <w:b/>
          <w:i w:val="false"/>
          <w:color w:val="000000"/>
        </w:rPr>
        <w:t xml:space="preserve"> Перечень</w:t>
      </w:r>
      <w:r>
        <w:br/>
      </w:r>
      <w:r>
        <w:rPr>
          <w:rFonts w:ascii="Times New Roman"/>
          <w:b/>
          <w:i w:val="false"/>
          <w:color w:val="000000"/>
        </w:rPr>
        <w:t>юридических лиц, основным видом деятельности которых является</w:t>
      </w:r>
      <w:r>
        <w:br/>
      </w:r>
      <w:r>
        <w:rPr>
          <w:rFonts w:ascii="Times New Roman"/>
          <w:b/>
          <w:i w:val="false"/>
          <w:color w:val="000000"/>
        </w:rPr>
        <w:t>осуществление заемных операций или выкуп прав требования и сто</w:t>
      </w:r>
      <w:r>
        <w:br/>
      </w:r>
      <w:r>
        <w:rPr>
          <w:rFonts w:ascii="Times New Roman"/>
          <w:b/>
          <w:i w:val="false"/>
          <w:color w:val="000000"/>
        </w:rPr>
        <w:t>процентов голосующих акций (долей участия) которых принадлежат</w:t>
      </w:r>
      <w:r>
        <w:br/>
      </w:r>
      <w:r>
        <w:rPr>
          <w:rFonts w:ascii="Times New Roman"/>
          <w:b/>
          <w:i w:val="false"/>
          <w:color w:val="000000"/>
        </w:rPr>
        <w:t>национальному управляющему холдингу, имеющих право на вычет</w:t>
      </w:r>
      <w:r>
        <w:br/>
      </w:r>
      <w:r>
        <w:rPr>
          <w:rFonts w:ascii="Times New Roman"/>
          <w:b/>
          <w:i w:val="false"/>
          <w:color w:val="000000"/>
        </w:rPr>
        <w:t>суммы расходов по созданию провизии (резервов) против</w:t>
      </w:r>
      <w:r>
        <w:br/>
      </w:r>
      <w:r>
        <w:rPr>
          <w:rFonts w:ascii="Times New Roman"/>
          <w:b/>
          <w:i w:val="false"/>
          <w:color w:val="000000"/>
        </w:rPr>
        <w:t>сомнительных и безнадежных активов, условных обязательств, за</w:t>
      </w:r>
      <w:r>
        <w:br/>
      </w:r>
      <w:r>
        <w:rPr>
          <w:rFonts w:ascii="Times New Roman"/>
          <w:b/>
          <w:i w:val="false"/>
          <w:color w:val="000000"/>
        </w:rPr>
        <w:t>исключением активов и условных обязательств, предоставленных в</w:t>
      </w:r>
      <w:r>
        <w:br/>
      </w:r>
      <w:r>
        <w:rPr>
          <w:rFonts w:ascii="Times New Roman"/>
          <w:b/>
          <w:i w:val="false"/>
          <w:color w:val="000000"/>
        </w:rPr>
        <w:t>пользу взаимосвязанных сторон либо третьим лицам по</w:t>
      </w:r>
      <w:r>
        <w:br/>
      </w:r>
      <w:r>
        <w:rPr>
          <w:rFonts w:ascii="Times New Roman"/>
          <w:b/>
          <w:i w:val="false"/>
          <w:color w:val="000000"/>
        </w:rPr>
        <w:t>обязательствам взаимосвязанных сторон (кроме активов и условных</w:t>
      </w:r>
      <w:r>
        <w:br/>
      </w:r>
      <w:r>
        <w:rPr>
          <w:rFonts w:ascii="Times New Roman"/>
          <w:b/>
          <w:i w:val="false"/>
          <w:color w:val="000000"/>
        </w:rPr>
        <w:t>обязательств кредитных товариществ)</w:t>
      </w:r>
    </w:p>
    <w:bookmarkEnd w:id="7"/>
    <w:bookmarkStart w:name="z205" w:id="8"/>
    <w:p>
      <w:pPr>
        <w:spacing w:after="0"/>
        <w:ind w:left="0"/>
        <w:jc w:val="both"/>
      </w:pPr>
      <w:r>
        <w:rPr>
          <w:rFonts w:ascii="Times New Roman"/>
          <w:b w:val="false"/>
          <w:i w:val="false"/>
          <w:color w:val="000000"/>
          <w:sz w:val="28"/>
        </w:rPr>
        <w:t>
      1. Акционерное общество "Фонд развития предпринимательства "Даму".</w:t>
      </w:r>
    </w:p>
    <w:bookmarkEnd w:id="8"/>
    <w:bookmarkStart w:name="z10" w:id="9"/>
    <w:p>
      <w:pPr>
        <w:spacing w:after="0"/>
        <w:ind w:left="0"/>
        <w:jc w:val="both"/>
      </w:pPr>
      <w:r>
        <w:rPr>
          <w:rFonts w:ascii="Times New Roman"/>
          <w:b w:val="false"/>
          <w:i w:val="false"/>
          <w:color w:val="000000"/>
          <w:sz w:val="28"/>
        </w:rPr>
        <w:t>
      2. Акционерное общество "Банк Развития Казахстана".</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мая 2014 года № 445</w:t>
            </w:r>
          </w:p>
        </w:tc>
      </w:tr>
    </w:tbl>
    <w:bookmarkStart w:name="z12" w:id="10"/>
    <w:p>
      <w:pPr>
        <w:spacing w:after="0"/>
        <w:ind w:left="0"/>
        <w:jc w:val="left"/>
      </w:pPr>
      <w:r>
        <w:rPr>
          <w:rFonts w:ascii="Times New Roman"/>
          <w:b/>
          <w:i w:val="false"/>
          <w:color w:val="000000"/>
        </w:rPr>
        <w:t xml:space="preserve"> Правила</w:t>
      </w:r>
      <w:r>
        <w:br/>
      </w:r>
      <w:r>
        <w:rPr>
          <w:rFonts w:ascii="Times New Roman"/>
          <w:b/>
          <w:i w:val="false"/>
          <w:color w:val="000000"/>
        </w:rPr>
        <w:t>формирования перечня юридических лиц, основным видом</w:t>
      </w:r>
      <w:r>
        <w:br/>
      </w:r>
      <w:r>
        <w:rPr>
          <w:rFonts w:ascii="Times New Roman"/>
          <w:b/>
          <w:i w:val="false"/>
          <w:color w:val="000000"/>
        </w:rPr>
        <w:t>деятельности которых является осуществление заемных операций</w:t>
      </w:r>
      <w:r>
        <w:br/>
      </w:r>
      <w:r>
        <w:rPr>
          <w:rFonts w:ascii="Times New Roman"/>
          <w:b/>
          <w:i w:val="false"/>
          <w:color w:val="000000"/>
        </w:rPr>
        <w:t>или выкуп прав требования и сто процентов голосующих акций</w:t>
      </w:r>
      <w:r>
        <w:br/>
      </w:r>
      <w:r>
        <w:rPr>
          <w:rFonts w:ascii="Times New Roman"/>
          <w:b/>
          <w:i w:val="false"/>
          <w:color w:val="000000"/>
        </w:rPr>
        <w:t>(долей участия) которых принадлежат национальному управляющему</w:t>
      </w:r>
      <w:r>
        <w:br/>
      </w:r>
      <w:r>
        <w:rPr>
          <w:rFonts w:ascii="Times New Roman"/>
          <w:b/>
          <w:i w:val="false"/>
          <w:color w:val="000000"/>
        </w:rPr>
        <w:t>холдингу, имеющих право на вычет суммы расходов по созданию</w:t>
      </w:r>
      <w:r>
        <w:br/>
      </w:r>
      <w:r>
        <w:rPr>
          <w:rFonts w:ascii="Times New Roman"/>
          <w:b/>
          <w:i w:val="false"/>
          <w:color w:val="000000"/>
        </w:rPr>
        <w:t>провизии (резервов) против сомнительных и безнадежных активов,</w:t>
      </w:r>
      <w:r>
        <w:br/>
      </w:r>
      <w:r>
        <w:rPr>
          <w:rFonts w:ascii="Times New Roman"/>
          <w:b/>
          <w:i w:val="false"/>
          <w:color w:val="000000"/>
        </w:rPr>
        <w:t>условных обязательств, за исключением активов и условных</w:t>
      </w:r>
      <w:r>
        <w:br/>
      </w:r>
      <w:r>
        <w:rPr>
          <w:rFonts w:ascii="Times New Roman"/>
          <w:b/>
          <w:i w:val="false"/>
          <w:color w:val="000000"/>
        </w:rPr>
        <w:t>обязательств, предоставленных в пользу взаимосвязанных сторон</w:t>
      </w:r>
      <w:r>
        <w:br/>
      </w:r>
      <w:r>
        <w:rPr>
          <w:rFonts w:ascii="Times New Roman"/>
          <w:b/>
          <w:i w:val="false"/>
          <w:color w:val="000000"/>
        </w:rPr>
        <w:t>либо третьим лицам по обязательствам взаимосвязанных сторон</w:t>
      </w:r>
      <w:r>
        <w:br/>
      </w:r>
      <w:r>
        <w:rPr>
          <w:rFonts w:ascii="Times New Roman"/>
          <w:b/>
          <w:i w:val="false"/>
          <w:color w:val="000000"/>
        </w:rPr>
        <w:t>(кроме активов и условных обязательств кредитных товариществ)</w:t>
      </w:r>
    </w:p>
    <w:bookmarkEnd w:id="10"/>
    <w:p>
      <w:pPr>
        <w:spacing w:after="0"/>
        <w:ind w:left="0"/>
        <w:jc w:val="both"/>
      </w:pPr>
      <w:r>
        <w:rPr>
          <w:rFonts w:ascii="Times New Roman"/>
          <w:b w:val="false"/>
          <w:i w:val="false"/>
          <w:color w:val="000000"/>
          <w:sz w:val="28"/>
        </w:rPr>
        <w:t xml:space="preserve">
      Настоящие Правила формирования перечня юридических лиц, основным видом деятельности которых является осуществление заемных операций или выкуп прав требования и сто процентов голосующих акций (долей участия) которых принадлежат национальному управляющему холдингу, имеющих право на вычет суммы расходов по созданию провизии (резервов) против сомнительных и безнадежных активов, условных обязательств, за исключением активов и условных обязательств, предоставленных в пользу взаимосвязанных сторон либо третьим лицам по обязательствам взаимосвязанных сторон (кроме активов и условных обязательств кредитных товариществ) (далее – Правила формирования перечня)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106 Кодекса Республики Казахстан от 10 декабря 2008 года "О налогах и других обязательных платежах в бюджет" (Налоговый кодекс) и устанавливают порядок формирования перечня юридических лиц, имеющих право на вычет суммы расходов по созданию провизии (резервов) против сомнительных и безнадежных активов, условных обязательств.</w:t>
      </w:r>
    </w:p>
    <w:bookmarkStart w:name="z13" w:id="11"/>
    <w:p>
      <w:pPr>
        <w:spacing w:after="0"/>
        <w:ind w:left="0"/>
        <w:jc w:val="both"/>
      </w:pPr>
      <w:r>
        <w:rPr>
          <w:rFonts w:ascii="Times New Roman"/>
          <w:b w:val="false"/>
          <w:i w:val="false"/>
          <w:color w:val="000000"/>
          <w:sz w:val="28"/>
        </w:rPr>
        <w:t>
      1. Перечень юридических лиц, основным видом деятельности которых является осуществление заемных операций или выкуп прав требования и сто процентов голосующих акций (долей участия) которых принадлежат национальному управляющему холдингу, имеющих право на вычет суммы расходов по созданию провизии (резервов) против сомнительных и безнадежных активов (далее – перечень) определяется Правительством Республики Казахстан.</w:t>
      </w:r>
    </w:p>
    <w:bookmarkEnd w:id="11"/>
    <w:bookmarkStart w:name="z14" w:id="12"/>
    <w:p>
      <w:pPr>
        <w:spacing w:after="0"/>
        <w:ind w:left="0"/>
        <w:jc w:val="both"/>
      </w:pPr>
      <w:r>
        <w:rPr>
          <w:rFonts w:ascii="Times New Roman"/>
          <w:b w:val="false"/>
          <w:i w:val="false"/>
          <w:color w:val="000000"/>
          <w:sz w:val="28"/>
        </w:rPr>
        <w:t>
      2. Проект постановления Правительства Республики Казахстан об утверждении перечня вносится уполномоченным органом в сфере налоговой политики по ходатайству национального управляющего холдинга.</w:t>
      </w:r>
    </w:p>
    <w:bookmarkEnd w:id="12"/>
    <w:bookmarkStart w:name="z15" w:id="13"/>
    <w:p>
      <w:pPr>
        <w:spacing w:after="0"/>
        <w:ind w:left="0"/>
        <w:jc w:val="both"/>
      </w:pPr>
      <w:r>
        <w:rPr>
          <w:rFonts w:ascii="Times New Roman"/>
          <w:b w:val="false"/>
          <w:i w:val="false"/>
          <w:color w:val="000000"/>
          <w:sz w:val="28"/>
        </w:rPr>
        <w:t xml:space="preserve">
      3. Ходатайство национального управляющего холдинга направляется в уполномоченный орган в сфере налоговой политики в произвольной форме с приложением документов, подтверждающих соответствие юридического лица требованиям, указанным в </w:t>
      </w:r>
      <w:r>
        <w:rPr>
          <w:rFonts w:ascii="Times New Roman"/>
          <w:b w:val="false"/>
          <w:i w:val="false"/>
          <w:color w:val="000000"/>
          <w:sz w:val="28"/>
        </w:rPr>
        <w:t>пункте 6</w:t>
      </w:r>
      <w:r>
        <w:rPr>
          <w:rFonts w:ascii="Times New Roman"/>
          <w:b w:val="false"/>
          <w:i w:val="false"/>
          <w:color w:val="000000"/>
          <w:sz w:val="28"/>
        </w:rPr>
        <w:t xml:space="preserve"> настоящих Правил формирования перечня:</w:t>
      </w:r>
    </w:p>
    <w:bookmarkEnd w:id="13"/>
    <w:p>
      <w:pPr>
        <w:spacing w:after="0"/>
        <w:ind w:left="0"/>
        <w:jc w:val="both"/>
      </w:pPr>
      <w:r>
        <w:rPr>
          <w:rFonts w:ascii="Times New Roman"/>
          <w:b w:val="false"/>
          <w:i w:val="false"/>
          <w:color w:val="000000"/>
          <w:sz w:val="28"/>
        </w:rPr>
        <w:t>
      1) устав юридического лица;</w:t>
      </w:r>
    </w:p>
    <w:p>
      <w:pPr>
        <w:spacing w:after="0"/>
        <w:ind w:left="0"/>
        <w:jc w:val="both"/>
      </w:pPr>
      <w:r>
        <w:rPr>
          <w:rFonts w:ascii="Times New Roman"/>
          <w:b w:val="false"/>
          <w:i w:val="false"/>
          <w:color w:val="000000"/>
          <w:sz w:val="28"/>
        </w:rPr>
        <w:t>
      2) выписка из реестра акционеров (участников) юридического лица (если реестр участников хозяйственного товарищества ведется единым регистратором).</w:t>
      </w:r>
    </w:p>
    <w:bookmarkStart w:name="z16" w:id="14"/>
    <w:p>
      <w:pPr>
        <w:spacing w:after="0"/>
        <w:ind w:left="0"/>
        <w:jc w:val="both"/>
      </w:pPr>
      <w:r>
        <w:rPr>
          <w:rFonts w:ascii="Times New Roman"/>
          <w:b w:val="false"/>
          <w:i w:val="false"/>
          <w:color w:val="000000"/>
          <w:sz w:val="28"/>
        </w:rPr>
        <w:t>
      4. Уполномоченный орган в сфере налоговой политики рассматривает ходатайство в течение 30 календарных дней со дня его поступления с вынесением одного из следующих мотивированных решений:</w:t>
      </w:r>
    </w:p>
    <w:bookmarkEnd w:id="14"/>
    <w:p>
      <w:pPr>
        <w:spacing w:after="0"/>
        <w:ind w:left="0"/>
        <w:jc w:val="both"/>
      </w:pPr>
      <w:r>
        <w:rPr>
          <w:rFonts w:ascii="Times New Roman"/>
          <w:b w:val="false"/>
          <w:i w:val="false"/>
          <w:color w:val="000000"/>
          <w:sz w:val="28"/>
        </w:rPr>
        <w:t>
      1) о возможности включения юридического лица в перечень;</w:t>
      </w:r>
    </w:p>
    <w:p>
      <w:pPr>
        <w:spacing w:after="0"/>
        <w:ind w:left="0"/>
        <w:jc w:val="both"/>
      </w:pPr>
      <w:r>
        <w:rPr>
          <w:rFonts w:ascii="Times New Roman"/>
          <w:b w:val="false"/>
          <w:i w:val="false"/>
          <w:color w:val="000000"/>
          <w:sz w:val="28"/>
        </w:rPr>
        <w:t>
      2) об отказе во включении юридического лица в перечень.</w:t>
      </w:r>
    </w:p>
    <w:p>
      <w:pPr>
        <w:spacing w:after="0"/>
        <w:ind w:left="0"/>
        <w:jc w:val="both"/>
      </w:pPr>
      <w:r>
        <w:rPr>
          <w:rFonts w:ascii="Times New Roman"/>
          <w:b w:val="false"/>
          <w:i w:val="false"/>
          <w:color w:val="000000"/>
          <w:sz w:val="28"/>
        </w:rPr>
        <w:t>
      Решение уполномоченного органа в сфере налоговой политики направляется в письменной форме в национальный управляющий холдинг.</w:t>
      </w:r>
    </w:p>
    <w:bookmarkStart w:name="z17" w:id="15"/>
    <w:p>
      <w:pPr>
        <w:spacing w:after="0"/>
        <w:ind w:left="0"/>
        <w:jc w:val="both"/>
      </w:pPr>
      <w:r>
        <w:rPr>
          <w:rFonts w:ascii="Times New Roman"/>
          <w:b w:val="false"/>
          <w:i w:val="false"/>
          <w:color w:val="000000"/>
          <w:sz w:val="28"/>
        </w:rPr>
        <w:t xml:space="preserve">
      5. Основанием для отказа во включении юридического лица в перечень является несоответствие юридического лица требованиям, указанным в </w:t>
      </w:r>
      <w:r>
        <w:rPr>
          <w:rFonts w:ascii="Times New Roman"/>
          <w:b w:val="false"/>
          <w:i w:val="false"/>
          <w:color w:val="000000"/>
          <w:sz w:val="28"/>
        </w:rPr>
        <w:t>пункте 6</w:t>
      </w:r>
      <w:r>
        <w:rPr>
          <w:rFonts w:ascii="Times New Roman"/>
          <w:b w:val="false"/>
          <w:i w:val="false"/>
          <w:color w:val="000000"/>
          <w:sz w:val="28"/>
        </w:rPr>
        <w:t xml:space="preserve"> настоящих Правил формирования перечня и/или не предоставление документов,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настоящих Правил формирования перечня.</w:t>
      </w:r>
    </w:p>
    <w:bookmarkEnd w:id="15"/>
    <w:bookmarkStart w:name="z18" w:id="16"/>
    <w:p>
      <w:pPr>
        <w:spacing w:after="0"/>
        <w:ind w:left="0"/>
        <w:jc w:val="both"/>
      </w:pPr>
      <w:r>
        <w:rPr>
          <w:rFonts w:ascii="Times New Roman"/>
          <w:b w:val="false"/>
          <w:i w:val="false"/>
          <w:color w:val="000000"/>
          <w:sz w:val="28"/>
        </w:rPr>
        <w:t>
      6. Для включения в перечень юридическое лицо должно соответствовать следующим требованиям:</w:t>
      </w:r>
    </w:p>
    <w:bookmarkEnd w:id="16"/>
    <w:p>
      <w:pPr>
        <w:spacing w:after="0"/>
        <w:ind w:left="0"/>
        <w:jc w:val="both"/>
      </w:pPr>
      <w:r>
        <w:rPr>
          <w:rFonts w:ascii="Times New Roman"/>
          <w:b w:val="false"/>
          <w:i w:val="false"/>
          <w:color w:val="000000"/>
          <w:sz w:val="28"/>
        </w:rPr>
        <w:t>
      1) сто процентов голосующих акций (долей участия) такого юридического лица принадлежат национальному управляющему холдингу;</w:t>
      </w:r>
    </w:p>
    <w:p>
      <w:pPr>
        <w:spacing w:after="0"/>
        <w:ind w:left="0"/>
        <w:jc w:val="both"/>
      </w:pPr>
      <w:r>
        <w:rPr>
          <w:rFonts w:ascii="Times New Roman"/>
          <w:b w:val="false"/>
          <w:i w:val="false"/>
          <w:color w:val="000000"/>
          <w:sz w:val="28"/>
        </w:rPr>
        <w:t>
      2) основным видом деятельности юридического лица является осуществление заемных операций или выкуп прав требования;</w:t>
      </w:r>
    </w:p>
    <w:p>
      <w:pPr>
        <w:spacing w:after="0"/>
        <w:ind w:left="0"/>
        <w:jc w:val="both"/>
      </w:pPr>
      <w:r>
        <w:rPr>
          <w:rFonts w:ascii="Times New Roman"/>
          <w:b w:val="false"/>
          <w:i w:val="false"/>
          <w:color w:val="000000"/>
          <w:sz w:val="28"/>
        </w:rPr>
        <w:t xml:space="preserve">
      3) юридическое лицо не является налогоплательщиком, указанным в </w:t>
      </w:r>
      <w:r>
        <w:rPr>
          <w:rFonts w:ascii="Times New Roman"/>
          <w:b w:val="false"/>
          <w:i w:val="false"/>
          <w:color w:val="000000"/>
          <w:sz w:val="28"/>
        </w:rPr>
        <w:t>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106 Налогового кодекса.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мая 2014 года № 445</w:t>
            </w:r>
          </w:p>
        </w:tc>
      </w:tr>
    </w:tbl>
    <w:bookmarkStart w:name="z20" w:id="17"/>
    <w:p>
      <w:pPr>
        <w:spacing w:after="0"/>
        <w:ind w:left="0"/>
        <w:jc w:val="left"/>
      </w:pPr>
      <w:r>
        <w:rPr>
          <w:rFonts w:ascii="Times New Roman"/>
          <w:b/>
          <w:i w:val="false"/>
          <w:color w:val="000000"/>
        </w:rPr>
        <w:t xml:space="preserve"> Правила</w:t>
      </w:r>
      <w:r>
        <w:br/>
      </w:r>
      <w:r>
        <w:rPr>
          <w:rFonts w:ascii="Times New Roman"/>
          <w:b/>
          <w:i w:val="false"/>
          <w:color w:val="000000"/>
        </w:rPr>
        <w:t>создания провизий (резервов)</w:t>
      </w:r>
      <w:r>
        <w:br/>
      </w:r>
      <w:r>
        <w:rPr>
          <w:rFonts w:ascii="Times New Roman"/>
          <w:b/>
          <w:i w:val="false"/>
          <w:color w:val="000000"/>
        </w:rPr>
        <w:t>1. Общие положения</w:t>
      </w:r>
    </w:p>
    <w:bookmarkEnd w:id="17"/>
    <w:bookmarkStart w:name="z22" w:id="18"/>
    <w:p>
      <w:pPr>
        <w:spacing w:after="0"/>
        <w:ind w:left="0"/>
        <w:jc w:val="both"/>
      </w:pPr>
      <w:r>
        <w:rPr>
          <w:rFonts w:ascii="Times New Roman"/>
          <w:b w:val="false"/>
          <w:i w:val="false"/>
          <w:color w:val="000000"/>
          <w:sz w:val="28"/>
        </w:rPr>
        <w:t xml:space="preserve">
      1. Настоящие Правила создания провизий (резервов)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и условия классификации активов, условных обязательств и создания провизии (резервов) против них.</w:t>
      </w:r>
    </w:p>
    <w:bookmarkEnd w:id="18"/>
    <w:bookmarkStart w:name="z23" w:id="19"/>
    <w:p>
      <w:pPr>
        <w:spacing w:after="0"/>
        <w:ind w:left="0"/>
        <w:jc w:val="both"/>
      </w:pPr>
      <w:r>
        <w:rPr>
          <w:rFonts w:ascii="Times New Roman"/>
          <w:b w:val="false"/>
          <w:i w:val="false"/>
          <w:color w:val="000000"/>
          <w:sz w:val="28"/>
        </w:rPr>
        <w:t>
      2. Основные понятия, используемые в настоящих Правилах, имеют следующие значения:</w:t>
      </w:r>
    </w:p>
    <w:bookmarkEnd w:id="19"/>
    <w:bookmarkStart w:name="z24" w:id="20"/>
    <w:p>
      <w:pPr>
        <w:spacing w:after="0"/>
        <w:ind w:left="0"/>
        <w:jc w:val="both"/>
      </w:pPr>
      <w:r>
        <w:rPr>
          <w:rFonts w:ascii="Times New Roman"/>
          <w:b w:val="false"/>
          <w:i w:val="false"/>
          <w:color w:val="000000"/>
          <w:sz w:val="28"/>
        </w:rPr>
        <w:t>
      1) активы – требования ко всем физическим и юридическим лицам, в том числе к банкам;</w:t>
      </w:r>
    </w:p>
    <w:bookmarkEnd w:id="20"/>
    <w:bookmarkStart w:name="z25" w:id="21"/>
    <w:p>
      <w:pPr>
        <w:spacing w:after="0"/>
        <w:ind w:left="0"/>
        <w:jc w:val="both"/>
      </w:pPr>
      <w:r>
        <w:rPr>
          <w:rFonts w:ascii="Times New Roman"/>
          <w:b w:val="false"/>
          <w:i w:val="false"/>
          <w:color w:val="000000"/>
          <w:sz w:val="28"/>
        </w:rPr>
        <w:t>
      2) банк – банк, являющийся национальным институтом развития;</w:t>
      </w:r>
    </w:p>
    <w:bookmarkEnd w:id="21"/>
    <w:bookmarkStart w:name="z26" w:id="22"/>
    <w:p>
      <w:pPr>
        <w:spacing w:after="0"/>
        <w:ind w:left="0"/>
        <w:jc w:val="both"/>
      </w:pPr>
      <w:r>
        <w:rPr>
          <w:rFonts w:ascii="Times New Roman"/>
          <w:b w:val="false"/>
          <w:i w:val="false"/>
          <w:color w:val="000000"/>
          <w:sz w:val="28"/>
        </w:rPr>
        <w:t>
      3) валовая балансовая стоимость актива – сумма, по которой актив признается в бухгалтерском балансе до вычета провизий (резервов);</w:t>
      </w:r>
    </w:p>
    <w:bookmarkEnd w:id="22"/>
    <w:bookmarkStart w:name="z27" w:id="23"/>
    <w:p>
      <w:pPr>
        <w:spacing w:after="0"/>
        <w:ind w:left="0"/>
        <w:jc w:val="both"/>
      </w:pPr>
      <w:r>
        <w:rPr>
          <w:rFonts w:ascii="Times New Roman"/>
          <w:b w:val="false"/>
          <w:i w:val="false"/>
          <w:color w:val="000000"/>
          <w:sz w:val="28"/>
        </w:rPr>
        <w:t>
      4) дисконт – разница (при наличии) между справедливой стоимостью и суммой освоения на момент выдачи займа (кредита), а также комиссии (с учетом налогов и сборов), отнесенные на счет учета дисконта для последующей амортизации на доходы в течение срока действия выданного займа (кредита);</w:t>
      </w:r>
    </w:p>
    <w:bookmarkEnd w:id="23"/>
    <w:bookmarkStart w:name="z28" w:id="24"/>
    <w:p>
      <w:pPr>
        <w:spacing w:after="0"/>
        <w:ind w:left="0"/>
        <w:jc w:val="both"/>
      </w:pPr>
      <w:r>
        <w:rPr>
          <w:rFonts w:ascii="Times New Roman"/>
          <w:b w:val="false"/>
          <w:i w:val="false"/>
          <w:color w:val="000000"/>
          <w:sz w:val="28"/>
        </w:rPr>
        <w:t>
      5) дисконтирование – приведение к текущей стоимости посредством первоначальной эффективной ставки;</w:t>
      </w:r>
    </w:p>
    <w:bookmarkEnd w:id="24"/>
    <w:bookmarkStart w:name="z29" w:id="25"/>
    <w:p>
      <w:pPr>
        <w:spacing w:after="0"/>
        <w:ind w:left="0"/>
        <w:jc w:val="both"/>
      </w:pPr>
      <w:r>
        <w:rPr>
          <w:rFonts w:ascii="Times New Roman"/>
          <w:b w:val="false"/>
          <w:i w:val="false"/>
          <w:color w:val="000000"/>
          <w:sz w:val="28"/>
        </w:rPr>
        <w:t>
      6) заем (кредит) – осуществление организацией, банком заемных, лизинговых операций;</w:t>
      </w:r>
    </w:p>
    <w:bookmarkEnd w:id="25"/>
    <w:bookmarkStart w:name="z30" w:id="26"/>
    <w:p>
      <w:pPr>
        <w:spacing w:after="0"/>
        <w:ind w:left="0"/>
        <w:jc w:val="both"/>
      </w:pPr>
      <w:r>
        <w:rPr>
          <w:rFonts w:ascii="Times New Roman"/>
          <w:b w:val="false"/>
          <w:i w:val="false"/>
          <w:color w:val="000000"/>
          <w:sz w:val="28"/>
        </w:rPr>
        <w:t>
      7) инвестиционный заем (кредит) – заем (кредит), соответствующий всем следующим требованиям:</w:t>
      </w:r>
    </w:p>
    <w:bookmarkEnd w:id="26"/>
    <w:p>
      <w:pPr>
        <w:spacing w:after="0"/>
        <w:ind w:left="0"/>
        <w:jc w:val="both"/>
      </w:pPr>
      <w:r>
        <w:rPr>
          <w:rFonts w:ascii="Times New Roman"/>
          <w:b w:val="false"/>
          <w:i w:val="false"/>
          <w:color w:val="000000"/>
          <w:sz w:val="28"/>
        </w:rPr>
        <w:t>
      срок займа (кредита) составляет пять и более лет;</w:t>
      </w:r>
    </w:p>
    <w:p>
      <w:pPr>
        <w:spacing w:after="0"/>
        <w:ind w:left="0"/>
        <w:jc w:val="both"/>
      </w:pPr>
      <w:r>
        <w:rPr>
          <w:rFonts w:ascii="Times New Roman"/>
          <w:b w:val="false"/>
          <w:i w:val="false"/>
          <w:color w:val="000000"/>
          <w:sz w:val="28"/>
        </w:rPr>
        <w:t>
      условиями договора займа (кредита) установлен запрет на полное досрочное погашение;</w:t>
      </w:r>
    </w:p>
    <w:p>
      <w:pPr>
        <w:spacing w:after="0"/>
        <w:ind w:left="0"/>
        <w:jc w:val="both"/>
      </w:pPr>
      <w:r>
        <w:rPr>
          <w:rFonts w:ascii="Times New Roman"/>
          <w:b w:val="false"/>
          <w:i w:val="false"/>
          <w:color w:val="000000"/>
          <w:sz w:val="28"/>
        </w:rPr>
        <w:t>
      в случае частичного погашения займа (кредита), частичное погашение может осуществляться в сроки и порядке, предусмотренные бизнес-планом заемщика;</w:t>
      </w:r>
    </w:p>
    <w:p>
      <w:pPr>
        <w:spacing w:after="0"/>
        <w:ind w:left="0"/>
        <w:jc w:val="both"/>
      </w:pPr>
      <w:r>
        <w:rPr>
          <w:rFonts w:ascii="Times New Roman"/>
          <w:b w:val="false"/>
          <w:i w:val="false"/>
          <w:color w:val="000000"/>
          <w:sz w:val="28"/>
        </w:rPr>
        <w:t>
      заем (кредит) предоставляется юридическому лицу в соответствии с его бизнес-планом, предусматривающим реализацию комплекса мероприятий, направленных на создание, расширение и модернизацию материального производства, производственной и транспортной инфраструктуры;</w:t>
      </w:r>
    </w:p>
    <w:bookmarkStart w:name="z31" w:id="27"/>
    <w:p>
      <w:pPr>
        <w:spacing w:after="0"/>
        <w:ind w:left="0"/>
        <w:jc w:val="both"/>
      </w:pPr>
      <w:r>
        <w:rPr>
          <w:rFonts w:ascii="Times New Roman"/>
          <w:b w:val="false"/>
          <w:i w:val="false"/>
          <w:color w:val="000000"/>
          <w:sz w:val="28"/>
        </w:rPr>
        <w:t>
      8) индивидуальные активы – активы, по которым провизии (резервы) рассчитываются по каждому такому активу;</w:t>
      </w:r>
    </w:p>
    <w:bookmarkEnd w:id="27"/>
    <w:bookmarkStart w:name="z32" w:id="28"/>
    <w:p>
      <w:pPr>
        <w:spacing w:after="0"/>
        <w:ind w:left="0"/>
        <w:jc w:val="both"/>
      </w:pPr>
      <w:r>
        <w:rPr>
          <w:rFonts w:ascii="Times New Roman"/>
          <w:b w:val="false"/>
          <w:i w:val="false"/>
          <w:color w:val="000000"/>
          <w:sz w:val="28"/>
        </w:rPr>
        <w:t>
      9) кредитный риск – риск возникновения расходов (убытков) вследствие неисполнения либо ненадлежащего исполнения должником (дебитором) обязательств по активу и условному обязательству перед организацией, в соответствии с условиями договора либо существования реальной угрозы такого неисполнения (ненадлежащего исполнения);</w:t>
      </w:r>
    </w:p>
    <w:bookmarkEnd w:id="28"/>
    <w:bookmarkStart w:name="z33" w:id="29"/>
    <w:p>
      <w:pPr>
        <w:spacing w:after="0"/>
        <w:ind w:left="0"/>
        <w:jc w:val="both"/>
      </w:pPr>
      <w:r>
        <w:rPr>
          <w:rFonts w:ascii="Times New Roman"/>
          <w:b w:val="false"/>
          <w:i w:val="false"/>
          <w:color w:val="000000"/>
          <w:sz w:val="28"/>
        </w:rPr>
        <w:t>
      10) однородные активы – группа активов со сходными характеристиками кредитного риска, оцениваемая на коллективной основе;</w:t>
      </w:r>
    </w:p>
    <w:bookmarkEnd w:id="29"/>
    <w:bookmarkStart w:name="z34" w:id="30"/>
    <w:p>
      <w:pPr>
        <w:spacing w:after="0"/>
        <w:ind w:left="0"/>
        <w:jc w:val="both"/>
      </w:pPr>
      <w:r>
        <w:rPr>
          <w:rFonts w:ascii="Times New Roman"/>
          <w:b w:val="false"/>
          <w:i w:val="false"/>
          <w:color w:val="000000"/>
          <w:sz w:val="28"/>
        </w:rPr>
        <w:t>
      11) организация – национальный управляющий холдинг, а также юридическое лицо, основным видом деятельности которого является осуществление заемных операций или выкуп прав требования и сто процентов голосующих акций (долей участия) которых принадлежат национальному управляющему холдингу, за исключением Банка;</w:t>
      </w:r>
    </w:p>
    <w:bookmarkEnd w:id="30"/>
    <w:bookmarkStart w:name="z35" w:id="31"/>
    <w:p>
      <w:pPr>
        <w:spacing w:after="0"/>
        <w:ind w:left="0"/>
        <w:jc w:val="both"/>
      </w:pPr>
      <w:r>
        <w:rPr>
          <w:rFonts w:ascii="Times New Roman"/>
          <w:b w:val="false"/>
          <w:i w:val="false"/>
          <w:color w:val="000000"/>
          <w:sz w:val="28"/>
        </w:rPr>
        <w:t>
      12) первоначальная эффективная ставка – эффективная ставка процента, рассчитанная при первоначальном признании актива;</w:t>
      </w:r>
    </w:p>
    <w:bookmarkEnd w:id="31"/>
    <w:bookmarkStart w:name="z36" w:id="32"/>
    <w:p>
      <w:pPr>
        <w:spacing w:after="0"/>
        <w:ind w:left="0"/>
        <w:jc w:val="both"/>
      </w:pPr>
      <w:r>
        <w:rPr>
          <w:rFonts w:ascii="Times New Roman"/>
          <w:b w:val="false"/>
          <w:i w:val="false"/>
          <w:color w:val="000000"/>
          <w:sz w:val="28"/>
        </w:rPr>
        <w:t>
      13) портфель однородных займов (кредитов) – группа однородных займов (кредитов), включаемых в одну группу в соответствии с внутренними правилами организации о порядке и условиях классификации однородных займов (кредитов);</w:t>
      </w:r>
    </w:p>
    <w:bookmarkEnd w:id="32"/>
    <w:bookmarkStart w:name="z37" w:id="33"/>
    <w:p>
      <w:pPr>
        <w:spacing w:after="0"/>
        <w:ind w:left="0"/>
        <w:jc w:val="both"/>
      </w:pPr>
      <w:r>
        <w:rPr>
          <w:rFonts w:ascii="Times New Roman"/>
          <w:b w:val="false"/>
          <w:i w:val="false"/>
          <w:color w:val="000000"/>
          <w:sz w:val="28"/>
        </w:rPr>
        <w:t>
      14) потоки денежных средств – поступление и выбытие денег и их эквивалентов;</w:t>
      </w:r>
    </w:p>
    <w:bookmarkEnd w:id="33"/>
    <w:bookmarkStart w:name="z38" w:id="34"/>
    <w:p>
      <w:pPr>
        <w:spacing w:after="0"/>
        <w:ind w:left="0"/>
        <w:jc w:val="both"/>
      </w:pPr>
      <w:r>
        <w:rPr>
          <w:rFonts w:ascii="Times New Roman"/>
          <w:b w:val="false"/>
          <w:i w:val="false"/>
          <w:color w:val="000000"/>
          <w:sz w:val="28"/>
        </w:rPr>
        <w:t>
      15) провизии (резервы) – признание вероятности потерь стоимости конкретного актива, а в случае условного обязательства – признание вероятности потерь по возможному исполнению организацией, Банком своих обязательств, или совокупности активов (условных обязательств);</w:t>
      </w:r>
    </w:p>
    <w:bookmarkEnd w:id="34"/>
    <w:bookmarkStart w:name="z39" w:id="35"/>
    <w:p>
      <w:pPr>
        <w:spacing w:after="0"/>
        <w:ind w:left="0"/>
        <w:jc w:val="both"/>
      </w:pPr>
      <w:r>
        <w:rPr>
          <w:rFonts w:ascii="Times New Roman"/>
          <w:b w:val="false"/>
          <w:i w:val="false"/>
          <w:color w:val="000000"/>
          <w:sz w:val="28"/>
        </w:rPr>
        <w:t>
      16) проект – комплекс мероприятий, финансируемых посредством предоставления Банком и направленных на создание новых, расширение и обновление существующих производств, в том числе на приобретение активов, пакетов акций (долей участия), имущественных комплексов; и/или стимулирование экспорта работ (услуг), выполняемых (оказываемых) резидентами Республики Казахстан, а также экспорта продукции, выпускаемой на территории Республики Казахстан;</w:t>
      </w:r>
    </w:p>
    <w:bookmarkEnd w:id="35"/>
    <w:bookmarkStart w:name="z40" w:id="36"/>
    <w:p>
      <w:pPr>
        <w:spacing w:after="0"/>
        <w:ind w:left="0"/>
        <w:jc w:val="both"/>
      </w:pPr>
      <w:r>
        <w:rPr>
          <w:rFonts w:ascii="Times New Roman"/>
          <w:b w:val="false"/>
          <w:i w:val="false"/>
          <w:color w:val="000000"/>
          <w:sz w:val="28"/>
        </w:rPr>
        <w:t>
      17) реклассификация актива (условного обязательства) – классификация ранее классифицированного актива (условного обязательства), с соответствующим изменением суммы провизии (резервов) против него в сторону увеличения или уменьшения на сумму разницы между ранее сформированной суммой провизии (резерва) и необходимой суммой провизии (резерва) после проведения реклассификации;</w:t>
      </w:r>
    </w:p>
    <w:bookmarkEnd w:id="36"/>
    <w:bookmarkStart w:name="z41" w:id="37"/>
    <w:p>
      <w:pPr>
        <w:spacing w:after="0"/>
        <w:ind w:left="0"/>
        <w:jc w:val="both"/>
      </w:pPr>
      <w:r>
        <w:rPr>
          <w:rFonts w:ascii="Times New Roman"/>
          <w:b w:val="false"/>
          <w:i w:val="false"/>
          <w:color w:val="000000"/>
          <w:sz w:val="28"/>
        </w:rPr>
        <w:t>
      18) стоимость обеспечения – рыночная (справедливая) оценка обеспечения на текущий момент, с учетом возможности ее реализации (продажи) на момент оценки;</w:t>
      </w:r>
    </w:p>
    <w:bookmarkEnd w:id="37"/>
    <w:bookmarkStart w:name="z42" w:id="38"/>
    <w:p>
      <w:pPr>
        <w:spacing w:after="0"/>
        <w:ind w:left="0"/>
        <w:jc w:val="both"/>
      </w:pPr>
      <w:r>
        <w:rPr>
          <w:rFonts w:ascii="Times New Roman"/>
          <w:b w:val="false"/>
          <w:i w:val="false"/>
          <w:color w:val="000000"/>
          <w:sz w:val="28"/>
        </w:rPr>
        <w:t>
      19) убыток от обесценения - это размер провизий (резервов), отраженных в бухгалтерском учете на соответствующих счетах провизий (резервов), представляющий собой сумму, на которую (валовая) балансовая стоимость актива (условного обязательства) превышает дисконтированную стоимость ожидаемых потоков денежных средств, получение которых ожидается от актива (условного обязательства);</w:t>
      </w:r>
    </w:p>
    <w:bookmarkEnd w:id="38"/>
    <w:bookmarkStart w:name="z43" w:id="39"/>
    <w:p>
      <w:pPr>
        <w:spacing w:after="0"/>
        <w:ind w:left="0"/>
        <w:jc w:val="both"/>
      </w:pPr>
      <w:r>
        <w:rPr>
          <w:rFonts w:ascii="Times New Roman"/>
          <w:b w:val="false"/>
          <w:i w:val="false"/>
          <w:color w:val="000000"/>
          <w:sz w:val="28"/>
        </w:rPr>
        <w:t>
      20) условное обязательство – обязательство, принятое организацией или Банком за должника (заемщика) в пользу третьих лиц и несущее кредитные риски должника (заемщика), вытекающие из условий договора;</w:t>
      </w:r>
    </w:p>
    <w:bookmarkEnd w:id="39"/>
    <w:bookmarkStart w:name="z44" w:id="40"/>
    <w:p>
      <w:pPr>
        <w:spacing w:after="0"/>
        <w:ind w:left="0"/>
        <w:jc w:val="both"/>
      </w:pPr>
      <w:r>
        <w:rPr>
          <w:rFonts w:ascii="Times New Roman"/>
          <w:b w:val="false"/>
          <w:i w:val="false"/>
          <w:color w:val="000000"/>
          <w:sz w:val="28"/>
        </w:rPr>
        <w:t>
      21) эффективная ставка процента – это ставка, которая обеспечивает точное дисконтирование ожидаемой суммы будущих денежных выплат или поступлений вплоть до наступления срока погашения по данному активу (условному обязательству).</w:t>
      </w:r>
    </w:p>
    <w:bookmarkEnd w:id="40"/>
    <w:bookmarkStart w:name="z45" w:id="41"/>
    <w:p>
      <w:pPr>
        <w:spacing w:after="0"/>
        <w:ind w:left="0"/>
        <w:jc w:val="left"/>
      </w:pPr>
      <w:r>
        <w:rPr>
          <w:rFonts w:ascii="Times New Roman"/>
          <w:b/>
          <w:i w:val="false"/>
          <w:color w:val="000000"/>
        </w:rPr>
        <w:t xml:space="preserve"> 2. Особенности классификации активов и условных обязательств и</w:t>
      </w:r>
      <w:r>
        <w:br/>
      </w:r>
      <w:r>
        <w:rPr>
          <w:rFonts w:ascii="Times New Roman"/>
          <w:b/>
          <w:i w:val="false"/>
          <w:color w:val="000000"/>
        </w:rPr>
        <w:t>формирования провизии (резервов) против сомнительных и</w:t>
      </w:r>
      <w:r>
        <w:br/>
      </w:r>
      <w:r>
        <w:rPr>
          <w:rFonts w:ascii="Times New Roman"/>
          <w:b/>
          <w:i w:val="false"/>
          <w:color w:val="000000"/>
        </w:rPr>
        <w:t>безнадежных активов и условных обязательств организации</w:t>
      </w:r>
    </w:p>
    <w:bookmarkEnd w:id="41"/>
    <w:bookmarkStart w:name="z46" w:id="42"/>
    <w:p>
      <w:pPr>
        <w:spacing w:after="0"/>
        <w:ind w:left="0"/>
        <w:jc w:val="both"/>
      </w:pPr>
      <w:r>
        <w:rPr>
          <w:rFonts w:ascii="Times New Roman"/>
          <w:b w:val="false"/>
          <w:i w:val="false"/>
          <w:color w:val="000000"/>
          <w:sz w:val="28"/>
        </w:rPr>
        <w:t>
      3. Провизии (резервы) формируются при обесценении активов и условных обязательств – при потере активом и условным обязательством стоимости вследствие реализации кредитного риска.</w:t>
      </w:r>
    </w:p>
    <w:bookmarkEnd w:id="42"/>
    <w:bookmarkStart w:name="z47" w:id="43"/>
    <w:p>
      <w:pPr>
        <w:spacing w:after="0"/>
        <w:ind w:left="0"/>
        <w:jc w:val="both"/>
      </w:pPr>
      <w:r>
        <w:rPr>
          <w:rFonts w:ascii="Times New Roman"/>
          <w:b w:val="false"/>
          <w:i w:val="false"/>
          <w:color w:val="000000"/>
          <w:sz w:val="28"/>
        </w:rPr>
        <w:t>
      4. Классификация актива и условного обязательства, их отражение в бухгалтерском учете организации не изменяют условий договора между организацией и его должником (дебитором), в том числе не влияют на право получения организацией основной суммы требования (долга) и вознаграждения по нему в полном объеме, а также штрафов, пени за нарушение должником (дебитором) условий договора.</w:t>
      </w:r>
    </w:p>
    <w:bookmarkEnd w:id="43"/>
    <w:bookmarkStart w:name="z48" w:id="44"/>
    <w:p>
      <w:pPr>
        <w:spacing w:after="0"/>
        <w:ind w:left="0"/>
        <w:jc w:val="both"/>
      </w:pPr>
      <w:r>
        <w:rPr>
          <w:rFonts w:ascii="Times New Roman"/>
          <w:b w:val="false"/>
          <w:i w:val="false"/>
          <w:color w:val="000000"/>
          <w:sz w:val="28"/>
        </w:rPr>
        <w:t>
      5. Классификации подлежат активы и условные обязательства, за исключением требований к Правительству Республики Казахстан, Национальному Банку Республики Казахстан и требований по налогам и другим обязательным платежам в бюджет.</w:t>
      </w:r>
    </w:p>
    <w:bookmarkEnd w:id="44"/>
    <w:p>
      <w:pPr>
        <w:spacing w:after="0"/>
        <w:ind w:left="0"/>
        <w:jc w:val="both"/>
      </w:pPr>
      <w:r>
        <w:rPr>
          <w:rFonts w:ascii="Times New Roman"/>
          <w:b w:val="false"/>
          <w:i w:val="false"/>
          <w:color w:val="000000"/>
          <w:sz w:val="28"/>
        </w:rPr>
        <w:t>
      6. Настоящие Правила не применяются, если заемщик (должник, созаемщик) является лицом, зарегистрированным в государстве с льготным налогообложением, определенном в соответствии с налоговым законодательством, либо зависимым или дочерним по отношению к лицу, зарегистрированному в государстве с льготным налогообложением.</w:t>
      </w:r>
    </w:p>
    <w:bookmarkStart w:name="z49" w:id="45"/>
    <w:p>
      <w:pPr>
        <w:spacing w:after="0"/>
        <w:ind w:left="0"/>
        <w:jc w:val="both"/>
      </w:pPr>
      <w:r>
        <w:rPr>
          <w:rFonts w:ascii="Times New Roman"/>
          <w:b w:val="false"/>
          <w:i w:val="false"/>
          <w:color w:val="000000"/>
          <w:sz w:val="28"/>
        </w:rPr>
        <w:t>
      7. Классификация (реклассификация) активов, условных обязательств и формирование провизии (резервов) осуществляется при:</w:t>
      </w:r>
    </w:p>
    <w:bookmarkEnd w:id="45"/>
    <w:p>
      <w:pPr>
        <w:spacing w:after="0"/>
        <w:ind w:left="0"/>
        <w:jc w:val="both"/>
      </w:pPr>
      <w:r>
        <w:rPr>
          <w:rFonts w:ascii="Times New Roman"/>
          <w:b w:val="false"/>
          <w:i w:val="false"/>
          <w:color w:val="000000"/>
          <w:sz w:val="28"/>
        </w:rPr>
        <w:t>
      соблюдении требований настоящих Правил и внутренних нормативных документов организации;</w:t>
      </w:r>
    </w:p>
    <w:p>
      <w:pPr>
        <w:spacing w:after="0"/>
        <w:ind w:left="0"/>
        <w:jc w:val="both"/>
      </w:pPr>
      <w:r>
        <w:rPr>
          <w:rFonts w:ascii="Times New Roman"/>
          <w:b w:val="false"/>
          <w:i w:val="false"/>
          <w:color w:val="000000"/>
          <w:sz w:val="28"/>
        </w:rPr>
        <w:t>
      наличии полной и достоверной информации, позволяющей проведение комплексного и объективного анализа в целях классификации активов, условных обязательств и формирования провизии (резервов) против них.</w:t>
      </w:r>
    </w:p>
    <w:bookmarkStart w:name="z50" w:id="46"/>
    <w:p>
      <w:pPr>
        <w:spacing w:after="0"/>
        <w:ind w:left="0"/>
        <w:jc w:val="both"/>
      </w:pPr>
      <w:r>
        <w:rPr>
          <w:rFonts w:ascii="Times New Roman"/>
          <w:b w:val="false"/>
          <w:i w:val="false"/>
          <w:color w:val="000000"/>
          <w:sz w:val="28"/>
        </w:rPr>
        <w:t>
      8. Классификация (реклассификация) активов, условных обязательств и (или) формирование провизии (резервов) основывается на принципе своевременности такой классификации и достоверности отражения изменений размера провизии (резервов) в учете и отчетности организации.</w:t>
      </w:r>
    </w:p>
    <w:bookmarkEnd w:id="46"/>
    <w:bookmarkStart w:name="z51" w:id="47"/>
    <w:p>
      <w:pPr>
        <w:spacing w:after="0"/>
        <w:ind w:left="0"/>
        <w:jc w:val="both"/>
      </w:pPr>
      <w:r>
        <w:rPr>
          <w:rFonts w:ascii="Times New Roman"/>
          <w:b w:val="false"/>
          <w:i w:val="false"/>
          <w:color w:val="000000"/>
          <w:sz w:val="28"/>
        </w:rPr>
        <w:t>
      9. Активы и условные обязательства подразделяются на стандартные и классифицированные.</w:t>
      </w:r>
    </w:p>
    <w:bookmarkEnd w:id="47"/>
    <w:bookmarkStart w:name="z52" w:id="48"/>
    <w:p>
      <w:pPr>
        <w:spacing w:after="0"/>
        <w:ind w:left="0"/>
        <w:jc w:val="both"/>
      </w:pPr>
      <w:r>
        <w:rPr>
          <w:rFonts w:ascii="Times New Roman"/>
          <w:b w:val="false"/>
          <w:i w:val="false"/>
          <w:color w:val="000000"/>
          <w:sz w:val="28"/>
        </w:rPr>
        <w:t>
      10. Классифицированный актив представляет собой актив, по которому требование условий договора не исполняется либо имеются основания полагать, что требование по нему будет исполнено не в полном объеме или не будет исполнено вообще.</w:t>
      </w:r>
    </w:p>
    <w:bookmarkEnd w:id="48"/>
    <w:bookmarkStart w:name="z53" w:id="49"/>
    <w:p>
      <w:pPr>
        <w:spacing w:after="0"/>
        <w:ind w:left="0"/>
        <w:jc w:val="both"/>
      </w:pPr>
      <w:r>
        <w:rPr>
          <w:rFonts w:ascii="Times New Roman"/>
          <w:b w:val="false"/>
          <w:i w:val="false"/>
          <w:color w:val="000000"/>
          <w:sz w:val="28"/>
        </w:rPr>
        <w:t>
      11. Классифицированное условное обязательство представляет собой условное обязательство, по которому имеется вероятность, что исполнение организацией своих обязательств, принятых за должника в пользу третьих лиц и несущих кредитные риски, вытекающие из условий договора, наступит.</w:t>
      </w:r>
    </w:p>
    <w:bookmarkEnd w:id="49"/>
    <w:bookmarkStart w:name="z54" w:id="50"/>
    <w:p>
      <w:pPr>
        <w:spacing w:after="0"/>
        <w:ind w:left="0"/>
        <w:jc w:val="both"/>
      </w:pPr>
      <w:r>
        <w:rPr>
          <w:rFonts w:ascii="Times New Roman"/>
          <w:b w:val="false"/>
          <w:i w:val="false"/>
          <w:color w:val="000000"/>
          <w:sz w:val="28"/>
        </w:rPr>
        <w:t>
      12. Активы и условные обязательства, не относящиеся к классифицированным, являются стандартными.</w:t>
      </w:r>
    </w:p>
    <w:bookmarkEnd w:id="50"/>
    <w:bookmarkStart w:name="z55" w:id="51"/>
    <w:p>
      <w:pPr>
        <w:spacing w:after="0"/>
        <w:ind w:left="0"/>
        <w:jc w:val="both"/>
      </w:pPr>
      <w:r>
        <w:rPr>
          <w:rFonts w:ascii="Times New Roman"/>
          <w:b w:val="false"/>
          <w:i w:val="false"/>
          <w:color w:val="000000"/>
          <w:sz w:val="28"/>
        </w:rPr>
        <w:t>
      13. Классифицированные активы и условные обязательства подразделяются на следующие категории:</w:t>
      </w:r>
    </w:p>
    <w:bookmarkEnd w:id="51"/>
    <w:p>
      <w:pPr>
        <w:spacing w:after="0"/>
        <w:ind w:left="0"/>
        <w:jc w:val="both"/>
      </w:pPr>
      <w:r>
        <w:rPr>
          <w:rFonts w:ascii="Times New Roman"/>
          <w:b w:val="false"/>
          <w:i w:val="false"/>
          <w:color w:val="000000"/>
          <w:sz w:val="28"/>
        </w:rPr>
        <w:t>
      сомнительные;</w:t>
      </w:r>
    </w:p>
    <w:p>
      <w:pPr>
        <w:spacing w:after="0"/>
        <w:ind w:left="0"/>
        <w:jc w:val="both"/>
      </w:pPr>
      <w:r>
        <w:rPr>
          <w:rFonts w:ascii="Times New Roman"/>
          <w:b w:val="false"/>
          <w:i w:val="false"/>
          <w:color w:val="000000"/>
          <w:sz w:val="28"/>
        </w:rPr>
        <w:t>
      безнадежные.</w:t>
      </w:r>
    </w:p>
    <w:bookmarkStart w:name="z56" w:id="52"/>
    <w:p>
      <w:pPr>
        <w:spacing w:after="0"/>
        <w:ind w:left="0"/>
        <w:jc w:val="both"/>
      </w:pPr>
      <w:r>
        <w:rPr>
          <w:rFonts w:ascii="Times New Roman"/>
          <w:b w:val="false"/>
          <w:i w:val="false"/>
          <w:color w:val="000000"/>
          <w:sz w:val="28"/>
        </w:rPr>
        <w:t xml:space="preserve">
      14. Размер провизии (резервов) по классифицированным активам и условным обязательствам организации рассчитывается от суммы основного долга (требования), уменьшенной на стоимость высоколиквидного обеспечения по перечню высоколиквидного обеспечения, определенному подпунктом 1) </w:t>
      </w:r>
      <w:r>
        <w:rPr>
          <w:rFonts w:ascii="Times New Roman"/>
          <w:b w:val="false"/>
          <w:i w:val="false"/>
          <w:color w:val="000000"/>
          <w:sz w:val="28"/>
        </w:rPr>
        <w:t>пункта 61</w:t>
      </w:r>
      <w:r>
        <w:rPr>
          <w:rFonts w:ascii="Times New Roman"/>
          <w:b w:val="false"/>
          <w:i w:val="false"/>
          <w:color w:val="000000"/>
          <w:sz w:val="28"/>
        </w:rPr>
        <w:t xml:space="preserve"> настоящих Правил.</w:t>
      </w:r>
    </w:p>
    <w:bookmarkEnd w:id="52"/>
    <w:bookmarkStart w:name="z57" w:id="53"/>
    <w:p>
      <w:pPr>
        <w:spacing w:after="0"/>
        <w:ind w:left="0"/>
        <w:jc w:val="both"/>
      </w:pPr>
      <w:r>
        <w:rPr>
          <w:rFonts w:ascii="Times New Roman"/>
          <w:b w:val="false"/>
          <w:i w:val="false"/>
          <w:color w:val="000000"/>
          <w:sz w:val="28"/>
        </w:rPr>
        <w:t>
      15. Классификация (реклассификация) активов и условных обязательств производится организацией по всем активам и условным обязательствам ежемесячно и по состоянию на определенную дату проведения классификации (реклассификации), не более чем за семь рабочих дней до последнего рабочего дня месяца.</w:t>
      </w:r>
    </w:p>
    <w:bookmarkEnd w:id="53"/>
    <w:bookmarkStart w:name="z58" w:id="54"/>
    <w:p>
      <w:pPr>
        <w:spacing w:after="0"/>
        <w:ind w:left="0"/>
        <w:jc w:val="both"/>
      </w:pPr>
      <w:r>
        <w:rPr>
          <w:rFonts w:ascii="Times New Roman"/>
          <w:b w:val="false"/>
          <w:i w:val="false"/>
          <w:color w:val="000000"/>
          <w:sz w:val="28"/>
        </w:rPr>
        <w:t>
      16. Классификация (реклассификация) портфеля однородных займов (кредитов) производится организацией по всем портфелям однородных займов (кредитов) ежеквартально и по состоянию на определенную дату проведения классификации (реклассификации), не более чем за семь рабочих дней до последнего рабочего дня квартала.</w:t>
      </w:r>
    </w:p>
    <w:bookmarkEnd w:id="54"/>
    <w:bookmarkStart w:name="z59" w:id="55"/>
    <w:p>
      <w:pPr>
        <w:spacing w:after="0"/>
        <w:ind w:left="0"/>
        <w:jc w:val="both"/>
      </w:pPr>
      <w:r>
        <w:rPr>
          <w:rFonts w:ascii="Times New Roman"/>
          <w:b w:val="false"/>
          <w:i w:val="false"/>
          <w:color w:val="000000"/>
          <w:sz w:val="28"/>
        </w:rPr>
        <w:t>
      17. Размер провизий (резервов), рассчитанный в соответствии с настоящими Правилами, не должен превышать размер провизий (резервов), отраженных в бухгалтерском учете и финансовой отчетности на соответствующих счетах провизий (резервов).</w:t>
      </w:r>
    </w:p>
    <w:bookmarkEnd w:id="55"/>
    <w:bookmarkStart w:name="z60" w:id="56"/>
    <w:p>
      <w:pPr>
        <w:spacing w:after="0"/>
        <w:ind w:left="0"/>
        <w:jc w:val="both"/>
      </w:pPr>
      <w:r>
        <w:rPr>
          <w:rFonts w:ascii="Times New Roman"/>
          <w:b w:val="false"/>
          <w:i w:val="false"/>
          <w:color w:val="000000"/>
          <w:sz w:val="28"/>
        </w:rPr>
        <w:t>
      18. Критерии, используемые организациями при анализе кредитоспособности заемщиков (должников), в том числе при оценке финансового состояния заемщика и стоимости предмета залога, а также процедуры принятия и исполнения решений по созданию провизии (резервов), регламентируются настоящими Правилами, а также внутренними документами организации, определяющими кредитную, инвестиционную и учетную политику.</w:t>
      </w:r>
    </w:p>
    <w:bookmarkEnd w:id="56"/>
    <w:bookmarkStart w:name="z61" w:id="57"/>
    <w:p>
      <w:pPr>
        <w:spacing w:after="0"/>
        <w:ind w:left="0"/>
        <w:jc w:val="both"/>
      </w:pPr>
      <w:r>
        <w:rPr>
          <w:rFonts w:ascii="Times New Roman"/>
          <w:b w:val="false"/>
          <w:i w:val="false"/>
          <w:color w:val="000000"/>
          <w:sz w:val="28"/>
        </w:rPr>
        <w:t>
      1. Особенности классификации займов (кредитов), за исключением займов</w:t>
      </w:r>
    </w:p>
    <w:bookmarkEnd w:id="57"/>
    <w:p>
      <w:pPr>
        <w:spacing w:after="0"/>
        <w:ind w:left="0"/>
        <w:jc w:val="both"/>
      </w:pPr>
      <w:r>
        <w:rPr>
          <w:rFonts w:ascii="Times New Roman"/>
          <w:b w:val="false"/>
          <w:i w:val="false"/>
          <w:color w:val="000000"/>
          <w:sz w:val="28"/>
        </w:rPr>
        <w:t xml:space="preserve">
      (кредитов), предусмотренных </w:t>
      </w:r>
      <w:r>
        <w:rPr>
          <w:rFonts w:ascii="Times New Roman"/>
          <w:b w:val="false"/>
          <w:i w:val="false"/>
          <w:color w:val="000000"/>
          <w:sz w:val="28"/>
        </w:rPr>
        <w:t>пунктами 27</w:t>
      </w:r>
      <w:r>
        <w:rPr>
          <w:rFonts w:ascii="Times New Roman"/>
          <w:b w:val="false"/>
          <w:i w:val="false"/>
          <w:color w:val="000000"/>
          <w:sz w:val="28"/>
        </w:rPr>
        <w:t>-</w:t>
      </w:r>
      <w:r>
        <w:rPr>
          <w:rFonts w:ascii="Times New Roman"/>
          <w:b w:val="false"/>
          <w:i w:val="false"/>
          <w:color w:val="000000"/>
          <w:sz w:val="28"/>
        </w:rPr>
        <w:t>44</w:t>
      </w:r>
      <w:r>
        <w:rPr>
          <w:rFonts w:ascii="Times New Roman"/>
          <w:b w:val="false"/>
          <w:i w:val="false"/>
          <w:color w:val="000000"/>
          <w:sz w:val="28"/>
        </w:rPr>
        <w:t xml:space="preserve"> настоящих Правил</w:t>
      </w:r>
    </w:p>
    <w:bookmarkStart w:name="z62" w:id="58"/>
    <w:p>
      <w:pPr>
        <w:spacing w:after="0"/>
        <w:ind w:left="0"/>
        <w:jc w:val="both"/>
      </w:pPr>
      <w:r>
        <w:rPr>
          <w:rFonts w:ascii="Times New Roman"/>
          <w:b w:val="false"/>
          <w:i w:val="false"/>
          <w:color w:val="000000"/>
          <w:sz w:val="28"/>
        </w:rPr>
        <w:t>
      19. Не подлежат отнесению к сомнительным и (или) безнадежным активам бланковые займы (кредиты), за исключением:</w:t>
      </w:r>
    </w:p>
    <w:bookmarkEnd w:id="58"/>
    <w:p>
      <w:pPr>
        <w:spacing w:after="0"/>
        <w:ind w:left="0"/>
        <w:jc w:val="both"/>
      </w:pPr>
      <w:r>
        <w:rPr>
          <w:rFonts w:ascii="Times New Roman"/>
          <w:b w:val="false"/>
          <w:i w:val="false"/>
          <w:color w:val="000000"/>
          <w:sz w:val="28"/>
        </w:rPr>
        <w:t>
      1) бланкового займа (кредита), предоставленного согласно законодательным актам Республики Казахстан и (или) по решению Правительства Республики Казахстан и (или) по решению органа управления организации на основании рекомендаций консультативно-совещательного органа по вопросам модернизации экономики Республики Казахстан при Президенте Республики Казахстан или Правительстве Республики Казахстан;</w:t>
      </w:r>
    </w:p>
    <w:p>
      <w:pPr>
        <w:spacing w:after="0"/>
        <w:ind w:left="0"/>
        <w:jc w:val="both"/>
      </w:pPr>
      <w:r>
        <w:rPr>
          <w:rFonts w:ascii="Times New Roman"/>
          <w:b w:val="false"/>
          <w:i w:val="false"/>
          <w:color w:val="000000"/>
          <w:sz w:val="28"/>
        </w:rPr>
        <w:t>
      2) бланкового займа (кредита), отвечающего одновременно следующим условиям:</w:t>
      </w:r>
    </w:p>
    <w:p>
      <w:pPr>
        <w:spacing w:after="0"/>
        <w:ind w:left="0"/>
        <w:jc w:val="both"/>
      </w:pPr>
      <w:r>
        <w:rPr>
          <w:rFonts w:ascii="Times New Roman"/>
          <w:b w:val="false"/>
          <w:i w:val="false"/>
          <w:color w:val="000000"/>
          <w:sz w:val="28"/>
        </w:rPr>
        <w:t>
      предоставленного до 21 февраля 2009 года;</w:t>
      </w:r>
    </w:p>
    <w:p>
      <w:pPr>
        <w:spacing w:after="0"/>
        <w:ind w:left="0"/>
        <w:jc w:val="both"/>
      </w:pPr>
      <w:r>
        <w:rPr>
          <w:rFonts w:ascii="Times New Roman"/>
          <w:b w:val="false"/>
          <w:i w:val="false"/>
          <w:color w:val="000000"/>
          <w:sz w:val="28"/>
        </w:rPr>
        <w:t>
      предоставленного согласно законодательным актам Республики Казахстан и (или) по решению Правительства Республики Казахстан и (или) предоставленного по решению уполномоченного органа организации на основании рекомендаций консультативно-совещательного органа по вопросам модернизации экономики Республики Казахстан при Президенте Республики Казахстан или Правительстве Республики Казахстан.</w:t>
      </w:r>
    </w:p>
    <w:bookmarkStart w:name="z63" w:id="59"/>
    <w:p>
      <w:pPr>
        <w:spacing w:after="0"/>
        <w:ind w:left="0"/>
        <w:jc w:val="both"/>
      </w:pPr>
      <w:r>
        <w:rPr>
          <w:rFonts w:ascii="Times New Roman"/>
          <w:b w:val="false"/>
          <w:i w:val="false"/>
          <w:color w:val="000000"/>
          <w:sz w:val="28"/>
        </w:rPr>
        <w:t>
      20. В целях определения количества пролонгации не учитывается наличие пролонгации, если:</w:t>
      </w:r>
    </w:p>
    <w:bookmarkEnd w:id="59"/>
    <w:p>
      <w:pPr>
        <w:spacing w:after="0"/>
        <w:ind w:left="0"/>
        <w:jc w:val="both"/>
      </w:pPr>
      <w:r>
        <w:rPr>
          <w:rFonts w:ascii="Times New Roman"/>
          <w:b w:val="false"/>
          <w:i w:val="false"/>
          <w:color w:val="000000"/>
          <w:sz w:val="28"/>
        </w:rPr>
        <w:t>
      1) продление общего срока кредитования не связано с ухудшением финансового состояния заемщика и (или) отсутствуют у заемщика просроченные и (или) списанные долги перед организацией, но не более одного раза;</w:t>
      </w:r>
    </w:p>
    <w:p>
      <w:pPr>
        <w:spacing w:after="0"/>
        <w:ind w:left="0"/>
        <w:jc w:val="both"/>
      </w:pPr>
      <w:r>
        <w:rPr>
          <w:rFonts w:ascii="Times New Roman"/>
          <w:b w:val="false"/>
          <w:i w:val="false"/>
          <w:color w:val="000000"/>
          <w:sz w:val="28"/>
        </w:rPr>
        <w:t>
      2) изменение сроков платежей по договору (включая договоры, заключенные в рамках генеральных соглашений) не связано с ухудшением финансового состояния заемщика и (или) отсутствуют у заемщика просроченные и (или) списанные долги перед организацией (без учета изменения графиков, связанные с досрочным погашением займа (кредита)), но не более трех раз.</w:t>
      </w:r>
    </w:p>
    <w:bookmarkStart w:name="z64" w:id="60"/>
    <w:p>
      <w:pPr>
        <w:spacing w:after="0"/>
        <w:ind w:left="0"/>
        <w:jc w:val="both"/>
      </w:pPr>
      <w:r>
        <w:rPr>
          <w:rFonts w:ascii="Times New Roman"/>
          <w:b w:val="false"/>
          <w:i w:val="false"/>
          <w:color w:val="000000"/>
          <w:sz w:val="28"/>
        </w:rPr>
        <w:t>
      21. Признается необеспеченным заем (кредит), по которому принято обеспечение в виде:</w:t>
      </w:r>
    </w:p>
    <w:bookmarkEnd w:id="60"/>
    <w:p>
      <w:pPr>
        <w:spacing w:after="0"/>
        <w:ind w:left="0"/>
        <w:jc w:val="both"/>
      </w:pPr>
      <w:r>
        <w:rPr>
          <w:rFonts w:ascii="Times New Roman"/>
          <w:b w:val="false"/>
          <w:i w:val="false"/>
          <w:color w:val="000000"/>
          <w:sz w:val="28"/>
        </w:rPr>
        <w:t>
      1) товаров, недвижимого, движимого имущества, находящимся (зарегистрированным) за пределами Республики Казахстан;</w:t>
      </w:r>
    </w:p>
    <w:p>
      <w:pPr>
        <w:spacing w:after="0"/>
        <w:ind w:left="0"/>
        <w:jc w:val="both"/>
      </w:pPr>
      <w:r>
        <w:rPr>
          <w:rFonts w:ascii="Times New Roman"/>
          <w:b w:val="false"/>
          <w:i w:val="false"/>
          <w:color w:val="000000"/>
          <w:sz w:val="28"/>
        </w:rPr>
        <w:t>
      2) имущества, обремененного правами третьих лиц, за исключением обременения, произведенного по согласованию с организацией;</w:t>
      </w:r>
    </w:p>
    <w:p>
      <w:pPr>
        <w:spacing w:after="0"/>
        <w:ind w:left="0"/>
        <w:jc w:val="both"/>
      </w:pPr>
      <w:r>
        <w:rPr>
          <w:rFonts w:ascii="Times New Roman"/>
          <w:b w:val="false"/>
          <w:i w:val="false"/>
          <w:color w:val="000000"/>
          <w:sz w:val="28"/>
        </w:rPr>
        <w:t>
      3) имущества, на которое имеется ограничение, наложенное государственным органом.</w:t>
      </w:r>
    </w:p>
    <w:bookmarkStart w:name="z65" w:id="61"/>
    <w:p>
      <w:pPr>
        <w:spacing w:after="0"/>
        <w:ind w:left="0"/>
        <w:jc w:val="both"/>
      </w:pPr>
      <w:r>
        <w:rPr>
          <w:rFonts w:ascii="Times New Roman"/>
          <w:b w:val="false"/>
          <w:i w:val="false"/>
          <w:color w:val="000000"/>
          <w:sz w:val="28"/>
        </w:rPr>
        <w:t>
      22. По займам (кредитам), предоставленным в иностранной валюте заемщикам, по валютным рискам которых не предусмотрены соответствующие инструменты хеджирования со стороны заемщика, классификационная категория критерия "Финансовое состояние" понижается на одну классификационную категорию.</w:t>
      </w:r>
    </w:p>
    <w:bookmarkEnd w:id="61"/>
    <w:bookmarkStart w:name="z66" w:id="62"/>
    <w:p>
      <w:pPr>
        <w:spacing w:after="0"/>
        <w:ind w:left="0"/>
        <w:jc w:val="both"/>
      </w:pPr>
      <w:r>
        <w:rPr>
          <w:rFonts w:ascii="Times New Roman"/>
          <w:b w:val="false"/>
          <w:i w:val="false"/>
          <w:color w:val="000000"/>
          <w:sz w:val="28"/>
        </w:rPr>
        <w:t>
      2. Особенности классификации депозитов</w:t>
      </w:r>
    </w:p>
    <w:bookmarkEnd w:id="62"/>
    <w:bookmarkStart w:name="z67" w:id="63"/>
    <w:p>
      <w:pPr>
        <w:spacing w:after="0"/>
        <w:ind w:left="0"/>
        <w:jc w:val="both"/>
      </w:pPr>
      <w:r>
        <w:rPr>
          <w:rFonts w:ascii="Times New Roman"/>
          <w:b w:val="false"/>
          <w:i w:val="false"/>
          <w:color w:val="000000"/>
          <w:sz w:val="28"/>
        </w:rPr>
        <w:t>
      23. Не подлежат отнесению к сомнительным и (или) безнадежным активам депозиты, за исключением депозита, размещенного на основании решения Правительства Республики Казахстан и (или) согласно законодательным актам Республики Казахстан и (или) решений органа управления организации.</w:t>
      </w:r>
    </w:p>
    <w:bookmarkEnd w:id="63"/>
    <w:bookmarkStart w:name="z68" w:id="64"/>
    <w:p>
      <w:pPr>
        <w:spacing w:after="0"/>
        <w:ind w:left="0"/>
        <w:jc w:val="both"/>
      </w:pPr>
      <w:r>
        <w:rPr>
          <w:rFonts w:ascii="Times New Roman"/>
          <w:b w:val="false"/>
          <w:i w:val="false"/>
          <w:color w:val="000000"/>
          <w:sz w:val="28"/>
        </w:rPr>
        <w:t>
      24. Депозит (в том числе текущий счет), размещенный (открытый) в иностранном банке, имеющем индивидуальный рейтинг не ниже рейтинга группы А, присвоенный агентством Standard&amp;Poor's или аналогичный рейтинг рейтинговых агентств Moody's Investors Service или Fitch, либо в банке-резиденте Республики Казахстан, имеющем индивидуальный рейтинг не ниже, чем на один уровень суверенного рейтинга Республики Казахстан, классифицируется как стандартный, при условии отсутствия задержек по переводу (возврату) средств с депозита, в том числе с текущего счета.</w:t>
      </w:r>
    </w:p>
    <w:bookmarkEnd w:id="64"/>
    <w:bookmarkStart w:name="z69" w:id="65"/>
    <w:p>
      <w:pPr>
        <w:spacing w:after="0"/>
        <w:ind w:left="0"/>
        <w:jc w:val="both"/>
      </w:pPr>
      <w:r>
        <w:rPr>
          <w:rFonts w:ascii="Times New Roman"/>
          <w:b w:val="false"/>
          <w:i w:val="false"/>
          <w:color w:val="000000"/>
          <w:sz w:val="28"/>
        </w:rPr>
        <w:t>
      25. В случае размещения организацией депозита либо открытия текущего счета в иностранном банке, имеющем индивидуальный рейтинг не ниже рейтинга группы А, присвоенный агентством Standard&amp;Poor's, или аналогичный рейтинг рейтинговых агентств Moody's Investors Service или Fitch, организация проводит мониторинг их финансового состояния на основании документально подтвержденных данных, не реже одного раза в полгода.</w:t>
      </w:r>
    </w:p>
    <w:bookmarkEnd w:id="65"/>
    <w:bookmarkStart w:name="z70" w:id="66"/>
    <w:p>
      <w:pPr>
        <w:spacing w:after="0"/>
        <w:ind w:left="0"/>
        <w:jc w:val="both"/>
      </w:pPr>
      <w:r>
        <w:rPr>
          <w:rFonts w:ascii="Times New Roman"/>
          <w:b w:val="false"/>
          <w:i w:val="false"/>
          <w:color w:val="000000"/>
          <w:sz w:val="28"/>
        </w:rPr>
        <w:t>
      26. В случае размещения организацией депозита либо открытия текущего счета в иностранном банке, имеющем индивидуальный рейтинг ниже рейтинга группы А, присвоенный агентством Standard&amp;Poor's, или аналогичный рейтинг рейтинговых агентств Moody's Investors Service или Fitch либо в банке-резиденте Республики Казахстан, имеющем рейтинг ниже, чем на одну позицию суверенного рейтинга Республики Казахстан, организация проводит мониторинг их финансового состояния на основании документально подтвержденных данных, не реже одного раза в квартал.</w:t>
      </w:r>
    </w:p>
    <w:bookmarkEnd w:id="66"/>
    <w:bookmarkStart w:name="z71" w:id="67"/>
    <w:p>
      <w:pPr>
        <w:spacing w:after="0"/>
        <w:ind w:left="0"/>
        <w:jc w:val="both"/>
      </w:pPr>
      <w:r>
        <w:rPr>
          <w:rFonts w:ascii="Times New Roman"/>
          <w:b w:val="false"/>
          <w:i w:val="false"/>
          <w:color w:val="000000"/>
          <w:sz w:val="28"/>
        </w:rPr>
        <w:t>
      3. Особенности классификации однородных займов (кредитов)</w:t>
      </w:r>
    </w:p>
    <w:bookmarkEnd w:id="67"/>
    <w:bookmarkStart w:name="z72" w:id="68"/>
    <w:p>
      <w:pPr>
        <w:spacing w:after="0"/>
        <w:ind w:left="0"/>
        <w:jc w:val="both"/>
      </w:pPr>
      <w:r>
        <w:rPr>
          <w:rFonts w:ascii="Times New Roman"/>
          <w:b w:val="false"/>
          <w:i w:val="false"/>
          <w:color w:val="000000"/>
          <w:sz w:val="28"/>
        </w:rPr>
        <w:t xml:space="preserve">
      27. Займы (кредиты), предоставленные на условиях, определенных внутренней кредитной политикой организации, и размер которых в совокупности на одного заемщика на дату оценки риска не превышает </w:t>
      </w:r>
    </w:p>
    <w:bookmarkEnd w:id="68"/>
    <w:p>
      <w:pPr>
        <w:spacing w:after="0"/>
        <w:ind w:left="0"/>
        <w:jc w:val="both"/>
      </w:pPr>
      <w:r>
        <w:rPr>
          <w:rFonts w:ascii="Times New Roman"/>
          <w:b w:val="false"/>
          <w:i w:val="false"/>
          <w:color w:val="000000"/>
          <w:sz w:val="28"/>
        </w:rPr>
        <w:t xml:space="preserve">
      0,02 процентов от величины собственного капитала организации, включаются в портфель однородных займов (кредитов), если иное не установлено </w:t>
      </w:r>
      <w:r>
        <w:rPr>
          <w:rFonts w:ascii="Times New Roman"/>
          <w:b w:val="false"/>
          <w:i w:val="false"/>
          <w:color w:val="000000"/>
          <w:sz w:val="28"/>
        </w:rPr>
        <w:t>пунктом 32</w:t>
      </w:r>
      <w:r>
        <w:rPr>
          <w:rFonts w:ascii="Times New Roman"/>
          <w:b w:val="false"/>
          <w:i w:val="false"/>
          <w:color w:val="000000"/>
          <w:sz w:val="28"/>
        </w:rPr>
        <w:t xml:space="preserve"> настоящих Правил.</w:t>
      </w:r>
    </w:p>
    <w:bookmarkStart w:name="z73" w:id="69"/>
    <w:p>
      <w:pPr>
        <w:spacing w:after="0"/>
        <w:ind w:left="0"/>
        <w:jc w:val="both"/>
      </w:pPr>
      <w:r>
        <w:rPr>
          <w:rFonts w:ascii="Times New Roman"/>
          <w:b w:val="false"/>
          <w:i w:val="false"/>
          <w:color w:val="000000"/>
          <w:sz w:val="28"/>
        </w:rPr>
        <w:t>
      28. Займы (кредиты), предоставленные юридическим лицам, определенным решением Правительства Республики Казахстан и реализующим проекты в соответствии с государственными программами, направленными на модернизацию и диверсификацию экономики Республики Казахстан в ее приоритетных отраслях, не могут быть включены в портфель однородных займов (кредитов).</w:t>
      </w:r>
    </w:p>
    <w:bookmarkEnd w:id="69"/>
    <w:bookmarkStart w:name="z74" w:id="70"/>
    <w:p>
      <w:pPr>
        <w:spacing w:after="0"/>
        <w:ind w:left="0"/>
        <w:jc w:val="both"/>
      </w:pPr>
      <w:r>
        <w:rPr>
          <w:rFonts w:ascii="Times New Roman"/>
          <w:b w:val="false"/>
          <w:i w:val="false"/>
          <w:color w:val="000000"/>
          <w:sz w:val="28"/>
        </w:rPr>
        <w:t>
      29. При принятии решения организацией о формировании провизии (резервов) по портфелю однородных займов (кредитов) во внутренней кредитной политике организации должны быть предусмотрены:</w:t>
      </w:r>
    </w:p>
    <w:bookmarkEnd w:id="70"/>
    <w:p>
      <w:pPr>
        <w:spacing w:after="0"/>
        <w:ind w:left="0"/>
        <w:jc w:val="both"/>
      </w:pPr>
      <w:r>
        <w:rPr>
          <w:rFonts w:ascii="Times New Roman"/>
          <w:b w:val="false"/>
          <w:i w:val="false"/>
          <w:color w:val="000000"/>
          <w:sz w:val="28"/>
        </w:rPr>
        <w:t>
      1) перечень применяемых признаков однородности;</w:t>
      </w:r>
    </w:p>
    <w:p>
      <w:pPr>
        <w:spacing w:after="0"/>
        <w:ind w:left="0"/>
        <w:jc w:val="both"/>
      </w:pPr>
      <w:r>
        <w:rPr>
          <w:rFonts w:ascii="Times New Roman"/>
          <w:b w:val="false"/>
          <w:i w:val="false"/>
          <w:color w:val="000000"/>
          <w:sz w:val="28"/>
        </w:rPr>
        <w:t>
      2) порядок, методы, сроки проведения группировки;</w:t>
      </w:r>
    </w:p>
    <w:p>
      <w:pPr>
        <w:spacing w:after="0"/>
        <w:ind w:left="0"/>
        <w:jc w:val="both"/>
      </w:pPr>
      <w:r>
        <w:rPr>
          <w:rFonts w:ascii="Times New Roman"/>
          <w:b w:val="false"/>
          <w:i w:val="false"/>
          <w:color w:val="000000"/>
          <w:sz w:val="28"/>
        </w:rPr>
        <w:t>
      3) порядок проведения мониторинга;</w:t>
      </w:r>
    </w:p>
    <w:p>
      <w:pPr>
        <w:spacing w:after="0"/>
        <w:ind w:left="0"/>
        <w:jc w:val="both"/>
      </w:pPr>
      <w:r>
        <w:rPr>
          <w:rFonts w:ascii="Times New Roman"/>
          <w:b w:val="false"/>
          <w:i w:val="false"/>
          <w:color w:val="000000"/>
          <w:sz w:val="28"/>
        </w:rPr>
        <w:t>
      4) методика и процедуры классификации (реклассификации) и формирования, изменения размера провизии (резервов) против них в сторону увеличения или изменения.</w:t>
      </w:r>
    </w:p>
    <w:bookmarkStart w:name="z75" w:id="71"/>
    <w:p>
      <w:pPr>
        <w:spacing w:after="0"/>
        <w:ind w:left="0"/>
        <w:jc w:val="both"/>
      </w:pPr>
      <w:r>
        <w:rPr>
          <w:rFonts w:ascii="Times New Roman"/>
          <w:b w:val="false"/>
          <w:i w:val="false"/>
          <w:color w:val="000000"/>
          <w:sz w:val="28"/>
        </w:rPr>
        <w:t>
      30. Признаки однородности займов (кредитов):</w:t>
      </w:r>
    </w:p>
    <w:bookmarkEnd w:id="71"/>
    <w:p>
      <w:pPr>
        <w:spacing w:after="0"/>
        <w:ind w:left="0"/>
        <w:jc w:val="both"/>
      </w:pPr>
      <w:r>
        <w:rPr>
          <w:rFonts w:ascii="Times New Roman"/>
          <w:b w:val="false"/>
          <w:i w:val="false"/>
          <w:color w:val="000000"/>
          <w:sz w:val="28"/>
        </w:rPr>
        <w:t>
      1) вид заемщика;</w:t>
      </w:r>
    </w:p>
    <w:p>
      <w:pPr>
        <w:spacing w:after="0"/>
        <w:ind w:left="0"/>
        <w:jc w:val="both"/>
      </w:pPr>
      <w:r>
        <w:rPr>
          <w:rFonts w:ascii="Times New Roman"/>
          <w:b w:val="false"/>
          <w:i w:val="false"/>
          <w:color w:val="000000"/>
          <w:sz w:val="28"/>
        </w:rPr>
        <w:t>
      2) технология кредитования;</w:t>
      </w:r>
    </w:p>
    <w:p>
      <w:pPr>
        <w:spacing w:after="0"/>
        <w:ind w:left="0"/>
        <w:jc w:val="both"/>
      </w:pPr>
      <w:r>
        <w:rPr>
          <w:rFonts w:ascii="Times New Roman"/>
          <w:b w:val="false"/>
          <w:i w:val="false"/>
          <w:color w:val="000000"/>
          <w:sz w:val="28"/>
        </w:rPr>
        <w:t>
      3) целевое назначение;</w:t>
      </w:r>
    </w:p>
    <w:p>
      <w:pPr>
        <w:spacing w:after="0"/>
        <w:ind w:left="0"/>
        <w:jc w:val="both"/>
      </w:pPr>
      <w:r>
        <w:rPr>
          <w:rFonts w:ascii="Times New Roman"/>
          <w:b w:val="false"/>
          <w:i w:val="false"/>
          <w:color w:val="000000"/>
          <w:sz w:val="28"/>
        </w:rPr>
        <w:t>
      4) вид обеспечения;</w:t>
      </w:r>
    </w:p>
    <w:p>
      <w:pPr>
        <w:spacing w:after="0"/>
        <w:ind w:left="0"/>
        <w:jc w:val="both"/>
      </w:pPr>
      <w:r>
        <w:rPr>
          <w:rFonts w:ascii="Times New Roman"/>
          <w:b w:val="false"/>
          <w:i w:val="false"/>
          <w:color w:val="000000"/>
          <w:sz w:val="28"/>
        </w:rPr>
        <w:t>
      5) срок кредитования;</w:t>
      </w:r>
    </w:p>
    <w:p>
      <w:pPr>
        <w:spacing w:after="0"/>
        <w:ind w:left="0"/>
        <w:jc w:val="both"/>
      </w:pPr>
      <w:r>
        <w:rPr>
          <w:rFonts w:ascii="Times New Roman"/>
          <w:b w:val="false"/>
          <w:i w:val="false"/>
          <w:color w:val="000000"/>
          <w:sz w:val="28"/>
        </w:rPr>
        <w:t>
      6) иные признаки по различным программам кредитования, определенные внутренней кредитной политикой организации.</w:t>
      </w:r>
    </w:p>
    <w:p>
      <w:pPr>
        <w:spacing w:after="0"/>
        <w:ind w:left="0"/>
        <w:jc w:val="both"/>
      </w:pPr>
      <w:r>
        <w:rPr>
          <w:rFonts w:ascii="Times New Roman"/>
          <w:b w:val="false"/>
          <w:i w:val="false"/>
          <w:color w:val="000000"/>
          <w:sz w:val="28"/>
        </w:rPr>
        <w:t>
      Признаками однородности не являются:</w:t>
      </w:r>
    </w:p>
    <w:p>
      <w:pPr>
        <w:spacing w:after="0"/>
        <w:ind w:left="0"/>
        <w:jc w:val="both"/>
      </w:pPr>
      <w:r>
        <w:rPr>
          <w:rFonts w:ascii="Times New Roman"/>
          <w:b w:val="false"/>
          <w:i w:val="false"/>
          <w:color w:val="000000"/>
          <w:sz w:val="28"/>
        </w:rPr>
        <w:t>
      1) наличие или отсутствие просроченных долгов;</w:t>
      </w:r>
    </w:p>
    <w:p>
      <w:pPr>
        <w:spacing w:after="0"/>
        <w:ind w:left="0"/>
        <w:jc w:val="both"/>
      </w:pPr>
      <w:r>
        <w:rPr>
          <w:rFonts w:ascii="Times New Roman"/>
          <w:b w:val="false"/>
          <w:i w:val="false"/>
          <w:color w:val="000000"/>
          <w:sz w:val="28"/>
        </w:rPr>
        <w:t>
      2) количество дней просроченных долгов;</w:t>
      </w:r>
    </w:p>
    <w:p>
      <w:pPr>
        <w:spacing w:after="0"/>
        <w:ind w:left="0"/>
        <w:jc w:val="both"/>
      </w:pPr>
      <w:r>
        <w:rPr>
          <w:rFonts w:ascii="Times New Roman"/>
          <w:b w:val="false"/>
          <w:i w:val="false"/>
          <w:color w:val="000000"/>
          <w:sz w:val="28"/>
        </w:rPr>
        <w:t>
      3) уровень кредитного риска по отдельно взятым займам (кредитам);</w:t>
      </w:r>
    </w:p>
    <w:p>
      <w:pPr>
        <w:spacing w:after="0"/>
        <w:ind w:left="0"/>
        <w:jc w:val="both"/>
      </w:pPr>
      <w:r>
        <w:rPr>
          <w:rFonts w:ascii="Times New Roman"/>
          <w:b w:val="false"/>
          <w:i w:val="false"/>
          <w:color w:val="000000"/>
          <w:sz w:val="28"/>
        </w:rPr>
        <w:t>
      4) количество пролонгации.</w:t>
      </w:r>
    </w:p>
    <w:bookmarkStart w:name="z76" w:id="72"/>
    <w:p>
      <w:pPr>
        <w:spacing w:after="0"/>
        <w:ind w:left="0"/>
        <w:jc w:val="both"/>
      </w:pPr>
      <w:r>
        <w:rPr>
          <w:rFonts w:ascii="Times New Roman"/>
          <w:b w:val="false"/>
          <w:i w:val="false"/>
          <w:color w:val="000000"/>
          <w:sz w:val="28"/>
        </w:rPr>
        <w:t>
      31. Методика должна определять порядок отнесения однородных займов (кредитов) к категории сомнительных и безнадежных.</w:t>
      </w:r>
    </w:p>
    <w:bookmarkEnd w:id="72"/>
    <w:bookmarkStart w:name="z77" w:id="73"/>
    <w:p>
      <w:pPr>
        <w:spacing w:after="0"/>
        <w:ind w:left="0"/>
        <w:jc w:val="both"/>
      </w:pPr>
      <w:r>
        <w:rPr>
          <w:rFonts w:ascii="Times New Roman"/>
          <w:b w:val="false"/>
          <w:i w:val="false"/>
          <w:color w:val="000000"/>
          <w:sz w:val="28"/>
        </w:rPr>
        <w:t>
      32. Организация вправе не включать займы (кредиты), обладающие признаками однородности, указанными во внутренней кредитной политике организации, в портфель однородных займов (кредитов) в порядке, определенном внутренними нормативными документами организации.</w:t>
      </w:r>
    </w:p>
    <w:bookmarkEnd w:id="73"/>
    <w:bookmarkStart w:name="z78" w:id="74"/>
    <w:p>
      <w:pPr>
        <w:spacing w:after="0"/>
        <w:ind w:left="0"/>
        <w:jc w:val="both"/>
      </w:pPr>
      <w:r>
        <w:rPr>
          <w:rFonts w:ascii="Times New Roman"/>
          <w:b w:val="false"/>
          <w:i w:val="false"/>
          <w:color w:val="000000"/>
          <w:sz w:val="28"/>
        </w:rPr>
        <w:t>
      33. Признание займа (кредита) однородным, а также включение займа (кредита) в портфель однородных займов (кредитов) производится на основании условий договора на дату его подписания.</w:t>
      </w:r>
    </w:p>
    <w:bookmarkEnd w:id="74"/>
    <w:bookmarkStart w:name="z79" w:id="75"/>
    <w:p>
      <w:pPr>
        <w:spacing w:after="0"/>
        <w:ind w:left="0"/>
        <w:jc w:val="both"/>
      </w:pPr>
      <w:r>
        <w:rPr>
          <w:rFonts w:ascii="Times New Roman"/>
          <w:b w:val="false"/>
          <w:i w:val="false"/>
          <w:color w:val="000000"/>
          <w:sz w:val="28"/>
        </w:rPr>
        <w:t xml:space="preserve">
      34. При изменении после подписания договора любых условий, кроме предусмотренного </w:t>
      </w:r>
      <w:r>
        <w:rPr>
          <w:rFonts w:ascii="Times New Roman"/>
          <w:b w:val="false"/>
          <w:i w:val="false"/>
          <w:color w:val="000000"/>
          <w:sz w:val="28"/>
        </w:rPr>
        <w:t>пунктом 35</w:t>
      </w:r>
      <w:r>
        <w:rPr>
          <w:rFonts w:ascii="Times New Roman"/>
          <w:b w:val="false"/>
          <w:i w:val="false"/>
          <w:color w:val="000000"/>
          <w:sz w:val="28"/>
        </w:rPr>
        <w:t xml:space="preserve"> настоящих Правил, не влечет за собой изменения перегруппировки портфеля однородных займов (кредитов).</w:t>
      </w:r>
    </w:p>
    <w:bookmarkEnd w:id="75"/>
    <w:bookmarkStart w:name="z80" w:id="76"/>
    <w:p>
      <w:pPr>
        <w:spacing w:after="0"/>
        <w:ind w:left="0"/>
        <w:jc w:val="both"/>
      </w:pPr>
      <w:r>
        <w:rPr>
          <w:rFonts w:ascii="Times New Roman"/>
          <w:b w:val="false"/>
          <w:i w:val="false"/>
          <w:color w:val="000000"/>
          <w:sz w:val="28"/>
        </w:rPr>
        <w:t>
      35. Прекращается признание займа (кредита) однородным, если размер займа (кредита) на дату оценки риска равен или превышает 0,02 процента от величины собственного капитала организации.</w:t>
      </w:r>
    </w:p>
    <w:bookmarkEnd w:id="76"/>
    <w:bookmarkStart w:name="z81" w:id="77"/>
    <w:p>
      <w:pPr>
        <w:spacing w:after="0"/>
        <w:ind w:left="0"/>
        <w:jc w:val="both"/>
      </w:pPr>
      <w:r>
        <w:rPr>
          <w:rFonts w:ascii="Times New Roman"/>
          <w:b w:val="false"/>
          <w:i w:val="false"/>
          <w:color w:val="000000"/>
          <w:sz w:val="28"/>
        </w:rPr>
        <w:t xml:space="preserve">
      36. Займы (кредиты), по которым признание однородными прекращено, а также которые не включены в группу однородных займов (кредитов), классифицируются в соответствии с </w:t>
      </w:r>
      <w:r>
        <w:rPr>
          <w:rFonts w:ascii="Times New Roman"/>
          <w:b w:val="false"/>
          <w:i w:val="false"/>
          <w:color w:val="000000"/>
          <w:sz w:val="28"/>
        </w:rPr>
        <w:t>пунктами 51</w:t>
      </w:r>
      <w:r>
        <w:rPr>
          <w:rFonts w:ascii="Times New Roman"/>
          <w:b w:val="false"/>
          <w:i w:val="false"/>
          <w:color w:val="000000"/>
          <w:sz w:val="28"/>
        </w:rPr>
        <w:t>-</w:t>
      </w:r>
      <w:r>
        <w:rPr>
          <w:rFonts w:ascii="Times New Roman"/>
          <w:b w:val="false"/>
          <w:i w:val="false"/>
          <w:color w:val="000000"/>
          <w:sz w:val="28"/>
        </w:rPr>
        <w:t>61</w:t>
      </w:r>
      <w:r>
        <w:rPr>
          <w:rFonts w:ascii="Times New Roman"/>
          <w:b w:val="false"/>
          <w:i w:val="false"/>
          <w:color w:val="000000"/>
          <w:sz w:val="28"/>
        </w:rPr>
        <w:t xml:space="preserve"> настоящих Правил.</w:t>
      </w:r>
    </w:p>
    <w:bookmarkEnd w:id="77"/>
    <w:bookmarkStart w:name="z82" w:id="78"/>
    <w:p>
      <w:pPr>
        <w:spacing w:after="0"/>
        <w:ind w:left="0"/>
        <w:jc w:val="both"/>
      </w:pPr>
      <w:r>
        <w:rPr>
          <w:rFonts w:ascii="Times New Roman"/>
          <w:b w:val="false"/>
          <w:i w:val="false"/>
          <w:color w:val="000000"/>
          <w:sz w:val="28"/>
        </w:rPr>
        <w:t>
      37. Методика оценки риска по однородным займам (кредитам) организации не должна предусматривать увеличение размера провизии (резервов) в целом по портфелю в связи с уменьшением качества отдельных займов (кредитов) и вывода таких займов (кредитов) из портфеля.</w:t>
      </w:r>
    </w:p>
    <w:bookmarkEnd w:id="78"/>
    <w:bookmarkStart w:name="z83" w:id="79"/>
    <w:p>
      <w:pPr>
        <w:spacing w:after="0"/>
        <w:ind w:left="0"/>
        <w:jc w:val="both"/>
      </w:pPr>
      <w:r>
        <w:rPr>
          <w:rFonts w:ascii="Times New Roman"/>
          <w:b w:val="false"/>
          <w:i w:val="false"/>
          <w:color w:val="000000"/>
          <w:sz w:val="28"/>
        </w:rPr>
        <w:t>
      38. В случае если размер (процентная доля) просроченных долгов со сроком 30 (тридцать) и более календарных дней, включенных в портфель однородных займов (кредитов), превышает размер фактически созданных провизии (резервов) по портфелю однородных займов (кредитов), то организация на сумму разницы между размером созданных провизии (резервов) и размером просроченных долгов со сроком 30 (тридцать) и более календарных дней дополнительно формирует провизии (резервы).</w:t>
      </w:r>
    </w:p>
    <w:bookmarkEnd w:id="79"/>
    <w:bookmarkStart w:name="z84" w:id="80"/>
    <w:p>
      <w:pPr>
        <w:spacing w:after="0"/>
        <w:ind w:left="0"/>
        <w:jc w:val="both"/>
      </w:pPr>
      <w:r>
        <w:rPr>
          <w:rFonts w:ascii="Times New Roman"/>
          <w:b w:val="false"/>
          <w:i w:val="false"/>
          <w:color w:val="000000"/>
          <w:sz w:val="28"/>
        </w:rPr>
        <w:t xml:space="preserve">
      39. Классификационная категория актива по портфелю однородных займов (кредитов) определяется в соответствии с </w:t>
      </w:r>
      <w:r>
        <w:rPr>
          <w:rFonts w:ascii="Times New Roman"/>
          <w:b w:val="false"/>
          <w:i w:val="false"/>
          <w:color w:val="000000"/>
          <w:sz w:val="28"/>
        </w:rPr>
        <w:t>таблицей 4</w:t>
      </w:r>
      <w:r>
        <w:rPr>
          <w:rFonts w:ascii="Times New Roman"/>
          <w:b w:val="false"/>
          <w:i w:val="false"/>
          <w:color w:val="000000"/>
          <w:sz w:val="28"/>
        </w:rPr>
        <w:t xml:space="preserve"> приложения 1 к настоящим Правилам.</w:t>
      </w:r>
    </w:p>
    <w:bookmarkEnd w:id="80"/>
    <w:bookmarkStart w:name="z85" w:id="81"/>
    <w:p>
      <w:pPr>
        <w:spacing w:after="0"/>
        <w:ind w:left="0"/>
        <w:jc w:val="both"/>
      </w:pPr>
      <w:r>
        <w:rPr>
          <w:rFonts w:ascii="Times New Roman"/>
          <w:b w:val="false"/>
          <w:i w:val="false"/>
          <w:color w:val="000000"/>
          <w:sz w:val="28"/>
        </w:rPr>
        <w:t>
      40. Организация не реже одного раза в квартал документально оформляет и включает в кредитное досье по портфелю однородных займов (кредитов) информацию о проведенном анализе портфеля и его результатах, в том числе выводы организации о размере кредитного риска по портфелю однородных займов (кредитов), а также информацию о расчете провизии (резервов).</w:t>
      </w:r>
    </w:p>
    <w:bookmarkEnd w:id="81"/>
    <w:bookmarkStart w:name="z86" w:id="82"/>
    <w:p>
      <w:pPr>
        <w:spacing w:after="0"/>
        <w:ind w:left="0"/>
        <w:jc w:val="both"/>
      </w:pPr>
      <w:r>
        <w:rPr>
          <w:rFonts w:ascii="Times New Roman"/>
          <w:b w:val="false"/>
          <w:i w:val="false"/>
          <w:color w:val="000000"/>
          <w:sz w:val="28"/>
        </w:rPr>
        <w:t>
      4. Особенности классификации дебиторской задолженности</w:t>
      </w:r>
    </w:p>
    <w:bookmarkEnd w:id="82"/>
    <w:bookmarkStart w:name="z200" w:id="83"/>
    <w:p>
      <w:pPr>
        <w:spacing w:after="0"/>
        <w:ind w:left="0"/>
        <w:jc w:val="both"/>
      </w:pPr>
      <w:r>
        <w:rPr>
          <w:rFonts w:ascii="Times New Roman"/>
          <w:b w:val="false"/>
          <w:i w:val="false"/>
          <w:color w:val="000000"/>
          <w:sz w:val="28"/>
        </w:rPr>
        <w:t>
      41. Не подлежит отнесению к сомнительным и (или) безнадежным активам дебиторская задолженность, за исключением дебиторской задолженности, образовавшейся вследствие реализации решений Правительства Республики Казахстан и (или) согласно законодательным актам Республики Казахстан и (или) решений органа управления организации. При этом под дебиторской задолженностью понимается задолженность, возникшая вследствие предоставления организацией займов (кредитов) на срочной, возвратной и безвозмездной (беспроцентной) основе и/или вследствие исполнения организацией условных обязательств.</w:t>
      </w:r>
    </w:p>
    <w:bookmarkEnd w:id="83"/>
    <w:bookmarkStart w:name="z201" w:id="84"/>
    <w:p>
      <w:pPr>
        <w:spacing w:after="0"/>
        <w:ind w:left="0"/>
        <w:jc w:val="both"/>
      </w:pPr>
      <w:r>
        <w:rPr>
          <w:rFonts w:ascii="Times New Roman"/>
          <w:b w:val="false"/>
          <w:i w:val="false"/>
          <w:color w:val="000000"/>
          <w:sz w:val="28"/>
        </w:rPr>
        <w:t>
      42. В случае образования дебиторской задолженности без подтверждения документов, удостоверяющих сроки ее погашения, такая дебиторская задолженность считается просроченной и подлежит классификации в соответствии с требованиями настоящих Правил по истечении десяти календарных дней с момента образования.</w:t>
      </w:r>
    </w:p>
    <w:bookmarkEnd w:id="84"/>
    <w:bookmarkStart w:name="z202" w:id="85"/>
    <w:p>
      <w:pPr>
        <w:spacing w:after="0"/>
        <w:ind w:left="0"/>
        <w:jc w:val="both"/>
      </w:pPr>
      <w:r>
        <w:rPr>
          <w:rFonts w:ascii="Times New Roman"/>
          <w:b w:val="false"/>
          <w:i w:val="false"/>
          <w:color w:val="000000"/>
          <w:sz w:val="28"/>
        </w:rPr>
        <w:t>
      43. В случае просрочки в погашении дебиторской задолженности дебиторская задолженность классифицируется по критериям "Наличие просрочки погашения" и "Наличие рейтинга у заемщика (должника)".</w:t>
      </w:r>
    </w:p>
    <w:bookmarkEnd w:id="85"/>
    <w:bookmarkStart w:name="z203" w:id="86"/>
    <w:p>
      <w:pPr>
        <w:spacing w:after="0"/>
        <w:ind w:left="0"/>
        <w:jc w:val="both"/>
      </w:pPr>
      <w:r>
        <w:rPr>
          <w:rFonts w:ascii="Times New Roman"/>
          <w:b w:val="false"/>
          <w:i w:val="false"/>
          <w:color w:val="000000"/>
          <w:sz w:val="28"/>
        </w:rPr>
        <w:t>
      44. В случае просрочки в погашении дебиторской задолженности и если дебиторская задолженность в расчете на одного дебитора составляет более 5 (пяти) процентов от собственного капитала организации, дебиторская задолженность классифицируется по критериям "Финансовое состояние", "Наличие просрочки погашения" и "Наличие рейтинга у заемщика (должника)".</w:t>
      </w:r>
    </w:p>
    <w:bookmarkEnd w:id="86"/>
    <w:bookmarkStart w:name="z87" w:id="87"/>
    <w:p>
      <w:pPr>
        <w:spacing w:after="0"/>
        <w:ind w:left="0"/>
        <w:jc w:val="both"/>
      </w:pPr>
      <w:r>
        <w:rPr>
          <w:rFonts w:ascii="Times New Roman"/>
          <w:b w:val="false"/>
          <w:i w:val="false"/>
          <w:color w:val="000000"/>
          <w:sz w:val="28"/>
        </w:rPr>
        <w:t>
      5. Особенности классификации условных обязательств</w:t>
      </w:r>
    </w:p>
    <w:bookmarkEnd w:id="87"/>
    <w:bookmarkStart w:name="z88" w:id="88"/>
    <w:p>
      <w:pPr>
        <w:spacing w:after="0"/>
        <w:ind w:left="0"/>
        <w:jc w:val="both"/>
      </w:pPr>
      <w:r>
        <w:rPr>
          <w:rFonts w:ascii="Times New Roman"/>
          <w:b w:val="false"/>
          <w:i w:val="false"/>
          <w:color w:val="000000"/>
          <w:sz w:val="28"/>
        </w:rPr>
        <w:t>
      45. Не подлежит отнесению к сомнительным и (или) безнадежным обязательствам условное обязательство, за исключением условных обязательств, образовавшихся вследствие реализации решений Правительства Республики Казахстан и (или) согласно законодательным актам Республики Казахстан и (или) решений органа управления организации на основании рекомендаций консультативно-совещательного органа по вопросам модернизации экономики Республики Казахстан при Президенте Республики Казахстан или Правительстве Республики Казахстан.</w:t>
      </w:r>
    </w:p>
    <w:bookmarkEnd w:id="88"/>
    <w:bookmarkStart w:name="z89" w:id="89"/>
    <w:p>
      <w:pPr>
        <w:spacing w:after="0"/>
        <w:ind w:left="0"/>
        <w:jc w:val="both"/>
      </w:pPr>
      <w:r>
        <w:rPr>
          <w:rFonts w:ascii="Times New Roman"/>
          <w:b w:val="false"/>
          <w:i w:val="false"/>
          <w:color w:val="000000"/>
          <w:sz w:val="28"/>
        </w:rPr>
        <w:t>
      46. Классификации подлежат условные обязательства организации, за исключением обязательств, по которым имеется покрытие в виде денег и отраженные на соответствующих счетах бухгалтерского учета организации.</w:t>
      </w:r>
    </w:p>
    <w:bookmarkEnd w:id="89"/>
    <w:bookmarkStart w:name="z90" w:id="90"/>
    <w:p>
      <w:pPr>
        <w:spacing w:after="0"/>
        <w:ind w:left="0"/>
        <w:jc w:val="both"/>
      </w:pPr>
      <w:r>
        <w:rPr>
          <w:rFonts w:ascii="Times New Roman"/>
          <w:b w:val="false"/>
          <w:i w:val="false"/>
          <w:color w:val="000000"/>
          <w:sz w:val="28"/>
        </w:rPr>
        <w:t>
      47. В случае ухудшения финансового состояния заемщика (должника) и (или) наличии задержки в выплате вознаграждения условное обязательство классифицируется по критериям "Финансовое состояние" и "Наличие просрочки погашения".</w:t>
      </w:r>
    </w:p>
    <w:bookmarkEnd w:id="90"/>
    <w:bookmarkStart w:name="z91" w:id="91"/>
    <w:p>
      <w:pPr>
        <w:spacing w:after="0"/>
        <w:ind w:left="0"/>
        <w:jc w:val="both"/>
      </w:pPr>
      <w:r>
        <w:rPr>
          <w:rFonts w:ascii="Times New Roman"/>
          <w:b w:val="false"/>
          <w:i w:val="false"/>
          <w:color w:val="000000"/>
          <w:sz w:val="28"/>
        </w:rPr>
        <w:t>
      48. При выполнении организацией своих обязательств, вытекающих из условий договора, возникшее требование переоформляется в дебиторскую задолженность на сумму обязательства, если в договоре не предусмотрено его переоформление в заем (кредит).</w:t>
      </w:r>
    </w:p>
    <w:bookmarkEnd w:id="91"/>
    <w:bookmarkStart w:name="z92" w:id="92"/>
    <w:p>
      <w:pPr>
        <w:spacing w:after="0"/>
        <w:ind w:left="0"/>
        <w:jc w:val="both"/>
      </w:pPr>
      <w:r>
        <w:rPr>
          <w:rFonts w:ascii="Times New Roman"/>
          <w:b w:val="false"/>
          <w:i w:val="false"/>
          <w:color w:val="000000"/>
          <w:sz w:val="28"/>
        </w:rPr>
        <w:t>
      6. Особенности классификации прочих активов</w:t>
      </w:r>
    </w:p>
    <w:bookmarkEnd w:id="92"/>
    <w:bookmarkStart w:name="z93" w:id="93"/>
    <w:p>
      <w:pPr>
        <w:spacing w:after="0"/>
        <w:ind w:left="0"/>
        <w:jc w:val="both"/>
      </w:pPr>
      <w:r>
        <w:rPr>
          <w:rFonts w:ascii="Times New Roman"/>
          <w:b w:val="false"/>
          <w:i w:val="false"/>
          <w:color w:val="000000"/>
          <w:sz w:val="28"/>
        </w:rPr>
        <w:t>
      49. Не подлежат отнесению к сомнительному и (или) безнадежному активу требования по ценным бумагам, находящимся в портфеле ценных бумаг организации и соответствующие следующим определениям:</w:t>
      </w:r>
    </w:p>
    <w:bookmarkEnd w:id="93"/>
    <w:p>
      <w:pPr>
        <w:spacing w:after="0"/>
        <w:ind w:left="0"/>
        <w:jc w:val="both"/>
      </w:pPr>
      <w:r>
        <w:rPr>
          <w:rFonts w:ascii="Times New Roman"/>
          <w:b w:val="false"/>
          <w:i w:val="false"/>
          <w:color w:val="000000"/>
          <w:sz w:val="28"/>
        </w:rPr>
        <w:t>
      1) долговые ценные бумаги, имеющие международную рейтинговую оценку не ниже "ВВВ-" агентства Standard&amp;Poor's или рейтинг аналогичного уровня рейтинговых агентств Moody's Investors Service или Fitch, или рейтинговую оценку не ниже "kzAAA" по национальной шкале агентства Standard&amp;Poor's или рейтинг аналогичного уровня по национальной шкале рейтинговых агентств Moody's Investors Service или Fitch или;</w:t>
      </w:r>
    </w:p>
    <w:p>
      <w:pPr>
        <w:spacing w:after="0"/>
        <w:ind w:left="0"/>
        <w:jc w:val="both"/>
      </w:pPr>
      <w:r>
        <w:rPr>
          <w:rFonts w:ascii="Times New Roman"/>
          <w:b w:val="false"/>
          <w:i w:val="false"/>
          <w:color w:val="000000"/>
          <w:sz w:val="28"/>
        </w:rPr>
        <w:t>
      2) акции эмитентов, имеющие международную рейтинговую оценку не ниже "ВВВ-" агентства Standard&amp;Poor's или рейтинг аналогичного уровня рейтинговых агентств Moody's Investors Service или Fitch, или рейтинговую оценку не ниже "kzAAA" по национальной шкале агентства Standard&amp;Poor's или рейтинг аналогичного уровня по национальной шкале рейтинговых агентств Moody's Investors Service или Fitch.</w:t>
      </w:r>
    </w:p>
    <w:bookmarkStart w:name="z95" w:id="94"/>
    <w:p>
      <w:pPr>
        <w:spacing w:after="0"/>
        <w:ind w:left="0"/>
        <w:jc w:val="both"/>
      </w:pPr>
      <w:r>
        <w:rPr>
          <w:rFonts w:ascii="Times New Roman"/>
          <w:b w:val="false"/>
          <w:i w:val="false"/>
          <w:color w:val="000000"/>
          <w:sz w:val="28"/>
        </w:rPr>
        <w:t>
      50. Не подлежат отнесению к сомнительному и (или) безнадежному активу инвестиции (вложения) организации в акции (доли участия в уставном капитале) юридического лица, а также ценные бумаги, имеющие статус государственных, выпущенные центральными правительствами иностранных государств, имеющих суверенный рейтинг не ниже "ВВВ-" агентства Standard&amp;Poor's или рейтинг аналогичного уровня рейтинговых агентств Moody's Investors Service или Fitch.</w:t>
      </w:r>
    </w:p>
    <w:bookmarkEnd w:id="94"/>
    <w:bookmarkStart w:name="z94" w:id="95"/>
    <w:p>
      <w:pPr>
        <w:spacing w:after="0"/>
        <w:ind w:left="0"/>
        <w:jc w:val="left"/>
      </w:pPr>
      <w:r>
        <w:rPr>
          <w:rFonts w:ascii="Times New Roman"/>
          <w:b/>
          <w:i w:val="false"/>
          <w:color w:val="000000"/>
        </w:rPr>
        <w:t xml:space="preserve"> 3. Особенности использования организацией критериев при</w:t>
      </w:r>
      <w:r>
        <w:br/>
      </w:r>
      <w:r>
        <w:rPr>
          <w:rFonts w:ascii="Times New Roman"/>
          <w:b/>
          <w:i w:val="false"/>
          <w:color w:val="000000"/>
        </w:rPr>
        <w:t>классификации активов и условных обязательств (за исключением</w:t>
      </w:r>
      <w:r>
        <w:br/>
      </w:r>
      <w:r>
        <w:rPr>
          <w:rFonts w:ascii="Times New Roman"/>
          <w:b/>
          <w:i w:val="false"/>
          <w:color w:val="000000"/>
        </w:rPr>
        <w:t>инвестиционных займов (кредитов) и связанных с ними условных</w:t>
      </w:r>
      <w:r>
        <w:br/>
      </w:r>
      <w:r>
        <w:rPr>
          <w:rFonts w:ascii="Times New Roman"/>
          <w:b/>
          <w:i w:val="false"/>
          <w:color w:val="000000"/>
        </w:rPr>
        <w:t>обязательств, а также займов (кредитов), включенных в портфели</w:t>
      </w:r>
      <w:r>
        <w:br/>
      </w:r>
      <w:r>
        <w:rPr>
          <w:rFonts w:ascii="Times New Roman"/>
          <w:b/>
          <w:i w:val="false"/>
          <w:color w:val="000000"/>
        </w:rPr>
        <w:t>однородных займов (кредитов)</w:t>
      </w:r>
    </w:p>
    <w:bookmarkEnd w:id="95"/>
    <w:bookmarkStart w:name="z96" w:id="96"/>
    <w:p>
      <w:pPr>
        <w:spacing w:after="0"/>
        <w:ind w:left="0"/>
        <w:jc w:val="both"/>
      </w:pPr>
      <w:r>
        <w:rPr>
          <w:rFonts w:ascii="Times New Roman"/>
          <w:b w:val="false"/>
          <w:i w:val="false"/>
          <w:color w:val="000000"/>
          <w:sz w:val="28"/>
        </w:rPr>
        <w:t>
      1. Особенности использования критериев для юридических лиц, основным</w:t>
      </w:r>
    </w:p>
    <w:bookmarkEnd w:id="96"/>
    <w:p>
      <w:pPr>
        <w:spacing w:after="0"/>
        <w:ind w:left="0"/>
        <w:jc w:val="both"/>
      </w:pPr>
      <w:r>
        <w:rPr>
          <w:rFonts w:ascii="Times New Roman"/>
          <w:b w:val="false"/>
          <w:i w:val="false"/>
          <w:color w:val="000000"/>
          <w:sz w:val="28"/>
        </w:rPr>
        <w:t>
      видом деятельности которых является осуществление заемных операций</w:t>
      </w:r>
    </w:p>
    <w:p>
      <w:pPr>
        <w:spacing w:after="0"/>
        <w:ind w:left="0"/>
        <w:jc w:val="both"/>
      </w:pPr>
      <w:r>
        <w:rPr>
          <w:rFonts w:ascii="Times New Roman"/>
          <w:b w:val="false"/>
          <w:i w:val="false"/>
          <w:color w:val="000000"/>
          <w:sz w:val="28"/>
        </w:rPr>
        <w:t>
      или выкуп прав требования и сто процентов голосующих акций (долей</w:t>
      </w:r>
    </w:p>
    <w:p>
      <w:pPr>
        <w:spacing w:after="0"/>
        <w:ind w:left="0"/>
        <w:jc w:val="both"/>
      </w:pPr>
      <w:r>
        <w:rPr>
          <w:rFonts w:ascii="Times New Roman"/>
          <w:b w:val="false"/>
          <w:i w:val="false"/>
          <w:color w:val="000000"/>
          <w:sz w:val="28"/>
        </w:rPr>
        <w:t>
      участия) которых принадлежат национальному управляющему холдингу</w:t>
      </w:r>
    </w:p>
    <w:bookmarkStart w:name="z97" w:id="97"/>
    <w:p>
      <w:pPr>
        <w:spacing w:after="0"/>
        <w:ind w:left="0"/>
        <w:jc w:val="both"/>
      </w:pPr>
      <w:r>
        <w:rPr>
          <w:rFonts w:ascii="Times New Roman"/>
          <w:b w:val="false"/>
          <w:i w:val="false"/>
          <w:color w:val="000000"/>
          <w:sz w:val="28"/>
        </w:rPr>
        <w:t xml:space="preserve">
      51. При классификации активов и условных обязательств (за исключением инвестиционных займов (кредитов) и связанных с ними условных обязательств, а также займов (кредитов), включенных в портфели однородных займов (кредитов) юридическими лицами, основным видом деятельности которых является осуществление заемных операций или выкуп прав требования и сто процентов голосующих акций (долей участия) которых принадлежат национальному управляющему холдингу, применяются </w:t>
      </w:r>
      <w:r>
        <w:rPr>
          <w:rFonts w:ascii="Times New Roman"/>
          <w:b w:val="false"/>
          <w:i w:val="false"/>
          <w:color w:val="000000"/>
          <w:sz w:val="28"/>
        </w:rPr>
        <w:t>таблицы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приложения 1 к настоящим Правилам.</w:t>
      </w:r>
    </w:p>
    <w:bookmarkEnd w:id="97"/>
    <w:bookmarkStart w:name="z98" w:id="98"/>
    <w:p>
      <w:pPr>
        <w:spacing w:after="0"/>
        <w:ind w:left="0"/>
        <w:jc w:val="both"/>
      </w:pPr>
      <w:r>
        <w:rPr>
          <w:rFonts w:ascii="Times New Roman"/>
          <w:b w:val="false"/>
          <w:i w:val="false"/>
          <w:color w:val="000000"/>
          <w:sz w:val="28"/>
        </w:rPr>
        <w:t xml:space="preserve">
      52. При классификации займов (кредитов) используются критерии, предусмотренные пунктами 1–5 таблицы 1 </w:t>
      </w:r>
      <w:r>
        <w:rPr>
          <w:rFonts w:ascii="Times New Roman"/>
          <w:b w:val="false"/>
          <w:i w:val="false"/>
          <w:color w:val="000000"/>
          <w:sz w:val="28"/>
        </w:rPr>
        <w:t>приложения 1</w:t>
      </w:r>
      <w:r>
        <w:rPr>
          <w:rFonts w:ascii="Times New Roman"/>
          <w:b w:val="false"/>
          <w:i w:val="false"/>
          <w:color w:val="000000"/>
          <w:sz w:val="28"/>
        </w:rPr>
        <w:t xml:space="preserve"> к настоящим Правилам.</w:t>
      </w:r>
    </w:p>
    <w:bookmarkEnd w:id="98"/>
    <w:bookmarkStart w:name="z99" w:id="99"/>
    <w:p>
      <w:pPr>
        <w:spacing w:after="0"/>
        <w:ind w:left="0"/>
        <w:jc w:val="both"/>
      </w:pPr>
      <w:r>
        <w:rPr>
          <w:rFonts w:ascii="Times New Roman"/>
          <w:b w:val="false"/>
          <w:i w:val="false"/>
          <w:color w:val="000000"/>
          <w:sz w:val="28"/>
        </w:rPr>
        <w:t xml:space="preserve">
      53. При классификации депозитов используются критерии, предусмотренные пунктами 1, 2, 5 таблицы 1 </w:t>
      </w:r>
      <w:r>
        <w:rPr>
          <w:rFonts w:ascii="Times New Roman"/>
          <w:b w:val="false"/>
          <w:i w:val="false"/>
          <w:color w:val="000000"/>
          <w:sz w:val="28"/>
        </w:rPr>
        <w:t>приложения 1</w:t>
      </w:r>
      <w:r>
        <w:rPr>
          <w:rFonts w:ascii="Times New Roman"/>
          <w:b w:val="false"/>
          <w:i w:val="false"/>
          <w:color w:val="000000"/>
          <w:sz w:val="28"/>
        </w:rPr>
        <w:t xml:space="preserve"> к настоящим Правилам.</w:t>
      </w:r>
    </w:p>
    <w:bookmarkEnd w:id="99"/>
    <w:bookmarkStart w:name="z100" w:id="100"/>
    <w:p>
      <w:pPr>
        <w:spacing w:after="0"/>
        <w:ind w:left="0"/>
        <w:jc w:val="both"/>
      </w:pPr>
      <w:r>
        <w:rPr>
          <w:rFonts w:ascii="Times New Roman"/>
          <w:b w:val="false"/>
          <w:i w:val="false"/>
          <w:color w:val="000000"/>
          <w:sz w:val="28"/>
        </w:rPr>
        <w:t xml:space="preserve">
      54. При классификации дебиторской задолженности, ценных бумаг используются критерии, предусмотренные пунктами 1, 2, 5 таблицы 1 </w:t>
      </w:r>
      <w:r>
        <w:rPr>
          <w:rFonts w:ascii="Times New Roman"/>
          <w:b w:val="false"/>
          <w:i w:val="false"/>
          <w:color w:val="000000"/>
          <w:sz w:val="28"/>
        </w:rPr>
        <w:t>приложения 1</w:t>
      </w:r>
      <w:r>
        <w:rPr>
          <w:rFonts w:ascii="Times New Roman"/>
          <w:b w:val="false"/>
          <w:i w:val="false"/>
          <w:color w:val="000000"/>
          <w:sz w:val="28"/>
        </w:rPr>
        <w:t xml:space="preserve"> к настоящим Правилам, за исключением классификации акций, находящихся в портфеле ценных бумаг организации.</w:t>
      </w:r>
    </w:p>
    <w:bookmarkEnd w:id="100"/>
    <w:bookmarkStart w:name="z101" w:id="101"/>
    <w:p>
      <w:pPr>
        <w:spacing w:after="0"/>
        <w:ind w:left="0"/>
        <w:jc w:val="both"/>
      </w:pPr>
      <w:r>
        <w:rPr>
          <w:rFonts w:ascii="Times New Roman"/>
          <w:b w:val="false"/>
          <w:i w:val="false"/>
          <w:color w:val="000000"/>
          <w:sz w:val="28"/>
        </w:rPr>
        <w:t xml:space="preserve">
      55. При классификации акций, находящихся в портфеле ценных бумаг организации, используются критерии, предусмотренные пунктами 1 и 5 таблицы 1 </w:t>
      </w:r>
      <w:r>
        <w:rPr>
          <w:rFonts w:ascii="Times New Roman"/>
          <w:b w:val="false"/>
          <w:i w:val="false"/>
          <w:color w:val="000000"/>
          <w:sz w:val="28"/>
        </w:rPr>
        <w:t>приложения 1</w:t>
      </w:r>
      <w:r>
        <w:rPr>
          <w:rFonts w:ascii="Times New Roman"/>
          <w:b w:val="false"/>
          <w:i w:val="false"/>
          <w:color w:val="000000"/>
          <w:sz w:val="28"/>
        </w:rPr>
        <w:t xml:space="preserve"> к настоящим Правилам.</w:t>
      </w:r>
    </w:p>
    <w:bookmarkEnd w:id="101"/>
    <w:bookmarkStart w:name="z102" w:id="102"/>
    <w:p>
      <w:pPr>
        <w:spacing w:after="0"/>
        <w:ind w:left="0"/>
        <w:jc w:val="both"/>
      </w:pPr>
      <w:r>
        <w:rPr>
          <w:rFonts w:ascii="Times New Roman"/>
          <w:b w:val="false"/>
          <w:i w:val="false"/>
          <w:color w:val="000000"/>
          <w:sz w:val="28"/>
        </w:rPr>
        <w:t xml:space="preserve">
      56. При классификации условных обязательств используются критерии, предусмотренные пунктами 1, 2, 5 таблицы 1 </w:t>
      </w:r>
      <w:r>
        <w:rPr>
          <w:rFonts w:ascii="Times New Roman"/>
          <w:b w:val="false"/>
          <w:i w:val="false"/>
          <w:color w:val="000000"/>
          <w:sz w:val="28"/>
        </w:rPr>
        <w:t>приложения 1</w:t>
      </w:r>
      <w:r>
        <w:rPr>
          <w:rFonts w:ascii="Times New Roman"/>
          <w:b w:val="false"/>
          <w:i w:val="false"/>
          <w:color w:val="000000"/>
          <w:sz w:val="28"/>
        </w:rPr>
        <w:t xml:space="preserve"> к настоящим Правилам.</w:t>
      </w:r>
    </w:p>
    <w:bookmarkEnd w:id="102"/>
    <w:bookmarkStart w:name="z103" w:id="103"/>
    <w:p>
      <w:pPr>
        <w:spacing w:after="0"/>
        <w:ind w:left="0"/>
        <w:jc w:val="both"/>
      </w:pPr>
      <w:r>
        <w:rPr>
          <w:rFonts w:ascii="Times New Roman"/>
          <w:b w:val="false"/>
          <w:i w:val="false"/>
          <w:color w:val="000000"/>
          <w:sz w:val="28"/>
        </w:rPr>
        <w:t>
      57. Классификационная категория актива (условного обязательства) определяется исходя из общего количества баллов оценки актива (условного обязательства) по соответствующим критериям.</w:t>
      </w:r>
    </w:p>
    <w:bookmarkEnd w:id="103"/>
    <w:bookmarkStart w:name="z104" w:id="104"/>
    <w:p>
      <w:pPr>
        <w:spacing w:after="0"/>
        <w:ind w:left="0"/>
        <w:jc w:val="both"/>
      </w:pPr>
      <w:r>
        <w:rPr>
          <w:rFonts w:ascii="Times New Roman"/>
          <w:b w:val="false"/>
          <w:i w:val="false"/>
          <w:color w:val="000000"/>
          <w:sz w:val="28"/>
        </w:rPr>
        <w:t xml:space="preserve">
      58. Провизии (резервы) определяются исходя из классификационной категории и в соответствующих размерах согласно </w:t>
      </w:r>
      <w:r>
        <w:rPr>
          <w:rFonts w:ascii="Times New Roman"/>
          <w:b w:val="false"/>
          <w:i w:val="false"/>
          <w:color w:val="000000"/>
          <w:sz w:val="28"/>
        </w:rPr>
        <w:t>таблице 4</w:t>
      </w:r>
      <w:r>
        <w:rPr>
          <w:rFonts w:ascii="Times New Roman"/>
          <w:b w:val="false"/>
          <w:i w:val="false"/>
          <w:color w:val="000000"/>
          <w:sz w:val="28"/>
        </w:rPr>
        <w:t xml:space="preserve"> приложения 1 к настоящим Правилам.</w:t>
      </w:r>
    </w:p>
    <w:bookmarkEnd w:id="104"/>
    <w:p>
      <w:pPr>
        <w:spacing w:after="0"/>
        <w:ind w:left="0"/>
        <w:jc w:val="both"/>
      </w:pPr>
      <w:r>
        <w:rPr>
          <w:rFonts w:ascii="Times New Roman"/>
          <w:b w:val="false"/>
          <w:i w:val="false"/>
          <w:color w:val="000000"/>
          <w:sz w:val="28"/>
        </w:rPr>
        <w:t>
      В целях налогообложения провизии (резервы), созданные в соответствии с настоящими Правилами, корректируются на коэффициент, определяемый по формуле:</w:t>
      </w:r>
    </w:p>
    <w:tbl>
      <w:tblPr>
        <w:tblW w:w="0" w:type="auto"/>
        <w:tblCellSpacing w:w="0" w:type="auto"/>
        <w:tblBorders>
          <w:top w:val="none"/>
          <w:left w:val="none"/>
          <w:bottom w:val="none"/>
          <w:right w:val="none"/>
          <w:insideH w:val="none"/>
          <w:insideV w:val="none"/>
        </w:tblBorders>
      </w:tblPr>
      <w:tblGrid>
        <w:gridCol w:w="779"/>
        <w:gridCol w:w="2032"/>
        <w:gridCol w:w="8709"/>
        <w:gridCol w:w="780"/>
      </w:tblGrid>
      <w:tr>
        <w:trPr>
          <w:trHeight w:val="30" w:hRule="atLeast"/>
        </w:trPr>
        <w:tc>
          <w:tcPr>
            <w:tcW w:w="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20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СГД</w:t>
            </w:r>
          </w:p>
        </w:tc>
        <w:tc>
          <w:tcPr>
            <w:tcW w:w="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w:t>
            </w:r>
          </w:p>
        </w:tc>
      </w:tr>
    </w:tbl>
    <w:p>
      <w:pPr>
        <w:spacing w:after="0"/>
        <w:ind w:left="0"/>
        <w:jc w:val="both"/>
      </w:pPr>
      <w:r>
        <w:rPr>
          <w:rFonts w:ascii="Times New Roman"/>
          <w:b w:val="false"/>
          <w:i w:val="false"/>
          <w:color w:val="000000"/>
          <w:sz w:val="28"/>
        </w:rPr>
        <w:t>
      К – коэффициент,</w:t>
      </w:r>
    </w:p>
    <w:p>
      <w:pPr>
        <w:spacing w:after="0"/>
        <w:ind w:left="0"/>
        <w:jc w:val="both"/>
      </w:pPr>
      <w:r>
        <w:rPr>
          <w:rFonts w:ascii="Times New Roman"/>
          <w:b w:val="false"/>
          <w:i w:val="false"/>
          <w:color w:val="000000"/>
          <w:sz w:val="28"/>
        </w:rPr>
        <w:t>
      СГД – совокупный годовой доход за налоговый период с учетом корректировок,</w:t>
      </w:r>
    </w:p>
    <w:p>
      <w:pPr>
        <w:spacing w:after="0"/>
        <w:ind w:left="0"/>
        <w:jc w:val="both"/>
      </w:pPr>
      <w:r>
        <w:rPr>
          <w:rFonts w:ascii="Times New Roman"/>
          <w:b w:val="false"/>
          <w:i w:val="false"/>
          <w:color w:val="000000"/>
          <w:sz w:val="28"/>
        </w:rPr>
        <w:t xml:space="preserve">
      Д – доходы, включенные (подлежащие включению) в совокупный годовой доход за налоговый период и полученные по активам, образовавшимся в результате реализации решения Правительства Республики Казахстан и (или) решения Совета директоров организации и (или) закона Республики Казахстан о республиканском бюджете на соответствующий год. Данный показатель не включает доходы, подлежащие исключению из совокупного годового дохода в соответствии со </w:t>
      </w:r>
      <w:r>
        <w:rPr>
          <w:rFonts w:ascii="Times New Roman"/>
          <w:b w:val="false"/>
          <w:i w:val="false"/>
          <w:color w:val="000000"/>
          <w:sz w:val="28"/>
        </w:rPr>
        <w:t>статьей 99</w:t>
      </w:r>
      <w:r>
        <w:rPr>
          <w:rFonts w:ascii="Times New Roman"/>
          <w:b w:val="false"/>
          <w:i w:val="false"/>
          <w:color w:val="000000"/>
          <w:sz w:val="28"/>
        </w:rPr>
        <w:t xml:space="preserve"> Налогового кодекса.</w:t>
      </w:r>
    </w:p>
    <w:bookmarkStart w:name="z105" w:id="105"/>
    <w:p>
      <w:pPr>
        <w:spacing w:after="0"/>
        <w:ind w:left="0"/>
        <w:jc w:val="both"/>
      </w:pPr>
      <w:r>
        <w:rPr>
          <w:rFonts w:ascii="Times New Roman"/>
          <w:b w:val="false"/>
          <w:i w:val="false"/>
          <w:color w:val="000000"/>
          <w:sz w:val="28"/>
        </w:rPr>
        <w:t xml:space="preserve">
      59. Финансовое состояние заемщика (должника, созаемщика) определяется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w:t>
      </w:r>
    </w:p>
    <w:bookmarkEnd w:id="105"/>
    <w:bookmarkStart w:name="z106" w:id="106"/>
    <w:p>
      <w:pPr>
        <w:spacing w:after="0"/>
        <w:ind w:left="0"/>
        <w:jc w:val="both"/>
      </w:pPr>
      <w:r>
        <w:rPr>
          <w:rFonts w:ascii="Times New Roman"/>
          <w:b w:val="false"/>
          <w:i w:val="false"/>
          <w:color w:val="000000"/>
          <w:sz w:val="28"/>
        </w:rPr>
        <w:t>
      60. Финансовое состояние заемщика (должника, созаемщика) – юридического лица, физического лица, осуществляющего предпринимательскую деятельность, классифицируется следующим образом:</w:t>
      </w:r>
    </w:p>
    <w:bookmarkEnd w:id="106"/>
    <w:bookmarkStart w:name="z107" w:id="107"/>
    <w:p>
      <w:pPr>
        <w:spacing w:after="0"/>
        <w:ind w:left="0"/>
        <w:jc w:val="both"/>
      </w:pPr>
      <w:r>
        <w:rPr>
          <w:rFonts w:ascii="Times New Roman"/>
          <w:b w:val="false"/>
          <w:i w:val="false"/>
          <w:color w:val="000000"/>
          <w:sz w:val="28"/>
        </w:rPr>
        <w:t xml:space="preserve">
      1) стабильное – в случае наличия, в том числе следующих показателей: финансовое состояние заемщика (должника, созаемщика) устойчивое; заемщик (должник, созаемщик) платежеспособен; денежные потоки позволяют обслуживать долг; благоприятное значение коэффициентов, рассчитанных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 положительные рыночные условия развития бизнеса, имеет хорошую конкурентную позицию на рынке; свободный доступ к ресурсам и рынку капитала, нет зависимости от ограниченного количества поставщиков, не выявлены внешние или внутренние факторы, способные значительно ухудшить финансовое состояние заемщика (должника, созаемщика) в течение срока действия договора; возможность заемщика (должника, созаемщика) рассчитаться с организацией по своему обязательству не вызывает сомнений; по срокам активы и обязательства заемщика (должника, созаемщика) соизмеримы; заемщик (должник, созаемщик) имеет положительную кредитную историю;</w:t>
      </w:r>
    </w:p>
    <w:bookmarkEnd w:id="107"/>
    <w:bookmarkStart w:name="z108" w:id="108"/>
    <w:p>
      <w:pPr>
        <w:spacing w:after="0"/>
        <w:ind w:left="0"/>
        <w:jc w:val="both"/>
      </w:pPr>
      <w:r>
        <w:rPr>
          <w:rFonts w:ascii="Times New Roman"/>
          <w:b w:val="false"/>
          <w:i w:val="false"/>
          <w:color w:val="000000"/>
          <w:sz w:val="28"/>
        </w:rPr>
        <w:t xml:space="preserve">
      2) удовлетворительное – в случае наличия, в том числе следующих показателей: финансовое состояние заемщика (должника, созаемщика) этой категории близко к характеристикам "стабильного", но вероятность поддержки его на этом уровне на протяжении длительного времени является низкой; наблюдается снижение доходов, уровня платежеспособности; в динамике наблюдается незначительное уменьшение денежных потоков, потоки позволяют покрыть основную часть долга; удовлетворительное значение коэффициентов, рассчитанных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 заемщиком (должником, созаемщиком) принимаются меры для улучшения своего финансового состояния; присутствуют минимальные риски концентрации поставщиков товаров, услуг и потребителей продукции заемщика (должника, созаемщика); возможность заемщика (должника, созаемщика) рассчитаться с организацией по своему обязательству не вызывает сомнений, в связи с тем, что имеется доступ к дополнительным ресурсам;</w:t>
      </w:r>
    </w:p>
    <w:bookmarkEnd w:id="108"/>
    <w:bookmarkStart w:name="z109" w:id="109"/>
    <w:p>
      <w:pPr>
        <w:spacing w:after="0"/>
        <w:ind w:left="0"/>
        <w:jc w:val="both"/>
      </w:pPr>
      <w:r>
        <w:rPr>
          <w:rFonts w:ascii="Times New Roman"/>
          <w:b w:val="false"/>
          <w:i w:val="false"/>
          <w:color w:val="000000"/>
          <w:sz w:val="28"/>
        </w:rPr>
        <w:t xml:space="preserve">
      3) нестабильное – в случае наличия, в том числе следующих показателей: существует определенная вероятность, что заемщик (должник, созаемщик) не рассчитается с организацией по своим обязательствам ввиду следующих факторов: имеются признаки постоянного и существенного ухудшения финансового состояния заемщика (должника, созаемщика): неблагоприятное значение коэффициентов, рассчитанных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 низкий уровень платежеспособности, стабильное снижение рыночной доли; нет уверенности в том, что принимаемые заемщиком (должником, созаемщиком) меры эффективны для стабилизации финансового состояния; заемщику (должнику, созаемщику) объявлена санация на срок не более 1 года; в случае предоставления заемщику (созаемщику) займа (кредита) в целях погашения долга по ранее представленному займу (кредиту); имеются форс-мажорные обстоятельства, а также иные обстоятельства, нанесшие заемщику (должнику, созаемщику) материальный ущерб, но не повлекшие прекращение его деятельности;</w:t>
      </w:r>
    </w:p>
    <w:bookmarkEnd w:id="109"/>
    <w:bookmarkStart w:name="z110" w:id="110"/>
    <w:p>
      <w:pPr>
        <w:spacing w:after="0"/>
        <w:ind w:left="0"/>
        <w:jc w:val="both"/>
      </w:pPr>
      <w:r>
        <w:rPr>
          <w:rFonts w:ascii="Times New Roman"/>
          <w:b w:val="false"/>
          <w:i w:val="false"/>
          <w:color w:val="000000"/>
          <w:sz w:val="28"/>
        </w:rPr>
        <w:t xml:space="preserve">
      4) критическое – в случае наличия, в том числе следующих показателей: существует полная вероятность того, что заемщик (должник, созаемщик) не рассчитается с организацией по своим обязательствам ввиду следующих факторов: ухудшение финансового состояния заемщика (должника, созаемщика) достигло критического уровня, что подтверждается нарушением всех показателей,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неплатежеспособность; потеря рыночных позиций; у заемщика (должника, созаемщика) отрицательный собственный капитал; заемщику (созаемщику) объявлена санация на срок более 1 года; заемщик (должник, созаемщик) признан банкротом; у заемщика (должника, созаемщика) имеются форс-мажорные обстоятельства, нанесшие ему материальный ущерб и (или) не позволяющие ему продолжать свою деятельность; отсутствует документация по кредитному мониторингу в соответствии с требованиями ведения документации по кредитованию в порядке, установленном внутренними нормативными документами организации.</w:t>
      </w:r>
    </w:p>
    <w:bookmarkEnd w:id="110"/>
    <w:p>
      <w:pPr>
        <w:spacing w:after="0"/>
        <w:ind w:left="0"/>
        <w:jc w:val="both"/>
      </w:pPr>
      <w:r>
        <w:rPr>
          <w:rFonts w:ascii="Times New Roman"/>
          <w:b w:val="false"/>
          <w:i w:val="false"/>
          <w:color w:val="000000"/>
          <w:sz w:val="28"/>
        </w:rPr>
        <w:t>
      Финансовое состояние юридических лиц, сто процентов голосующих акций (долей участия) которых принадлежит национальному управляющему холдингу, не может классифицироваться ниже, чем финансовое состояние национального управляющего холдинга на консолидированной основе.</w:t>
      </w:r>
    </w:p>
    <w:bookmarkStart w:name="z111" w:id="111"/>
    <w:p>
      <w:pPr>
        <w:spacing w:after="0"/>
        <w:ind w:left="0"/>
        <w:jc w:val="both"/>
      </w:pPr>
      <w:r>
        <w:rPr>
          <w:rFonts w:ascii="Times New Roman"/>
          <w:b w:val="false"/>
          <w:i w:val="false"/>
          <w:color w:val="000000"/>
          <w:sz w:val="28"/>
        </w:rPr>
        <w:t>
      61. Качество обеспечения классифицируется следующим образом:</w:t>
      </w:r>
    </w:p>
    <w:bookmarkEnd w:id="111"/>
    <w:p>
      <w:pPr>
        <w:spacing w:after="0"/>
        <w:ind w:left="0"/>
        <w:jc w:val="both"/>
      </w:pPr>
      <w:r>
        <w:rPr>
          <w:rFonts w:ascii="Times New Roman"/>
          <w:b w:val="false"/>
          <w:i w:val="false"/>
          <w:color w:val="000000"/>
          <w:sz w:val="28"/>
        </w:rPr>
        <w:t>
      1) надежное – высоколиквидное обеспечение, в совокупности покрывающее не менее 100 процентов обязательств заемщика по активу (по основному долгу и необходимому к получению вознаграждению за пользование займом (кредитом) в течение первого квартала, а также вознаграждению за льготный период, если таковой предоставляется организацией), в виде:</w:t>
      </w:r>
    </w:p>
    <w:p>
      <w:pPr>
        <w:spacing w:after="0"/>
        <w:ind w:left="0"/>
        <w:jc w:val="both"/>
      </w:pPr>
      <w:r>
        <w:rPr>
          <w:rFonts w:ascii="Times New Roman"/>
          <w:b w:val="false"/>
          <w:i w:val="false"/>
          <w:color w:val="000000"/>
          <w:sz w:val="28"/>
        </w:rPr>
        <w:t>
      гарантий (поручительств) Правительства Республики Казахстан;</w:t>
      </w:r>
    </w:p>
    <w:p>
      <w:pPr>
        <w:spacing w:after="0"/>
        <w:ind w:left="0"/>
        <w:jc w:val="both"/>
      </w:pPr>
      <w:r>
        <w:rPr>
          <w:rFonts w:ascii="Times New Roman"/>
          <w:b w:val="false"/>
          <w:i w:val="false"/>
          <w:color w:val="000000"/>
          <w:sz w:val="28"/>
        </w:rPr>
        <w:t>
      государственных ценных бумаг Республики Казахстан;</w:t>
      </w:r>
    </w:p>
    <w:p>
      <w:pPr>
        <w:spacing w:after="0"/>
        <w:ind w:left="0"/>
        <w:jc w:val="both"/>
      </w:pPr>
      <w:r>
        <w:rPr>
          <w:rFonts w:ascii="Times New Roman"/>
          <w:b w:val="false"/>
          <w:i w:val="false"/>
          <w:color w:val="000000"/>
          <w:sz w:val="28"/>
        </w:rPr>
        <w:t>
      гарантий (поручительств) юридических лиц - нерезидентов Республики Казахстан, в том числе банков-нерезидентов Республики Казахстан, имеющих долгосрочный долговой рейтинг не ниже группы "А", присвоенный агентством Standard&amp;Poor's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гарантий (поручительств) юридических лиц - резидентов Республики Казахстан, в том числе банков-резидентов, имеющих долговой рейтинг не ниже группы "А-", присвоенный агентством Standard&amp;Poor's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страховых полисов страховых (перестраховочных) организаций, имеющих рейтинг финансовой надежности не ниже группы "А-", присвоенный агентством Standard&amp;Poor's или рейтинг аналогичного уровня рейтинговых агентств Moody's Investors Service или Fitch; залога денег на депозите в банке-кредиторе;</w:t>
      </w:r>
    </w:p>
    <w:p>
      <w:pPr>
        <w:spacing w:after="0"/>
        <w:ind w:left="0"/>
        <w:jc w:val="both"/>
      </w:pPr>
      <w:r>
        <w:rPr>
          <w:rFonts w:ascii="Times New Roman"/>
          <w:b w:val="false"/>
          <w:i w:val="false"/>
          <w:color w:val="000000"/>
          <w:sz w:val="28"/>
        </w:rPr>
        <w:t>
      ценных бумаг, имеющих статус государственных, выпущенных Правительствами и центральными банками иностранных государств, суверенный рейтинг которых не ниже группы "А-", присвоенный агентством Standard&amp;Poor's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монетарных драгоценных металлов;</w:t>
      </w:r>
    </w:p>
    <w:p>
      <w:pPr>
        <w:spacing w:after="0"/>
        <w:ind w:left="0"/>
        <w:jc w:val="both"/>
      </w:pPr>
      <w:r>
        <w:rPr>
          <w:rFonts w:ascii="Times New Roman"/>
          <w:b w:val="false"/>
          <w:i w:val="false"/>
          <w:color w:val="000000"/>
          <w:sz w:val="28"/>
        </w:rPr>
        <w:t>
      векселей первоклассных эмитентов Республики Казахстан;</w:t>
      </w:r>
    </w:p>
    <w:p>
      <w:pPr>
        <w:spacing w:after="0"/>
        <w:ind w:left="0"/>
        <w:jc w:val="both"/>
      </w:pPr>
      <w:r>
        <w:rPr>
          <w:rFonts w:ascii="Times New Roman"/>
          <w:b w:val="false"/>
          <w:i w:val="false"/>
          <w:color w:val="000000"/>
          <w:sz w:val="28"/>
        </w:rPr>
        <w:t>
      ценных бумаг, выпущенных организациями-нерезидентами Республики Казахстан, имеющими долговой рейтинг не ниже группы "А", присвоенный агентством Standard&amp;Poor's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ценных бумаг, выпущенных организациями-резидентами Республики Казахстан, имеющими долговой рейтинг не ниже группы "А-", присвоенный агентством Standard&amp;Poor's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гарантий (поручительств) юридических лиц, единственным акционером которых является государство или национальный холдинг либо национальный управляющий холдинг;</w:t>
      </w:r>
    </w:p>
    <w:p>
      <w:pPr>
        <w:spacing w:after="0"/>
        <w:ind w:left="0"/>
        <w:jc w:val="both"/>
      </w:pPr>
      <w:r>
        <w:rPr>
          <w:rFonts w:ascii="Times New Roman"/>
          <w:b w:val="false"/>
          <w:i w:val="false"/>
          <w:color w:val="000000"/>
          <w:sz w:val="28"/>
        </w:rPr>
        <w:t>
      2) хорошее - обеспечение, перечисленное в настоящем подпункте, и покрывающее в совокупности не менее 90 процентов обязательств заемщика по активу (по основному долгу и необходимому к получению вознаграждению за пользование займом (кредитом) в течение первого квартала, а также вознаграждению за льготный период, если таковой предоставляется организацией).</w:t>
      </w:r>
    </w:p>
    <w:p>
      <w:pPr>
        <w:spacing w:after="0"/>
        <w:ind w:left="0"/>
        <w:jc w:val="both"/>
      </w:pPr>
      <w:r>
        <w:rPr>
          <w:rFonts w:ascii="Times New Roman"/>
          <w:b w:val="false"/>
          <w:i w:val="false"/>
          <w:color w:val="000000"/>
          <w:sz w:val="28"/>
        </w:rPr>
        <w:t>
      В целях применения настоящего подпункта при оценке обеспечения применяются следующие коэффициенты к стоимости обеспечения:</w:t>
      </w:r>
    </w:p>
    <w:p>
      <w:pPr>
        <w:spacing w:after="0"/>
        <w:ind w:left="0"/>
        <w:jc w:val="both"/>
      </w:pPr>
      <w:r>
        <w:rPr>
          <w:rFonts w:ascii="Times New Roman"/>
          <w:b w:val="false"/>
          <w:i w:val="false"/>
          <w:color w:val="000000"/>
          <w:sz w:val="28"/>
        </w:rPr>
        <w:t>
      коэффициент 1 к высоколиквидному обеспечению, указанному в подпункте 1) настоящего пункта;</w:t>
      </w:r>
    </w:p>
    <w:p>
      <w:pPr>
        <w:spacing w:after="0"/>
        <w:ind w:left="0"/>
        <w:jc w:val="both"/>
      </w:pPr>
      <w:r>
        <w:rPr>
          <w:rFonts w:ascii="Times New Roman"/>
          <w:b w:val="false"/>
          <w:i w:val="false"/>
          <w:color w:val="000000"/>
          <w:sz w:val="28"/>
        </w:rPr>
        <w:t>
      коэффициент 0,9 к обеспечению в виде:</w:t>
      </w:r>
    </w:p>
    <w:p>
      <w:pPr>
        <w:spacing w:after="0"/>
        <w:ind w:left="0"/>
        <w:jc w:val="both"/>
      </w:pPr>
      <w:r>
        <w:rPr>
          <w:rFonts w:ascii="Times New Roman"/>
          <w:b w:val="false"/>
          <w:i w:val="false"/>
          <w:color w:val="000000"/>
          <w:sz w:val="28"/>
        </w:rPr>
        <w:t>
      гарантий (поручительств) юридических лиц - нерезидентов Республики Казахстан, в том числе банков-нерезидентов, имеющих долговой рейтинг не ниже группы "ВВВ-", присвоенный агентством Standard &amp; 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гарантий (поручительств) юридических лиц - резидентов Республики Казахстан, в том числе банков, имеющих долговой рейтинг не ниже группы "ВВ-", присвоенный агентством Standard &amp; 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страховых полисов страховых (перестраховочных) организаций, имеющих рейтинг финансовой надежности не ниже группы "ВВ-", присвоенный агентством Standard&amp;Poor's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ценных бумаг, выпущенных организациями-нерезидентами Республики Казахстан, имеющими долговой рейтинг не ниже группы "ВВВ-", присвоенный агентством Standard&amp;Poor's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ценных бумаг, выпущенных организациями-резидентами Республики Казахстан, имеющими долговой рейтинг не ниже группы "ВВ-", присвоенный агентством Standard&amp;Poor's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коэффициент 0,7 к рыночной стоимости обеспечения в виде недвижимого имущества, оформленного в соответствии с законодательством Республики Казахстан;</w:t>
      </w:r>
    </w:p>
    <w:p>
      <w:pPr>
        <w:spacing w:after="0"/>
        <w:ind w:left="0"/>
        <w:jc w:val="both"/>
      </w:pPr>
      <w:r>
        <w:rPr>
          <w:rFonts w:ascii="Times New Roman"/>
          <w:b w:val="false"/>
          <w:i w:val="false"/>
          <w:color w:val="000000"/>
          <w:sz w:val="28"/>
        </w:rPr>
        <w:t>
      3) удовлетворительное - обеспечение, перечисленное в настоящем подпункте, и покрывающее в совокупности не менее 60 процентов обязательств заемщика по активу (по основному долгу и необходимому к получению вознаграждению за пользование займом (кредитом) в течение первого квартала, а также вознаграждению за льготный период, если таковой предоставляется организацией).</w:t>
      </w:r>
    </w:p>
    <w:p>
      <w:pPr>
        <w:spacing w:after="0"/>
        <w:ind w:left="0"/>
        <w:jc w:val="both"/>
      </w:pPr>
      <w:r>
        <w:rPr>
          <w:rFonts w:ascii="Times New Roman"/>
          <w:b w:val="false"/>
          <w:i w:val="false"/>
          <w:color w:val="000000"/>
          <w:sz w:val="28"/>
        </w:rPr>
        <w:t>
      В целях применения настоящего подпункта при оценке обеспечения применяются следующие коэффициенты к стоимости обеспечения:</w:t>
      </w:r>
    </w:p>
    <w:p>
      <w:pPr>
        <w:spacing w:after="0"/>
        <w:ind w:left="0"/>
        <w:jc w:val="both"/>
      </w:pPr>
      <w:r>
        <w:rPr>
          <w:rFonts w:ascii="Times New Roman"/>
          <w:b w:val="false"/>
          <w:i w:val="false"/>
          <w:color w:val="000000"/>
          <w:sz w:val="28"/>
        </w:rPr>
        <w:t>
      коэффициент 1 к высоколиквидному обеспечению, указанному в подпункте 1) настоящего пункта;</w:t>
      </w:r>
    </w:p>
    <w:p>
      <w:pPr>
        <w:spacing w:after="0"/>
        <w:ind w:left="0"/>
        <w:jc w:val="both"/>
      </w:pPr>
      <w:r>
        <w:rPr>
          <w:rFonts w:ascii="Times New Roman"/>
          <w:b w:val="false"/>
          <w:i w:val="false"/>
          <w:color w:val="000000"/>
          <w:sz w:val="28"/>
        </w:rPr>
        <w:t>
      коэффициент 0,9 к обеспечению в виде:</w:t>
      </w:r>
    </w:p>
    <w:p>
      <w:pPr>
        <w:spacing w:after="0"/>
        <w:ind w:left="0"/>
        <w:jc w:val="both"/>
      </w:pPr>
      <w:r>
        <w:rPr>
          <w:rFonts w:ascii="Times New Roman"/>
          <w:b w:val="false"/>
          <w:i w:val="false"/>
          <w:color w:val="000000"/>
          <w:sz w:val="28"/>
        </w:rPr>
        <w:t>
      гарантий (поручительств) юридических лиц - нерезидентов Республики Казахстан, в том числе банков-нерезидентов, имеющих долговой рейтинг не ниже группы "ВВВ-", присвоенный агентством Standard &amp; 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гарантий (поручительств) юридических лиц - резидентов Республики Казахстан, в том числе банков, имеющих долговой рейтинг не ниже группы "ВВ-", присвоенный агентством Standard &amp; 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страховых полисов страховых (перестраховочных) организаций, имеющих рейтинг финансовой надежности не ниже группы "ВВ-", присвоенный агентством Standard&amp;Poor's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ценных бумаг, выпущенных организациями-нерезидентами Республики Казахстан, имеющими долговой рейтинг не ниже группы "ВВВ-", присвоенный агентством Standard&amp;Poor's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ценных бумаг, выпущенных организациями-резидентами Республики Казахстан, имеющими долговой рейтинг не ниже группы "ВВ-", присвоенный агентством Standard&amp;Poor's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коэффициент 0,8 к обеспечению в виде:</w:t>
      </w:r>
    </w:p>
    <w:p>
      <w:pPr>
        <w:spacing w:after="0"/>
        <w:ind w:left="0"/>
        <w:jc w:val="both"/>
      </w:pPr>
      <w:r>
        <w:rPr>
          <w:rFonts w:ascii="Times New Roman"/>
          <w:b w:val="false"/>
          <w:i w:val="false"/>
          <w:color w:val="000000"/>
          <w:sz w:val="28"/>
        </w:rPr>
        <w:t>
      гарантий (поручительств) юридических лиц-нерезидентов Республики Казахстан, в том числе банков-нерезидентов, имеющих долговой рейтинг не ниже группы "ВВ-", присвоенный агентством Standard&amp;Poor's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гарантий (поручительств) юридических лиц-резидентов Республики Казахстан, в том числе банков-резидентов, имеющих долговой рейтинг не ниже группы "В-", присвоенный агентством Standard&amp;Poor's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страховых полисов страховых (перестраховочных) организаций, имеющих рейтинг финансовой надежности не ниже группы "В-", присвоенный агентством Standard&amp;Poor's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коэффициент 0,7 к рыночной стоимости обеспечения в виде недвижимого имущества, оформленного в соответствии с законодательством Республики Казахстан;</w:t>
      </w:r>
    </w:p>
    <w:p>
      <w:pPr>
        <w:spacing w:after="0"/>
        <w:ind w:left="0"/>
        <w:jc w:val="both"/>
      </w:pPr>
      <w:r>
        <w:rPr>
          <w:rFonts w:ascii="Times New Roman"/>
          <w:b w:val="false"/>
          <w:i w:val="false"/>
          <w:color w:val="000000"/>
          <w:sz w:val="28"/>
        </w:rPr>
        <w:t>
      коэффициент 0,6 к обеспечению в виде:</w:t>
      </w:r>
    </w:p>
    <w:p>
      <w:pPr>
        <w:spacing w:after="0"/>
        <w:ind w:left="0"/>
        <w:jc w:val="both"/>
      </w:pPr>
      <w:r>
        <w:rPr>
          <w:rFonts w:ascii="Times New Roman"/>
          <w:b w:val="false"/>
          <w:i w:val="false"/>
          <w:color w:val="000000"/>
          <w:sz w:val="28"/>
        </w:rPr>
        <w:t>
      дебиторской задолженности заемщика;</w:t>
      </w:r>
    </w:p>
    <w:p>
      <w:pPr>
        <w:spacing w:after="0"/>
        <w:ind w:left="0"/>
        <w:jc w:val="both"/>
      </w:pPr>
      <w:r>
        <w:rPr>
          <w:rFonts w:ascii="Times New Roman"/>
          <w:b w:val="false"/>
          <w:i w:val="false"/>
          <w:color w:val="000000"/>
          <w:sz w:val="28"/>
        </w:rPr>
        <w:t>
      движимого имущества заемщика и/или залогодателя;</w:t>
      </w:r>
    </w:p>
    <w:p>
      <w:pPr>
        <w:spacing w:after="0"/>
        <w:ind w:left="0"/>
        <w:jc w:val="both"/>
      </w:pPr>
      <w:r>
        <w:rPr>
          <w:rFonts w:ascii="Times New Roman"/>
          <w:b w:val="false"/>
          <w:i w:val="false"/>
          <w:color w:val="000000"/>
          <w:sz w:val="28"/>
        </w:rPr>
        <w:t>
      товаров в обороте;</w:t>
      </w:r>
    </w:p>
    <w:p>
      <w:pPr>
        <w:spacing w:after="0"/>
        <w:ind w:left="0"/>
        <w:jc w:val="both"/>
      </w:pPr>
      <w:r>
        <w:rPr>
          <w:rFonts w:ascii="Times New Roman"/>
          <w:b w:val="false"/>
          <w:i w:val="false"/>
          <w:color w:val="000000"/>
          <w:sz w:val="28"/>
        </w:rPr>
        <w:t>
      4) неудовлетворительное - обеспечение, перечисленное в настоящем подпункте, и покрывающее в совокупности не менее 50 процентов обязательств заемщика по активу (по основному долгу и необходимому к получению вознаграждению за пользование займом (кредитом) в течение первого квартала, а также вознаграждению за льготный период, если таковой предоставляется организацией).</w:t>
      </w:r>
    </w:p>
    <w:p>
      <w:pPr>
        <w:spacing w:after="0"/>
        <w:ind w:left="0"/>
        <w:jc w:val="both"/>
      </w:pPr>
      <w:r>
        <w:rPr>
          <w:rFonts w:ascii="Times New Roman"/>
          <w:b w:val="false"/>
          <w:i w:val="false"/>
          <w:color w:val="000000"/>
          <w:sz w:val="28"/>
        </w:rPr>
        <w:t>
      В целях применения настоящего подпункта при оценке обеспечения применяются следующие коэффициенты к стоимости обеспечения:</w:t>
      </w:r>
    </w:p>
    <w:p>
      <w:pPr>
        <w:spacing w:after="0"/>
        <w:ind w:left="0"/>
        <w:jc w:val="both"/>
      </w:pPr>
      <w:r>
        <w:rPr>
          <w:rFonts w:ascii="Times New Roman"/>
          <w:b w:val="false"/>
          <w:i w:val="false"/>
          <w:color w:val="000000"/>
          <w:sz w:val="28"/>
        </w:rPr>
        <w:t>
      коэффициент 1 к высоколиквидному обеспечению, указанному в подпункте 1) настоящего пункта;</w:t>
      </w:r>
    </w:p>
    <w:p>
      <w:pPr>
        <w:spacing w:after="0"/>
        <w:ind w:left="0"/>
        <w:jc w:val="both"/>
      </w:pPr>
      <w:r>
        <w:rPr>
          <w:rFonts w:ascii="Times New Roman"/>
          <w:b w:val="false"/>
          <w:i w:val="false"/>
          <w:color w:val="000000"/>
          <w:sz w:val="28"/>
        </w:rPr>
        <w:t>
      коэффициент 0,9 к обеспечению в виде:</w:t>
      </w:r>
    </w:p>
    <w:p>
      <w:pPr>
        <w:spacing w:after="0"/>
        <w:ind w:left="0"/>
        <w:jc w:val="both"/>
      </w:pPr>
      <w:r>
        <w:rPr>
          <w:rFonts w:ascii="Times New Roman"/>
          <w:b w:val="false"/>
          <w:i w:val="false"/>
          <w:color w:val="000000"/>
          <w:sz w:val="28"/>
        </w:rPr>
        <w:t>
      гарантий (поручительств) юридических лиц - нерезидентов Республики Казахстан, в том числе банков-нерезидентов, имеющих долговой рейтинг не ниже группы "ВВВ-", присвоенный агентством Standard &amp; 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гарантий (поручительств) юридических лиц - резидентов Республики Казахстан, в том числе банков, имеющих долговой рейтинг не ниже группы "ВВ-", присвоенный агентством Standard &amp; 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страховых полисов страховых (перестраховочных) организаций, имеющих рейтинг финансовой надежности не ниже группы "ВВ-", присвоенный агентством Standard&amp;Poor's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ценных бумаг, выпущенных организациями-нерезидентами Республики Казахстан, имеющими долговой рейтинг не ниже группы "ВВВ-", присвоенный агентством Standard&amp;Poor's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ценных бумаг, выпущенных организациями-резидентами Республики Казахстан, имеющими долговой рейтинг не ниже группы "ВВ-", присвоенный агентством Standard&amp;Poor's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коэффициент 0,8 к обеспечению в виде:</w:t>
      </w:r>
    </w:p>
    <w:p>
      <w:pPr>
        <w:spacing w:after="0"/>
        <w:ind w:left="0"/>
        <w:jc w:val="both"/>
      </w:pPr>
      <w:r>
        <w:rPr>
          <w:rFonts w:ascii="Times New Roman"/>
          <w:b w:val="false"/>
          <w:i w:val="false"/>
          <w:color w:val="000000"/>
          <w:sz w:val="28"/>
        </w:rPr>
        <w:t>
      гарантий (поручительств) юридических лиц-нерезидентов Республики Казахстан, в том числе банков-нерезидентов, имеющих долговой рейтинг не ниже группы "ВВ-", присвоенный агентством Standard&amp;Poor's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гарантий (поручительств) юридических лиц-резидентов Республики Казахстан, в том числе банков-резидентов, имеющих долговой рейтинг не ниже группы "В-", присвоенный агентством Standard&amp;Poor's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страховых полисов страховых (перестраховочных) организаций, имеющих рейтинг финансовой надежности не ниже группы "В-", присвоенный агентством Standard&amp;Poor's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коэффициент 0,7 к рыночной стоимости обеспечения в виде недвижимого имущества, оформленного в соответствии с законодательством Республики Казахстан;</w:t>
      </w:r>
    </w:p>
    <w:p>
      <w:pPr>
        <w:spacing w:after="0"/>
        <w:ind w:left="0"/>
        <w:jc w:val="both"/>
      </w:pPr>
      <w:r>
        <w:rPr>
          <w:rFonts w:ascii="Times New Roman"/>
          <w:b w:val="false"/>
          <w:i w:val="false"/>
          <w:color w:val="000000"/>
          <w:sz w:val="28"/>
        </w:rPr>
        <w:t>
      коэффициент 0,6 к обеспечению в виде:</w:t>
      </w:r>
    </w:p>
    <w:p>
      <w:pPr>
        <w:spacing w:after="0"/>
        <w:ind w:left="0"/>
        <w:jc w:val="both"/>
      </w:pPr>
      <w:r>
        <w:rPr>
          <w:rFonts w:ascii="Times New Roman"/>
          <w:b w:val="false"/>
          <w:i w:val="false"/>
          <w:color w:val="000000"/>
          <w:sz w:val="28"/>
        </w:rPr>
        <w:t>
      дебиторской задолженности заемщика;</w:t>
      </w:r>
    </w:p>
    <w:p>
      <w:pPr>
        <w:spacing w:after="0"/>
        <w:ind w:left="0"/>
        <w:jc w:val="both"/>
      </w:pPr>
      <w:r>
        <w:rPr>
          <w:rFonts w:ascii="Times New Roman"/>
          <w:b w:val="false"/>
          <w:i w:val="false"/>
          <w:color w:val="000000"/>
          <w:sz w:val="28"/>
        </w:rPr>
        <w:t>
      движимого имущества заемщика и/или залогодателя;</w:t>
      </w:r>
    </w:p>
    <w:p>
      <w:pPr>
        <w:spacing w:after="0"/>
        <w:ind w:left="0"/>
        <w:jc w:val="both"/>
      </w:pPr>
      <w:r>
        <w:rPr>
          <w:rFonts w:ascii="Times New Roman"/>
          <w:b w:val="false"/>
          <w:i w:val="false"/>
          <w:color w:val="000000"/>
          <w:sz w:val="28"/>
        </w:rPr>
        <w:t>
      товаров в обороте;</w:t>
      </w:r>
    </w:p>
    <w:p>
      <w:pPr>
        <w:spacing w:after="0"/>
        <w:ind w:left="0"/>
        <w:jc w:val="both"/>
      </w:pPr>
      <w:r>
        <w:rPr>
          <w:rFonts w:ascii="Times New Roman"/>
          <w:b w:val="false"/>
          <w:i w:val="false"/>
          <w:color w:val="000000"/>
          <w:sz w:val="28"/>
        </w:rPr>
        <w:t>
      5) без обеспечения - обеспечение, перечисленное в настоящем подпункте, и покрывающее в совокупности менее 50 процентов обязательств заемщика по активу (по основному долгу и необходимому к получению вознаграждению за пользование займом (кредитом) в течение первого квартала, а также вознаграждению за льготный период, если таковой предоставляется Организацией).</w:t>
      </w:r>
    </w:p>
    <w:p>
      <w:pPr>
        <w:spacing w:after="0"/>
        <w:ind w:left="0"/>
        <w:jc w:val="both"/>
      </w:pPr>
      <w:r>
        <w:rPr>
          <w:rFonts w:ascii="Times New Roman"/>
          <w:b w:val="false"/>
          <w:i w:val="false"/>
          <w:color w:val="000000"/>
          <w:sz w:val="28"/>
        </w:rPr>
        <w:t>
      В целях применения настоящего подпункта при оценке обеспечения применяются следующие коэффициенты к стоимости обеспечения:</w:t>
      </w:r>
    </w:p>
    <w:p>
      <w:pPr>
        <w:spacing w:after="0"/>
        <w:ind w:left="0"/>
        <w:jc w:val="both"/>
      </w:pPr>
      <w:r>
        <w:rPr>
          <w:rFonts w:ascii="Times New Roman"/>
          <w:b w:val="false"/>
          <w:i w:val="false"/>
          <w:color w:val="000000"/>
          <w:sz w:val="28"/>
        </w:rPr>
        <w:t>
      коэффициент 1 к высоколиквидному обеспечению, указанному в подпункте 1) настоящего пункта;</w:t>
      </w:r>
    </w:p>
    <w:p>
      <w:pPr>
        <w:spacing w:after="0"/>
        <w:ind w:left="0"/>
        <w:jc w:val="both"/>
      </w:pPr>
      <w:r>
        <w:rPr>
          <w:rFonts w:ascii="Times New Roman"/>
          <w:b w:val="false"/>
          <w:i w:val="false"/>
          <w:color w:val="000000"/>
          <w:sz w:val="28"/>
        </w:rPr>
        <w:t>
      коэффициент 0,9 к обеспечению в виде:</w:t>
      </w:r>
    </w:p>
    <w:p>
      <w:pPr>
        <w:spacing w:after="0"/>
        <w:ind w:left="0"/>
        <w:jc w:val="both"/>
      </w:pPr>
      <w:r>
        <w:rPr>
          <w:rFonts w:ascii="Times New Roman"/>
          <w:b w:val="false"/>
          <w:i w:val="false"/>
          <w:color w:val="000000"/>
          <w:sz w:val="28"/>
        </w:rPr>
        <w:t>
      гарантий (поручительств) юридических лиц - нерезидентов Республики Казахстан, в том числе банков-нерезидентов, имеющих долговой рейтинг не ниже группы "ВВВ-", присвоенный агентством Standard &amp; 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гарантий (поручительств) юридических лиц - резидентов Республики Казахстан, в том числе банков, имеющих долговой рейтинг не ниже группы "ВВ-", присвоенный агентством Standard &amp; 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страховых полисов страховых (перестраховочных) организаций, имеющих рейтинг финансовой надежности не ниже группы "ВВ-", присвоенный агентством Standard&amp;Poor's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ценных бумаг, выпущенных организациями-нерезидентами Республики Казахстан, имеющим долговой рейтинг не ниже группы "ВВВ-", присвоенный агентством Standard&amp;Poor's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ценных бумаг, выпущенных организациями-резидентами Республики Казахстан, имеющим долговой рейтинг не ниже группы "ВВ-", присвоенный агентством Standard&amp;Poor's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коэффициент 0,8 к обеспечению в виде:</w:t>
      </w:r>
    </w:p>
    <w:p>
      <w:pPr>
        <w:spacing w:after="0"/>
        <w:ind w:left="0"/>
        <w:jc w:val="both"/>
      </w:pPr>
      <w:r>
        <w:rPr>
          <w:rFonts w:ascii="Times New Roman"/>
          <w:b w:val="false"/>
          <w:i w:val="false"/>
          <w:color w:val="000000"/>
          <w:sz w:val="28"/>
        </w:rPr>
        <w:t>
      гарантий (поручительств) юридических лиц-нерезидентов Республики Казахстан, в том числе банков-нерезидентов, имеющих долговой рейтинг не ниже группы "ВВ-", присвоенный агентством Standard&amp;Poor's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гарантий (поручительств) юридических лиц-резидентов Республики Казахстан, в том числе банков-резидентов, имеющих долговой рейтинг не ниже группы "В-", присвоенный агентством Standard&amp;Poor's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страховых полисов страховых (перестраховочных) организаций, имеющих рейтинг финансовой надежности не ниже группы "В-", присвоенный агентством Standard&amp;Poor's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коэффициент 0,7 к рыночной стоимости обеспечения в виде недвижимого имущества, оформленного в соответствии с законодательством Республики Казахстан;</w:t>
      </w:r>
    </w:p>
    <w:p>
      <w:pPr>
        <w:spacing w:after="0"/>
        <w:ind w:left="0"/>
        <w:jc w:val="both"/>
      </w:pPr>
      <w:r>
        <w:rPr>
          <w:rFonts w:ascii="Times New Roman"/>
          <w:b w:val="false"/>
          <w:i w:val="false"/>
          <w:color w:val="000000"/>
          <w:sz w:val="28"/>
        </w:rPr>
        <w:t>
      коэффициент 0,6 к обеспечению в виде:</w:t>
      </w:r>
    </w:p>
    <w:p>
      <w:pPr>
        <w:spacing w:after="0"/>
        <w:ind w:left="0"/>
        <w:jc w:val="both"/>
      </w:pPr>
      <w:r>
        <w:rPr>
          <w:rFonts w:ascii="Times New Roman"/>
          <w:b w:val="false"/>
          <w:i w:val="false"/>
          <w:color w:val="000000"/>
          <w:sz w:val="28"/>
        </w:rPr>
        <w:t>
      дебиторской задолженности заемщика;</w:t>
      </w:r>
    </w:p>
    <w:p>
      <w:pPr>
        <w:spacing w:after="0"/>
        <w:ind w:left="0"/>
        <w:jc w:val="both"/>
      </w:pPr>
      <w:r>
        <w:rPr>
          <w:rFonts w:ascii="Times New Roman"/>
          <w:b w:val="false"/>
          <w:i w:val="false"/>
          <w:color w:val="000000"/>
          <w:sz w:val="28"/>
        </w:rPr>
        <w:t>
      движимого имущества заемщика и/или залогодателя;</w:t>
      </w:r>
    </w:p>
    <w:p>
      <w:pPr>
        <w:spacing w:after="0"/>
        <w:ind w:left="0"/>
        <w:jc w:val="both"/>
      </w:pPr>
      <w:r>
        <w:rPr>
          <w:rFonts w:ascii="Times New Roman"/>
          <w:b w:val="false"/>
          <w:i w:val="false"/>
          <w:color w:val="000000"/>
          <w:sz w:val="28"/>
        </w:rPr>
        <w:t>
      товаров в обороте, за исключением поступающих в будущем (кроме тех товаров, оплата за которые осуществляется по аккредитивным операциям).</w:t>
      </w:r>
    </w:p>
    <w:bookmarkStart w:name="z112" w:id="112"/>
    <w:p>
      <w:pPr>
        <w:spacing w:after="0"/>
        <w:ind w:left="0"/>
        <w:jc w:val="both"/>
      </w:pPr>
      <w:r>
        <w:rPr>
          <w:rFonts w:ascii="Times New Roman"/>
          <w:b w:val="false"/>
          <w:i w:val="false"/>
          <w:color w:val="000000"/>
          <w:sz w:val="28"/>
        </w:rPr>
        <w:t>
      62. Качество обеспечения Организацией определяется по результатам проведенного мониторинга обеспечения с применением:</w:t>
      </w:r>
    </w:p>
    <w:bookmarkEnd w:id="112"/>
    <w:p>
      <w:pPr>
        <w:spacing w:after="0"/>
        <w:ind w:left="0"/>
        <w:jc w:val="both"/>
      </w:pPr>
      <w:r>
        <w:rPr>
          <w:rFonts w:ascii="Times New Roman"/>
          <w:b w:val="false"/>
          <w:i w:val="false"/>
          <w:color w:val="000000"/>
          <w:sz w:val="28"/>
        </w:rPr>
        <w:t>
      1) по недвижимому имуществу - рыночной стоимости недвижимого имущества, определенной в отчете об оценке, проведенной по договору между оценщиком и заемщиком и (или) залогодателем в соответствии с законодательством Республики Казахстан об оценочной деятельности;</w:t>
      </w:r>
    </w:p>
    <w:p>
      <w:pPr>
        <w:spacing w:after="0"/>
        <w:ind w:left="0"/>
        <w:jc w:val="both"/>
      </w:pPr>
      <w:r>
        <w:rPr>
          <w:rFonts w:ascii="Times New Roman"/>
          <w:b w:val="false"/>
          <w:i w:val="false"/>
          <w:color w:val="000000"/>
          <w:sz w:val="28"/>
        </w:rPr>
        <w:t>
      2) по иному обеспечению - стоимости, определенной согласно внутренним нормативным документам Организации.</w:t>
      </w:r>
    </w:p>
    <w:bookmarkStart w:name="z113" w:id="113"/>
    <w:p>
      <w:pPr>
        <w:spacing w:after="0"/>
        <w:ind w:left="0"/>
        <w:jc w:val="both"/>
      </w:pPr>
      <w:r>
        <w:rPr>
          <w:rFonts w:ascii="Times New Roman"/>
          <w:b w:val="false"/>
          <w:i w:val="false"/>
          <w:color w:val="000000"/>
          <w:sz w:val="28"/>
        </w:rPr>
        <w:t>
      63. При наличии просроченных платежей со сроком 7 (семь) и более рабочих дней в течение периода, начиная с даты кредитования, а также в период до наступления первого срока погашения платежей (за исключением случаев досрочного погашения платежей), оценка классификационной категории "отсутствие просрочек в погашении платежей по классифицируемому активу" в размере минус 1 балл не применяется, а применяется оценка 0 баллов.</w:t>
      </w:r>
    </w:p>
    <w:bookmarkEnd w:id="113"/>
    <w:bookmarkStart w:name="z114" w:id="114"/>
    <w:p>
      <w:pPr>
        <w:spacing w:after="0"/>
        <w:ind w:left="0"/>
        <w:jc w:val="both"/>
      </w:pPr>
      <w:r>
        <w:rPr>
          <w:rFonts w:ascii="Times New Roman"/>
          <w:b w:val="false"/>
          <w:i w:val="false"/>
          <w:color w:val="000000"/>
          <w:sz w:val="28"/>
        </w:rPr>
        <w:t>
      2. Особенности использования критериев для национального управляющего</w:t>
      </w:r>
    </w:p>
    <w:bookmarkEnd w:id="114"/>
    <w:p>
      <w:pPr>
        <w:spacing w:after="0"/>
        <w:ind w:left="0"/>
        <w:jc w:val="both"/>
      </w:pPr>
      <w:r>
        <w:rPr>
          <w:rFonts w:ascii="Times New Roman"/>
          <w:b w:val="false"/>
          <w:i w:val="false"/>
          <w:color w:val="000000"/>
          <w:sz w:val="28"/>
        </w:rPr>
        <w:t>
      холдинга, за исключением займов (кредитов), предоставленных</w:t>
      </w:r>
    </w:p>
    <w:p>
      <w:pPr>
        <w:spacing w:after="0"/>
        <w:ind w:left="0"/>
        <w:jc w:val="both"/>
      </w:pPr>
      <w:r>
        <w:rPr>
          <w:rFonts w:ascii="Times New Roman"/>
          <w:b w:val="false"/>
          <w:i w:val="false"/>
          <w:color w:val="000000"/>
          <w:sz w:val="28"/>
        </w:rPr>
        <w:t>
      юридическим лицам, определенным решением Правительства Республики</w:t>
      </w:r>
    </w:p>
    <w:p>
      <w:pPr>
        <w:spacing w:after="0"/>
        <w:ind w:left="0"/>
        <w:jc w:val="both"/>
      </w:pPr>
      <w:r>
        <w:rPr>
          <w:rFonts w:ascii="Times New Roman"/>
          <w:b w:val="false"/>
          <w:i w:val="false"/>
          <w:color w:val="000000"/>
          <w:sz w:val="28"/>
        </w:rPr>
        <w:t>
      Казахстан и реализующим проекты в соответствии с государственными</w:t>
      </w:r>
    </w:p>
    <w:p>
      <w:pPr>
        <w:spacing w:after="0"/>
        <w:ind w:left="0"/>
        <w:jc w:val="both"/>
      </w:pPr>
      <w:r>
        <w:rPr>
          <w:rFonts w:ascii="Times New Roman"/>
          <w:b w:val="false"/>
          <w:i w:val="false"/>
          <w:color w:val="000000"/>
          <w:sz w:val="28"/>
        </w:rPr>
        <w:t>
      программами, направленными на модернизацию и диверсификацию экономики</w:t>
      </w:r>
    </w:p>
    <w:p>
      <w:pPr>
        <w:spacing w:after="0"/>
        <w:ind w:left="0"/>
        <w:jc w:val="both"/>
      </w:pPr>
      <w:r>
        <w:rPr>
          <w:rFonts w:ascii="Times New Roman"/>
          <w:b w:val="false"/>
          <w:i w:val="false"/>
          <w:color w:val="000000"/>
          <w:sz w:val="28"/>
        </w:rPr>
        <w:t>
      Республики Казахстан в ее приоритетных отраслях</w:t>
      </w:r>
    </w:p>
    <w:bookmarkStart w:name="z115" w:id="115"/>
    <w:p>
      <w:pPr>
        <w:spacing w:after="0"/>
        <w:ind w:left="0"/>
        <w:jc w:val="both"/>
      </w:pPr>
      <w:r>
        <w:rPr>
          <w:rFonts w:ascii="Times New Roman"/>
          <w:b w:val="false"/>
          <w:i w:val="false"/>
          <w:color w:val="000000"/>
          <w:sz w:val="28"/>
        </w:rPr>
        <w:t xml:space="preserve">
      64. При классификации активов и условных обязательств (за исключением инвестиционных займов (кредитов) и связанных с ними условных обязательств, займов (кредитов), включенных в портфели однородных займов (кредитов), а также займов (кредитов), представленных юридическим лицам, определенным решением Правительства Республики Казахстан и реализующим проекты в соответствии с государственными программами, направленными на модернизацию и диверсификацию экономики Республики Казахстан в ее приоритетных отраслях) национальным управляющим холдингом применяются </w:t>
      </w:r>
      <w:r>
        <w:rPr>
          <w:rFonts w:ascii="Times New Roman"/>
          <w:b w:val="false"/>
          <w:i w:val="false"/>
          <w:color w:val="000000"/>
          <w:sz w:val="28"/>
        </w:rPr>
        <w:t>таблицы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приложения 1 к настоящим Правилам.</w:t>
      </w:r>
    </w:p>
    <w:bookmarkEnd w:id="115"/>
    <w:bookmarkStart w:name="z116" w:id="116"/>
    <w:p>
      <w:pPr>
        <w:spacing w:after="0"/>
        <w:ind w:left="0"/>
        <w:jc w:val="both"/>
      </w:pPr>
      <w:r>
        <w:rPr>
          <w:rFonts w:ascii="Times New Roman"/>
          <w:b w:val="false"/>
          <w:i w:val="false"/>
          <w:color w:val="000000"/>
          <w:sz w:val="28"/>
        </w:rPr>
        <w:t xml:space="preserve">
      65. При классификации займов (кредитов) используются критерии, предусмотренные пунктами 1-4 </w:t>
      </w:r>
      <w:r>
        <w:rPr>
          <w:rFonts w:ascii="Times New Roman"/>
          <w:b w:val="false"/>
          <w:i w:val="false"/>
          <w:color w:val="000000"/>
          <w:sz w:val="28"/>
        </w:rPr>
        <w:t>таблицы 2</w:t>
      </w:r>
      <w:r>
        <w:rPr>
          <w:rFonts w:ascii="Times New Roman"/>
          <w:b w:val="false"/>
          <w:i w:val="false"/>
          <w:color w:val="000000"/>
          <w:sz w:val="28"/>
        </w:rPr>
        <w:t xml:space="preserve"> приложения 1 к настоящим Правилам.</w:t>
      </w:r>
    </w:p>
    <w:bookmarkEnd w:id="116"/>
    <w:bookmarkStart w:name="z117" w:id="117"/>
    <w:p>
      <w:pPr>
        <w:spacing w:after="0"/>
        <w:ind w:left="0"/>
        <w:jc w:val="both"/>
      </w:pPr>
      <w:r>
        <w:rPr>
          <w:rFonts w:ascii="Times New Roman"/>
          <w:b w:val="false"/>
          <w:i w:val="false"/>
          <w:color w:val="000000"/>
          <w:sz w:val="28"/>
        </w:rPr>
        <w:t xml:space="preserve">
      66. При классификации депозитов используются критерии, предусмотренные пунктами 1, 2, 4 </w:t>
      </w:r>
      <w:r>
        <w:rPr>
          <w:rFonts w:ascii="Times New Roman"/>
          <w:b w:val="false"/>
          <w:i w:val="false"/>
          <w:color w:val="000000"/>
          <w:sz w:val="28"/>
        </w:rPr>
        <w:t>таблицы 2</w:t>
      </w:r>
      <w:r>
        <w:rPr>
          <w:rFonts w:ascii="Times New Roman"/>
          <w:b w:val="false"/>
          <w:i w:val="false"/>
          <w:color w:val="000000"/>
          <w:sz w:val="28"/>
        </w:rPr>
        <w:t xml:space="preserve"> приложения 1 к настоящим Правилам.</w:t>
      </w:r>
    </w:p>
    <w:bookmarkEnd w:id="117"/>
    <w:bookmarkStart w:name="z118" w:id="118"/>
    <w:p>
      <w:pPr>
        <w:spacing w:after="0"/>
        <w:ind w:left="0"/>
        <w:jc w:val="both"/>
      </w:pPr>
      <w:r>
        <w:rPr>
          <w:rFonts w:ascii="Times New Roman"/>
          <w:b w:val="false"/>
          <w:i w:val="false"/>
          <w:color w:val="000000"/>
          <w:sz w:val="28"/>
        </w:rPr>
        <w:t xml:space="preserve">
      67. При классификации ценных бумаг, дебиторской задолженности используются критерии, предусмотренные пунктами 1, 2, 4 </w:t>
      </w:r>
      <w:r>
        <w:rPr>
          <w:rFonts w:ascii="Times New Roman"/>
          <w:b w:val="false"/>
          <w:i w:val="false"/>
          <w:color w:val="000000"/>
          <w:sz w:val="28"/>
        </w:rPr>
        <w:t>таблицы 2</w:t>
      </w:r>
      <w:r>
        <w:rPr>
          <w:rFonts w:ascii="Times New Roman"/>
          <w:b w:val="false"/>
          <w:i w:val="false"/>
          <w:color w:val="000000"/>
          <w:sz w:val="28"/>
        </w:rPr>
        <w:t xml:space="preserve"> приложения 1 к настоящим Правилам, за исключением классификации акций, находящихся в портфеле ценных бумаг Организации.</w:t>
      </w:r>
    </w:p>
    <w:bookmarkEnd w:id="118"/>
    <w:bookmarkStart w:name="z119" w:id="119"/>
    <w:p>
      <w:pPr>
        <w:spacing w:after="0"/>
        <w:ind w:left="0"/>
        <w:jc w:val="both"/>
      </w:pPr>
      <w:r>
        <w:rPr>
          <w:rFonts w:ascii="Times New Roman"/>
          <w:b w:val="false"/>
          <w:i w:val="false"/>
          <w:color w:val="000000"/>
          <w:sz w:val="28"/>
        </w:rPr>
        <w:t xml:space="preserve">
      68. При классификации акций, находящихся в портфеле ценных бумаг организации, используются критерии, предусмотренные пунктами 1 и 4 </w:t>
      </w:r>
      <w:r>
        <w:rPr>
          <w:rFonts w:ascii="Times New Roman"/>
          <w:b w:val="false"/>
          <w:i w:val="false"/>
          <w:color w:val="000000"/>
          <w:sz w:val="28"/>
        </w:rPr>
        <w:t>таблицы 2</w:t>
      </w:r>
      <w:r>
        <w:rPr>
          <w:rFonts w:ascii="Times New Roman"/>
          <w:b w:val="false"/>
          <w:i w:val="false"/>
          <w:color w:val="000000"/>
          <w:sz w:val="28"/>
        </w:rPr>
        <w:t xml:space="preserve"> приложения 1 к настоящим Правилам.</w:t>
      </w:r>
    </w:p>
    <w:bookmarkEnd w:id="119"/>
    <w:bookmarkStart w:name="z120" w:id="120"/>
    <w:p>
      <w:pPr>
        <w:spacing w:after="0"/>
        <w:ind w:left="0"/>
        <w:jc w:val="both"/>
      </w:pPr>
      <w:r>
        <w:rPr>
          <w:rFonts w:ascii="Times New Roman"/>
          <w:b w:val="false"/>
          <w:i w:val="false"/>
          <w:color w:val="000000"/>
          <w:sz w:val="28"/>
        </w:rPr>
        <w:t xml:space="preserve">
      69. При классификации условных обязательств используются критерии, предусмотренные пунктами 1, 2, 4 </w:t>
      </w:r>
      <w:r>
        <w:rPr>
          <w:rFonts w:ascii="Times New Roman"/>
          <w:b w:val="false"/>
          <w:i w:val="false"/>
          <w:color w:val="000000"/>
          <w:sz w:val="28"/>
        </w:rPr>
        <w:t>таблицы 2</w:t>
      </w:r>
      <w:r>
        <w:rPr>
          <w:rFonts w:ascii="Times New Roman"/>
          <w:b w:val="false"/>
          <w:i w:val="false"/>
          <w:color w:val="000000"/>
          <w:sz w:val="28"/>
        </w:rPr>
        <w:t xml:space="preserve"> приложения 1 к настоящим Правилам.</w:t>
      </w:r>
    </w:p>
    <w:bookmarkEnd w:id="120"/>
    <w:bookmarkStart w:name="z121" w:id="121"/>
    <w:p>
      <w:pPr>
        <w:spacing w:after="0"/>
        <w:ind w:left="0"/>
        <w:jc w:val="both"/>
      </w:pPr>
      <w:r>
        <w:rPr>
          <w:rFonts w:ascii="Times New Roman"/>
          <w:b w:val="false"/>
          <w:i w:val="false"/>
          <w:color w:val="000000"/>
          <w:sz w:val="28"/>
        </w:rPr>
        <w:t>
      70. Классификационная категория актива (условного обязательства) определяется исходя из общего количества баллов оценки активу (условному обязательству) по соответствующим критериям.</w:t>
      </w:r>
    </w:p>
    <w:bookmarkEnd w:id="121"/>
    <w:bookmarkStart w:name="z122" w:id="122"/>
    <w:p>
      <w:pPr>
        <w:spacing w:after="0"/>
        <w:ind w:left="0"/>
        <w:jc w:val="both"/>
      </w:pPr>
      <w:r>
        <w:rPr>
          <w:rFonts w:ascii="Times New Roman"/>
          <w:b w:val="false"/>
          <w:i w:val="false"/>
          <w:color w:val="000000"/>
          <w:sz w:val="28"/>
        </w:rPr>
        <w:t xml:space="preserve">
      71. Провизии (резервы) определяются исходя из классификационной категории и в соответствующих размерах согласно </w:t>
      </w:r>
      <w:r>
        <w:rPr>
          <w:rFonts w:ascii="Times New Roman"/>
          <w:b w:val="false"/>
          <w:i w:val="false"/>
          <w:color w:val="000000"/>
          <w:sz w:val="28"/>
        </w:rPr>
        <w:t>таблице 4</w:t>
      </w:r>
      <w:r>
        <w:rPr>
          <w:rFonts w:ascii="Times New Roman"/>
          <w:b w:val="false"/>
          <w:i w:val="false"/>
          <w:color w:val="000000"/>
          <w:sz w:val="28"/>
        </w:rPr>
        <w:t xml:space="preserve"> приложения 1 к настоящим Правилам.</w:t>
      </w:r>
    </w:p>
    <w:bookmarkEnd w:id="122"/>
    <w:bookmarkStart w:name="z123" w:id="123"/>
    <w:p>
      <w:pPr>
        <w:spacing w:after="0"/>
        <w:ind w:left="0"/>
        <w:jc w:val="both"/>
      </w:pPr>
      <w:r>
        <w:rPr>
          <w:rFonts w:ascii="Times New Roman"/>
          <w:b w:val="false"/>
          <w:i w:val="false"/>
          <w:color w:val="000000"/>
          <w:sz w:val="28"/>
        </w:rPr>
        <w:t>
      В целях налогообложения провизии (резервы), созданные в соответствии с настоящими Правилами, корректируются на коэффициент, определяемый по формуле:</w:t>
      </w:r>
    </w:p>
    <w:bookmarkEnd w:id="123"/>
    <w:tbl>
      <w:tblPr>
        <w:tblW w:w="0" w:type="auto"/>
        <w:tblCellSpacing w:w="0" w:type="auto"/>
        <w:tblBorders>
          <w:top w:val="none"/>
          <w:left w:val="none"/>
          <w:bottom w:val="none"/>
          <w:right w:val="none"/>
          <w:insideH w:val="none"/>
          <w:insideV w:val="none"/>
        </w:tblBorders>
      </w:tblPr>
      <w:tblGrid>
        <w:gridCol w:w="779"/>
        <w:gridCol w:w="2032"/>
        <w:gridCol w:w="8709"/>
        <w:gridCol w:w="780"/>
      </w:tblGrid>
      <w:tr>
        <w:trPr>
          <w:trHeight w:val="30" w:hRule="atLeast"/>
        </w:trPr>
        <w:tc>
          <w:tcPr>
            <w:tcW w:w="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20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СГД</w:t>
            </w:r>
          </w:p>
        </w:tc>
        <w:tc>
          <w:tcPr>
            <w:tcW w:w="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w:t>
            </w:r>
          </w:p>
        </w:tc>
      </w:tr>
    </w:tbl>
    <w:p>
      <w:pPr>
        <w:spacing w:after="0"/>
        <w:ind w:left="0"/>
        <w:jc w:val="both"/>
      </w:pPr>
      <w:r>
        <w:rPr>
          <w:rFonts w:ascii="Times New Roman"/>
          <w:b w:val="false"/>
          <w:i w:val="false"/>
          <w:color w:val="000000"/>
          <w:sz w:val="28"/>
        </w:rPr>
        <w:t>
      К – коэффициент,</w:t>
      </w:r>
    </w:p>
    <w:p>
      <w:pPr>
        <w:spacing w:after="0"/>
        <w:ind w:left="0"/>
        <w:jc w:val="both"/>
      </w:pPr>
      <w:r>
        <w:rPr>
          <w:rFonts w:ascii="Times New Roman"/>
          <w:b w:val="false"/>
          <w:i w:val="false"/>
          <w:color w:val="000000"/>
          <w:sz w:val="28"/>
        </w:rPr>
        <w:t>
      СГД – совокупный годовой доход за налоговый период с учетом корректировок,</w:t>
      </w:r>
    </w:p>
    <w:p>
      <w:pPr>
        <w:spacing w:after="0"/>
        <w:ind w:left="0"/>
        <w:jc w:val="both"/>
      </w:pPr>
      <w:r>
        <w:rPr>
          <w:rFonts w:ascii="Times New Roman"/>
          <w:b w:val="false"/>
          <w:i w:val="false"/>
          <w:color w:val="000000"/>
          <w:sz w:val="28"/>
        </w:rPr>
        <w:t xml:space="preserve">
      Д – доходы, включенные (подлежащие включению) в совокупный годовой доход за налоговый период и полученные по активам, образовавшимся в результате реализации решения Правительства Республики Казахстан и (или) решения Совета директоров Организации и (или) закона Республики Казахстан о республиканском бюджете на соответствующий год. Данный показатель не включает доходы, подлежащие исключению из совокупного годового дохода в соответствии со </w:t>
      </w:r>
      <w:r>
        <w:rPr>
          <w:rFonts w:ascii="Times New Roman"/>
          <w:b w:val="false"/>
          <w:i w:val="false"/>
          <w:color w:val="000000"/>
          <w:sz w:val="28"/>
        </w:rPr>
        <w:t>статьей 99</w:t>
      </w:r>
      <w:r>
        <w:rPr>
          <w:rFonts w:ascii="Times New Roman"/>
          <w:b w:val="false"/>
          <w:i w:val="false"/>
          <w:color w:val="000000"/>
          <w:sz w:val="28"/>
        </w:rPr>
        <w:t xml:space="preserve"> Налогового кодекса.</w:t>
      </w:r>
    </w:p>
    <w:bookmarkStart w:name="z124" w:id="124"/>
    <w:p>
      <w:pPr>
        <w:spacing w:after="0"/>
        <w:ind w:left="0"/>
        <w:jc w:val="both"/>
      </w:pPr>
      <w:r>
        <w:rPr>
          <w:rFonts w:ascii="Times New Roman"/>
          <w:b w:val="false"/>
          <w:i w:val="false"/>
          <w:color w:val="000000"/>
          <w:sz w:val="28"/>
        </w:rPr>
        <w:t xml:space="preserve">
      72. Финансовое состояние заемщика (должника, созаемщика) определяется в порядке, установленном </w:t>
      </w:r>
      <w:r>
        <w:rPr>
          <w:rFonts w:ascii="Times New Roman"/>
          <w:b w:val="false"/>
          <w:i w:val="false"/>
          <w:color w:val="000000"/>
          <w:sz w:val="28"/>
        </w:rPr>
        <w:t>пунктом 59</w:t>
      </w:r>
      <w:r>
        <w:rPr>
          <w:rFonts w:ascii="Times New Roman"/>
          <w:b w:val="false"/>
          <w:i w:val="false"/>
          <w:color w:val="000000"/>
          <w:sz w:val="28"/>
        </w:rPr>
        <w:t xml:space="preserve"> настоящих Правил.</w:t>
      </w:r>
    </w:p>
    <w:bookmarkEnd w:id="124"/>
    <w:bookmarkStart w:name="z125" w:id="125"/>
    <w:p>
      <w:pPr>
        <w:spacing w:after="0"/>
        <w:ind w:left="0"/>
        <w:jc w:val="both"/>
      </w:pPr>
      <w:r>
        <w:rPr>
          <w:rFonts w:ascii="Times New Roman"/>
          <w:b w:val="false"/>
          <w:i w:val="false"/>
          <w:color w:val="000000"/>
          <w:sz w:val="28"/>
        </w:rPr>
        <w:t xml:space="preserve">
      73. Качество обеспечения классифицируется в порядке, установленном </w:t>
      </w:r>
      <w:r>
        <w:rPr>
          <w:rFonts w:ascii="Times New Roman"/>
          <w:b w:val="false"/>
          <w:i w:val="false"/>
          <w:color w:val="000000"/>
          <w:sz w:val="28"/>
        </w:rPr>
        <w:t>пунктами 61</w:t>
      </w:r>
      <w:r>
        <w:rPr>
          <w:rFonts w:ascii="Times New Roman"/>
          <w:b w:val="false"/>
          <w:i w:val="false"/>
          <w:color w:val="000000"/>
          <w:sz w:val="28"/>
        </w:rPr>
        <w:t>-</w:t>
      </w:r>
      <w:r>
        <w:rPr>
          <w:rFonts w:ascii="Times New Roman"/>
          <w:b w:val="false"/>
          <w:i w:val="false"/>
          <w:color w:val="000000"/>
          <w:sz w:val="28"/>
        </w:rPr>
        <w:t>62</w:t>
      </w:r>
      <w:r>
        <w:rPr>
          <w:rFonts w:ascii="Times New Roman"/>
          <w:b w:val="false"/>
          <w:i w:val="false"/>
          <w:color w:val="000000"/>
          <w:sz w:val="28"/>
        </w:rPr>
        <w:t xml:space="preserve"> настоящих Правил.</w:t>
      </w:r>
    </w:p>
    <w:bookmarkEnd w:id="125"/>
    <w:bookmarkStart w:name="z126" w:id="126"/>
    <w:p>
      <w:pPr>
        <w:spacing w:after="0"/>
        <w:ind w:left="0"/>
        <w:jc w:val="both"/>
      </w:pPr>
      <w:r>
        <w:rPr>
          <w:rFonts w:ascii="Times New Roman"/>
          <w:b w:val="false"/>
          <w:i w:val="false"/>
          <w:color w:val="000000"/>
          <w:sz w:val="28"/>
        </w:rPr>
        <w:t>
      3. Особенности использования критериев классификации займов</w:t>
      </w:r>
    </w:p>
    <w:bookmarkEnd w:id="126"/>
    <w:p>
      <w:pPr>
        <w:spacing w:after="0"/>
        <w:ind w:left="0"/>
        <w:jc w:val="both"/>
      </w:pPr>
      <w:r>
        <w:rPr>
          <w:rFonts w:ascii="Times New Roman"/>
          <w:b w:val="false"/>
          <w:i w:val="false"/>
          <w:color w:val="000000"/>
          <w:sz w:val="28"/>
        </w:rPr>
        <w:t>
      (кредитов), предоставленных национальным управляющим холдингом</w:t>
      </w:r>
    </w:p>
    <w:p>
      <w:pPr>
        <w:spacing w:after="0"/>
        <w:ind w:left="0"/>
        <w:jc w:val="both"/>
      </w:pPr>
      <w:r>
        <w:rPr>
          <w:rFonts w:ascii="Times New Roman"/>
          <w:b w:val="false"/>
          <w:i w:val="false"/>
          <w:color w:val="000000"/>
          <w:sz w:val="28"/>
        </w:rPr>
        <w:t>
      юридическим лицам, определенным решением Правительства Республики</w:t>
      </w:r>
    </w:p>
    <w:p>
      <w:pPr>
        <w:spacing w:after="0"/>
        <w:ind w:left="0"/>
        <w:jc w:val="both"/>
      </w:pPr>
      <w:r>
        <w:rPr>
          <w:rFonts w:ascii="Times New Roman"/>
          <w:b w:val="false"/>
          <w:i w:val="false"/>
          <w:color w:val="000000"/>
          <w:sz w:val="28"/>
        </w:rPr>
        <w:t>
      Казахстан и реализующим проекты в соответствии с государственными</w:t>
      </w:r>
    </w:p>
    <w:p>
      <w:pPr>
        <w:spacing w:after="0"/>
        <w:ind w:left="0"/>
        <w:jc w:val="both"/>
      </w:pPr>
      <w:r>
        <w:rPr>
          <w:rFonts w:ascii="Times New Roman"/>
          <w:b w:val="false"/>
          <w:i w:val="false"/>
          <w:color w:val="000000"/>
          <w:sz w:val="28"/>
        </w:rPr>
        <w:t>
      программами, направленными на модернизацию и диверсификацию экономики</w:t>
      </w:r>
    </w:p>
    <w:p>
      <w:pPr>
        <w:spacing w:after="0"/>
        <w:ind w:left="0"/>
        <w:jc w:val="both"/>
      </w:pPr>
      <w:r>
        <w:rPr>
          <w:rFonts w:ascii="Times New Roman"/>
          <w:b w:val="false"/>
          <w:i w:val="false"/>
          <w:color w:val="000000"/>
          <w:sz w:val="28"/>
        </w:rPr>
        <w:t>
      Республики Казахстан в ее приоритетных отраслях</w:t>
      </w:r>
    </w:p>
    <w:bookmarkStart w:name="z127" w:id="127"/>
    <w:p>
      <w:pPr>
        <w:spacing w:after="0"/>
        <w:ind w:left="0"/>
        <w:jc w:val="both"/>
      </w:pPr>
      <w:r>
        <w:rPr>
          <w:rFonts w:ascii="Times New Roman"/>
          <w:b w:val="false"/>
          <w:i w:val="false"/>
          <w:color w:val="000000"/>
          <w:sz w:val="28"/>
        </w:rPr>
        <w:t xml:space="preserve">
      74. При классификации национальным управляющим холдингом займов (кредитов), предоставленных юридическим лицам, определенным решением Правительства Республики Казахстан и реализующим проекты в соответствии с государственными программами, направленными на модернизацию и диверсификацию экономики Республики Казахстан в ее приоритетных отраслях, применяются </w:t>
      </w:r>
      <w:r>
        <w:rPr>
          <w:rFonts w:ascii="Times New Roman"/>
          <w:b w:val="false"/>
          <w:i w:val="false"/>
          <w:color w:val="000000"/>
          <w:sz w:val="28"/>
        </w:rPr>
        <w:t>таблицы 3</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 xml:space="preserve"> приложения 1 к настоящим Правилам.</w:t>
      </w:r>
    </w:p>
    <w:bookmarkEnd w:id="127"/>
    <w:bookmarkStart w:name="z128" w:id="128"/>
    <w:p>
      <w:pPr>
        <w:spacing w:after="0"/>
        <w:ind w:left="0"/>
        <w:jc w:val="left"/>
      </w:pPr>
      <w:r>
        <w:rPr>
          <w:rFonts w:ascii="Times New Roman"/>
          <w:b/>
          <w:i w:val="false"/>
          <w:color w:val="000000"/>
        </w:rPr>
        <w:t xml:space="preserve"> 4. Особенности использования организацией критериев</w:t>
      </w:r>
      <w:r>
        <w:br/>
      </w:r>
      <w:r>
        <w:rPr>
          <w:rFonts w:ascii="Times New Roman"/>
          <w:b/>
          <w:i w:val="false"/>
          <w:color w:val="000000"/>
        </w:rPr>
        <w:t>классификации инвестиционных займов (кредитов) и связанных</w:t>
      </w:r>
      <w:r>
        <w:br/>
      </w:r>
      <w:r>
        <w:rPr>
          <w:rFonts w:ascii="Times New Roman"/>
          <w:b/>
          <w:i w:val="false"/>
          <w:color w:val="000000"/>
        </w:rPr>
        <w:t>с ними условных обязательств</w:t>
      </w:r>
    </w:p>
    <w:bookmarkEnd w:id="128"/>
    <w:bookmarkStart w:name="z129" w:id="129"/>
    <w:p>
      <w:pPr>
        <w:spacing w:after="0"/>
        <w:ind w:left="0"/>
        <w:jc w:val="both"/>
      </w:pPr>
      <w:r>
        <w:rPr>
          <w:rFonts w:ascii="Times New Roman"/>
          <w:b w:val="false"/>
          <w:i w:val="false"/>
          <w:color w:val="000000"/>
          <w:sz w:val="28"/>
        </w:rPr>
        <w:t>
      1. Особенности использования критериев классификации инвестиционных займов (кредитов) и связанных с ними условных обязательств, за исключением инвестиционных займов (кредитов), предоставленных юридическим лицам, определенных решением Правительства Республики Казахстан и реализующих проекты в соответствии с государственными программами, направленными на модернизацию и диверсификацию экономики Республики Казахстан в ее приоритетных отраслях</w:t>
      </w:r>
    </w:p>
    <w:bookmarkEnd w:id="129"/>
    <w:bookmarkStart w:name="z130" w:id="130"/>
    <w:p>
      <w:pPr>
        <w:spacing w:after="0"/>
        <w:ind w:left="0"/>
        <w:jc w:val="both"/>
      </w:pPr>
      <w:r>
        <w:rPr>
          <w:rFonts w:ascii="Times New Roman"/>
          <w:b w:val="false"/>
          <w:i w:val="false"/>
          <w:color w:val="000000"/>
          <w:sz w:val="28"/>
        </w:rPr>
        <w:t xml:space="preserve">
      75. При классификации инвестиционных займов (кредитов) и связанных с ними условных обязательств, за исключением инвестиционных займов (кредитов) и условных обязательств, предоставленных юридическим лицам, определенным решением Правительства Республики Казахстан и реализующим проекты в соответствии с государственными программами, направленными на модернизацию и диверсификацию экономики Республики Казахстан в ее приоритетных отраслях, применяются </w:t>
      </w:r>
      <w:r>
        <w:rPr>
          <w:rFonts w:ascii="Times New Roman"/>
          <w:b w:val="false"/>
          <w:i w:val="false"/>
          <w:color w:val="000000"/>
          <w:sz w:val="28"/>
        </w:rPr>
        <w:t>таблицы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приложения 3 к настоящим Правилам.</w:t>
      </w:r>
    </w:p>
    <w:bookmarkEnd w:id="130"/>
    <w:bookmarkStart w:name="z131" w:id="131"/>
    <w:p>
      <w:pPr>
        <w:spacing w:after="0"/>
        <w:ind w:left="0"/>
        <w:jc w:val="both"/>
      </w:pPr>
      <w:r>
        <w:rPr>
          <w:rFonts w:ascii="Times New Roman"/>
          <w:b w:val="false"/>
          <w:i w:val="false"/>
          <w:color w:val="000000"/>
          <w:sz w:val="28"/>
        </w:rPr>
        <w:t xml:space="preserve">
      76. При классификации займов (кредитов) используются критерии, предусмотренные пунктами 1-5 </w:t>
      </w:r>
      <w:r>
        <w:rPr>
          <w:rFonts w:ascii="Times New Roman"/>
          <w:b w:val="false"/>
          <w:i w:val="false"/>
          <w:color w:val="000000"/>
          <w:sz w:val="28"/>
        </w:rPr>
        <w:t>таблицы 1</w:t>
      </w:r>
      <w:r>
        <w:rPr>
          <w:rFonts w:ascii="Times New Roman"/>
          <w:b w:val="false"/>
          <w:i w:val="false"/>
          <w:color w:val="000000"/>
          <w:sz w:val="28"/>
        </w:rPr>
        <w:t xml:space="preserve"> приложения 3 к настоящим Правилам.</w:t>
      </w:r>
    </w:p>
    <w:bookmarkEnd w:id="131"/>
    <w:bookmarkStart w:name="z132" w:id="132"/>
    <w:p>
      <w:pPr>
        <w:spacing w:after="0"/>
        <w:ind w:left="0"/>
        <w:jc w:val="both"/>
      </w:pPr>
      <w:r>
        <w:rPr>
          <w:rFonts w:ascii="Times New Roman"/>
          <w:b w:val="false"/>
          <w:i w:val="false"/>
          <w:color w:val="000000"/>
          <w:sz w:val="28"/>
        </w:rPr>
        <w:t>
      77. При классификации депозитов используются критерии, предусмотренные пунктами 1, 2, 5 таблицы 1 приложения 3 к настоящим Правилам.</w:t>
      </w:r>
    </w:p>
    <w:bookmarkEnd w:id="132"/>
    <w:bookmarkStart w:name="z133" w:id="133"/>
    <w:p>
      <w:pPr>
        <w:spacing w:after="0"/>
        <w:ind w:left="0"/>
        <w:jc w:val="both"/>
      </w:pPr>
      <w:r>
        <w:rPr>
          <w:rFonts w:ascii="Times New Roman"/>
          <w:b w:val="false"/>
          <w:i w:val="false"/>
          <w:color w:val="000000"/>
          <w:sz w:val="28"/>
        </w:rPr>
        <w:t xml:space="preserve">
      78. При классификации дебиторской задолженности, ценных бумаг используются критерии, предусмотренные пунктами 1, 2, 5 </w:t>
      </w:r>
      <w:r>
        <w:rPr>
          <w:rFonts w:ascii="Times New Roman"/>
          <w:b w:val="false"/>
          <w:i w:val="false"/>
          <w:color w:val="000000"/>
          <w:sz w:val="28"/>
        </w:rPr>
        <w:t>таблицы 1</w:t>
      </w:r>
      <w:r>
        <w:rPr>
          <w:rFonts w:ascii="Times New Roman"/>
          <w:b w:val="false"/>
          <w:i w:val="false"/>
          <w:color w:val="000000"/>
          <w:sz w:val="28"/>
        </w:rPr>
        <w:t xml:space="preserve"> приложения 3 к настоящим Правилам, за исключением классификации акций, находящихся в портфеле ценных бумаг организации.</w:t>
      </w:r>
    </w:p>
    <w:bookmarkEnd w:id="133"/>
    <w:bookmarkStart w:name="z134" w:id="134"/>
    <w:p>
      <w:pPr>
        <w:spacing w:after="0"/>
        <w:ind w:left="0"/>
        <w:jc w:val="both"/>
      </w:pPr>
      <w:r>
        <w:rPr>
          <w:rFonts w:ascii="Times New Roman"/>
          <w:b w:val="false"/>
          <w:i w:val="false"/>
          <w:color w:val="000000"/>
          <w:sz w:val="28"/>
        </w:rPr>
        <w:t xml:space="preserve">
      79. При классификации акций, находящихся в портфеле ценных бумаг организации, используются критерии, предусмотренные пунктами 1 и 5 </w:t>
      </w:r>
      <w:r>
        <w:rPr>
          <w:rFonts w:ascii="Times New Roman"/>
          <w:b w:val="false"/>
          <w:i w:val="false"/>
          <w:color w:val="000000"/>
          <w:sz w:val="28"/>
        </w:rPr>
        <w:t>таблицы 1</w:t>
      </w:r>
      <w:r>
        <w:rPr>
          <w:rFonts w:ascii="Times New Roman"/>
          <w:b w:val="false"/>
          <w:i w:val="false"/>
          <w:color w:val="000000"/>
          <w:sz w:val="28"/>
        </w:rPr>
        <w:t xml:space="preserve"> приложения 3 к настоящим Правилам.</w:t>
      </w:r>
    </w:p>
    <w:bookmarkEnd w:id="134"/>
    <w:p>
      <w:pPr>
        <w:spacing w:after="0"/>
        <w:ind w:left="0"/>
        <w:jc w:val="both"/>
      </w:pPr>
      <w:r>
        <w:rPr>
          <w:rFonts w:ascii="Times New Roman"/>
          <w:b w:val="false"/>
          <w:i w:val="false"/>
          <w:color w:val="000000"/>
          <w:sz w:val="28"/>
        </w:rPr>
        <w:t xml:space="preserve">
      При классификации условных обязательств используются критерии, предусмотренные пунктами 1, 2, 5 </w:t>
      </w:r>
      <w:r>
        <w:rPr>
          <w:rFonts w:ascii="Times New Roman"/>
          <w:b w:val="false"/>
          <w:i w:val="false"/>
          <w:color w:val="000000"/>
          <w:sz w:val="28"/>
        </w:rPr>
        <w:t>таблицы 1</w:t>
      </w:r>
      <w:r>
        <w:rPr>
          <w:rFonts w:ascii="Times New Roman"/>
          <w:b w:val="false"/>
          <w:i w:val="false"/>
          <w:color w:val="000000"/>
          <w:sz w:val="28"/>
        </w:rPr>
        <w:t xml:space="preserve"> приложения 3 к настоящим Правилам.</w:t>
      </w:r>
    </w:p>
    <w:p>
      <w:pPr>
        <w:spacing w:after="0"/>
        <w:ind w:left="0"/>
        <w:jc w:val="both"/>
      </w:pPr>
      <w:r>
        <w:rPr>
          <w:rFonts w:ascii="Times New Roman"/>
          <w:b w:val="false"/>
          <w:i w:val="false"/>
          <w:color w:val="000000"/>
          <w:sz w:val="28"/>
        </w:rPr>
        <w:t>
      80. Классификационная категория актива (условного обязательства) определяется исходя из общего количества баллов оценки актива (условного обязательства) по соответствующим критериям.</w:t>
      </w:r>
    </w:p>
    <w:p>
      <w:pPr>
        <w:spacing w:after="0"/>
        <w:ind w:left="0"/>
        <w:jc w:val="both"/>
      </w:pPr>
      <w:r>
        <w:rPr>
          <w:rFonts w:ascii="Times New Roman"/>
          <w:b w:val="false"/>
          <w:i w:val="false"/>
          <w:color w:val="000000"/>
          <w:sz w:val="28"/>
        </w:rPr>
        <w:t xml:space="preserve">
      81. Провизии (резервы) определяются исходя из классификационной категории и в соответствующих размерах согласно </w:t>
      </w:r>
      <w:r>
        <w:rPr>
          <w:rFonts w:ascii="Times New Roman"/>
          <w:b w:val="false"/>
          <w:i w:val="false"/>
          <w:color w:val="000000"/>
          <w:sz w:val="28"/>
        </w:rPr>
        <w:t>таблице 3</w:t>
      </w:r>
      <w:r>
        <w:rPr>
          <w:rFonts w:ascii="Times New Roman"/>
          <w:b w:val="false"/>
          <w:i w:val="false"/>
          <w:color w:val="000000"/>
          <w:sz w:val="28"/>
        </w:rPr>
        <w:t xml:space="preserve"> приложения 3 к настоящим Правилам.</w:t>
      </w:r>
    </w:p>
    <w:p>
      <w:pPr>
        <w:spacing w:after="0"/>
        <w:ind w:left="0"/>
        <w:jc w:val="both"/>
      </w:pPr>
      <w:r>
        <w:rPr>
          <w:rFonts w:ascii="Times New Roman"/>
          <w:b w:val="false"/>
          <w:i w:val="false"/>
          <w:color w:val="000000"/>
          <w:sz w:val="28"/>
        </w:rPr>
        <w:t>
      В целях налогообложения провизии (резервы), созданные в соответствии с настоящими Правилами, корректируются на коэффициент, определяемый по формуле:</w:t>
      </w:r>
    </w:p>
    <w:tbl>
      <w:tblPr>
        <w:tblW w:w="0" w:type="auto"/>
        <w:tblCellSpacing w:w="0" w:type="auto"/>
        <w:tblBorders>
          <w:top w:val="none"/>
          <w:left w:val="none"/>
          <w:bottom w:val="none"/>
          <w:right w:val="none"/>
          <w:insideH w:val="none"/>
          <w:insideV w:val="none"/>
        </w:tblBorders>
      </w:tblPr>
      <w:tblGrid>
        <w:gridCol w:w="779"/>
        <w:gridCol w:w="2032"/>
        <w:gridCol w:w="8709"/>
        <w:gridCol w:w="780"/>
      </w:tblGrid>
      <w:tr>
        <w:trPr>
          <w:trHeight w:val="30" w:hRule="atLeast"/>
        </w:trPr>
        <w:tc>
          <w:tcPr>
            <w:tcW w:w="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20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СГД</w:t>
            </w:r>
          </w:p>
        </w:tc>
        <w:tc>
          <w:tcPr>
            <w:tcW w:w="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w:t>
            </w:r>
          </w:p>
        </w:tc>
      </w:tr>
    </w:tbl>
    <w:p>
      <w:pPr>
        <w:spacing w:after="0"/>
        <w:ind w:left="0"/>
        <w:jc w:val="both"/>
      </w:pPr>
      <w:r>
        <w:rPr>
          <w:rFonts w:ascii="Times New Roman"/>
          <w:b w:val="false"/>
          <w:i w:val="false"/>
          <w:color w:val="000000"/>
          <w:sz w:val="28"/>
        </w:rPr>
        <w:t>
      К – коэффициент,</w:t>
      </w:r>
    </w:p>
    <w:p>
      <w:pPr>
        <w:spacing w:after="0"/>
        <w:ind w:left="0"/>
        <w:jc w:val="both"/>
      </w:pPr>
      <w:r>
        <w:rPr>
          <w:rFonts w:ascii="Times New Roman"/>
          <w:b w:val="false"/>
          <w:i w:val="false"/>
          <w:color w:val="000000"/>
          <w:sz w:val="28"/>
        </w:rPr>
        <w:t>
      СГД – совокупный годовой доход за налоговый период с учетом корректировок,</w:t>
      </w:r>
    </w:p>
    <w:p>
      <w:pPr>
        <w:spacing w:after="0"/>
        <w:ind w:left="0"/>
        <w:jc w:val="both"/>
      </w:pPr>
      <w:r>
        <w:rPr>
          <w:rFonts w:ascii="Times New Roman"/>
          <w:b w:val="false"/>
          <w:i w:val="false"/>
          <w:color w:val="000000"/>
          <w:sz w:val="28"/>
        </w:rPr>
        <w:t xml:space="preserve">
      Д – доходы, включенные (подлежащие включению) в совокупный годовой доход за налоговый период и полученные по активам, образовавшимся в результате реализации решения Правительства Республики Казахстан и (или) решения Совета директоров организации и (или) закона Республики Казахстан о республиканском бюджете на соответствующий год. Данный показатель не включает доходы, подлежащие исключению из совокупного годового дохода в соответствии со </w:t>
      </w:r>
      <w:r>
        <w:rPr>
          <w:rFonts w:ascii="Times New Roman"/>
          <w:b w:val="false"/>
          <w:i w:val="false"/>
          <w:color w:val="000000"/>
          <w:sz w:val="28"/>
        </w:rPr>
        <w:t>статьей 99</w:t>
      </w:r>
      <w:r>
        <w:rPr>
          <w:rFonts w:ascii="Times New Roman"/>
          <w:b w:val="false"/>
          <w:i w:val="false"/>
          <w:color w:val="000000"/>
          <w:sz w:val="28"/>
        </w:rPr>
        <w:t xml:space="preserve"> Налогового кодекса.</w:t>
      </w:r>
    </w:p>
    <w:bookmarkStart w:name="z135" w:id="135"/>
    <w:p>
      <w:pPr>
        <w:spacing w:after="0"/>
        <w:ind w:left="0"/>
        <w:jc w:val="both"/>
      </w:pPr>
      <w:r>
        <w:rPr>
          <w:rFonts w:ascii="Times New Roman"/>
          <w:b w:val="false"/>
          <w:i w:val="false"/>
          <w:color w:val="000000"/>
          <w:sz w:val="28"/>
        </w:rPr>
        <w:t xml:space="preserve">
      82. Финансовое состояние заемщика (должника, созаемщика) определяется в порядке, установленном </w:t>
      </w:r>
      <w:r>
        <w:rPr>
          <w:rFonts w:ascii="Times New Roman"/>
          <w:b w:val="false"/>
          <w:i w:val="false"/>
          <w:color w:val="000000"/>
          <w:sz w:val="28"/>
        </w:rPr>
        <w:t>пунктом 59</w:t>
      </w:r>
      <w:r>
        <w:rPr>
          <w:rFonts w:ascii="Times New Roman"/>
          <w:b w:val="false"/>
          <w:i w:val="false"/>
          <w:color w:val="000000"/>
          <w:sz w:val="28"/>
        </w:rPr>
        <w:t xml:space="preserve"> настоящих Правил.</w:t>
      </w:r>
    </w:p>
    <w:bookmarkEnd w:id="135"/>
    <w:bookmarkStart w:name="z136" w:id="136"/>
    <w:p>
      <w:pPr>
        <w:spacing w:after="0"/>
        <w:ind w:left="0"/>
        <w:jc w:val="both"/>
      </w:pPr>
      <w:r>
        <w:rPr>
          <w:rFonts w:ascii="Times New Roman"/>
          <w:b w:val="false"/>
          <w:i w:val="false"/>
          <w:color w:val="000000"/>
          <w:sz w:val="28"/>
        </w:rPr>
        <w:t>
      83. Финансовое состояние заемщика (должника, созаемщика) - юридического лица, физического лица, осуществляющего предпринимательскую деятельность классифицируется следующим образом:</w:t>
      </w:r>
    </w:p>
    <w:bookmarkEnd w:id="136"/>
    <w:p>
      <w:pPr>
        <w:spacing w:after="0"/>
        <w:ind w:left="0"/>
        <w:jc w:val="both"/>
      </w:pPr>
      <w:r>
        <w:rPr>
          <w:rFonts w:ascii="Times New Roman"/>
          <w:b w:val="false"/>
          <w:i w:val="false"/>
          <w:color w:val="000000"/>
          <w:sz w:val="28"/>
        </w:rPr>
        <w:t xml:space="preserve">
      1) стабильное - в случае наличия, в том числе следующих показателей: финансовое состояние заемщика (должника, созаемщика) устойчивое; заемщик (должник, созаемщик) платежеспособен; денежные потоки позволяют обслуживать долг; значение коэффициентов, рассчитанных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 в пределах общепринятых норм; положительные рыночные условия развития бизнеса, имеет хорошую конкурентную позицию на рынке; доступ к ресурсам и рынку капитала, нет зависимости от ограниченного количества поставщиков, не выявлены внешние или внутренние факторы, способные значительно ухудшить финансовое состояние заемщика (должника, созаемщика) в течение срока действия договора; возможность заемщика (должника, созаемщика) рассчитаться с организацией по своему обязательству не вызывает сомнений; по срокам активы и обязательства заемщика (должника, созаемщика) соизмеримы; имеет положительную кредитную историю;</w:t>
      </w:r>
    </w:p>
    <w:p>
      <w:pPr>
        <w:spacing w:after="0"/>
        <w:ind w:left="0"/>
        <w:jc w:val="both"/>
      </w:pPr>
      <w:r>
        <w:rPr>
          <w:rFonts w:ascii="Times New Roman"/>
          <w:b w:val="false"/>
          <w:i w:val="false"/>
          <w:color w:val="000000"/>
          <w:sz w:val="28"/>
        </w:rPr>
        <w:t>
      2) удовлетворительное - в случае наличия, в том числе следующих показателей: финансовое состояние заемщика (должника, созаемщика) этой категории близко к характеристикам "стабильного", но вероятность поддержки ее на этом уровне на протяжении длительного времени является низкой; уровень доходов, платежеспособности, в течение трех лет с начала кредитования, находятся на уровне, предусмотренном бизнес-планом должника; в динамике наблюдается незначительное уменьшение денежных потоков, при этом потоки позволяют покрыть основную часть долга; заемщиком (должником, созаемщиком) принимаются меры для улучшения своего финансового состояния; присутствуют минимальные риски концентрации поставщиков товаров, услуг и потребителей продукции заемщика (должника, созаемщика); возможность заемщика (должника, созаемщика) рассчитаться с организацией по своему обязательству не вызывает сомнений, в связи с тем, что имеется доступ к дополнительным ресурсам;</w:t>
      </w:r>
    </w:p>
    <w:p>
      <w:pPr>
        <w:spacing w:after="0"/>
        <w:ind w:left="0"/>
        <w:jc w:val="both"/>
      </w:pPr>
      <w:r>
        <w:rPr>
          <w:rFonts w:ascii="Times New Roman"/>
          <w:b w:val="false"/>
          <w:i w:val="false"/>
          <w:color w:val="000000"/>
          <w:sz w:val="28"/>
        </w:rPr>
        <w:t>
      3) нестабильное - в случае наличия, в том числе следующих показателей: существует определенная вероятность, что заемщик (должник, созаемщик) не рассчитается с организацией по своим обязательствам ввиду следующих факторов: имеются признаки постоянного и существенного ухудшения финансового состояния заемщика (должника, созаемщика): уровень доходов, платежеспособности в течение трех лет с начала кредитования находятся на уровне, предусмотренном бизнес-планом должника; снижение рыночной доли; нет уверенности в том, что принимаемые заемщиком (должником, созаемщиком) меры эффективны для стабилизации финансового состояния; заемщику (должнику, созаемщику) объявлена санация на срок не более 1 года; имеются форс-мажорные обстоятельства, а также иные обстоятельства, нанесшие заемщику (должнику, созаемщику) материальный ущерб, но не повлекшие прекращение его деятельности;</w:t>
      </w:r>
    </w:p>
    <w:p>
      <w:pPr>
        <w:spacing w:after="0"/>
        <w:ind w:left="0"/>
        <w:jc w:val="both"/>
      </w:pPr>
      <w:r>
        <w:rPr>
          <w:rFonts w:ascii="Times New Roman"/>
          <w:b w:val="false"/>
          <w:i w:val="false"/>
          <w:color w:val="000000"/>
          <w:sz w:val="28"/>
        </w:rPr>
        <w:t>
      4) критическое - в случае наличия, в том числе следующих показателей: постоянное ухудшение финансового состояния заемщика (должника, созаемщика) достигло критического уровня: неплатежеспособность, потеря рыночных позиций; заемщику (должнику, созаемщику) объявлена санация на срок более одного года; заемщик (должник, созаемщик) признан банкротом; у заемщика (должника, созаемщика) имеются форс-мажорные обстоятельства, нанесшие заемщику (должнику, созаемщику) материальный ущерб и (или) не позволяющие ему продолжать свою деятельность, отсутствует кредитное досье у заемщика (созаемщика).</w:t>
      </w:r>
    </w:p>
    <w:p>
      <w:pPr>
        <w:spacing w:after="0"/>
        <w:ind w:left="0"/>
        <w:jc w:val="both"/>
      </w:pPr>
      <w:r>
        <w:rPr>
          <w:rFonts w:ascii="Times New Roman"/>
          <w:b w:val="false"/>
          <w:i w:val="false"/>
          <w:color w:val="000000"/>
          <w:sz w:val="28"/>
        </w:rPr>
        <w:t>
      Финансовое состояние юридических лиц, сто процентов голосующих акций (долей участия) которых принадлежит национальному управляющему холдингу, не может классифицироваться ниже, чем финансовое состояние национального управляющего холдинга на консолидированной основе.</w:t>
      </w:r>
    </w:p>
    <w:bookmarkStart w:name="z137" w:id="137"/>
    <w:p>
      <w:pPr>
        <w:spacing w:after="0"/>
        <w:ind w:left="0"/>
        <w:jc w:val="both"/>
      </w:pPr>
      <w:r>
        <w:rPr>
          <w:rFonts w:ascii="Times New Roman"/>
          <w:b w:val="false"/>
          <w:i w:val="false"/>
          <w:color w:val="000000"/>
          <w:sz w:val="28"/>
        </w:rPr>
        <w:t>
      84. Качество обеспечения классифицируется следующим образом:</w:t>
      </w:r>
    </w:p>
    <w:bookmarkEnd w:id="137"/>
    <w:p>
      <w:pPr>
        <w:spacing w:after="0"/>
        <w:ind w:left="0"/>
        <w:jc w:val="both"/>
      </w:pPr>
      <w:r>
        <w:rPr>
          <w:rFonts w:ascii="Times New Roman"/>
          <w:b w:val="false"/>
          <w:i w:val="false"/>
          <w:color w:val="000000"/>
          <w:sz w:val="28"/>
        </w:rPr>
        <w:t>
      1) надежное - высоколиквидное обеспечение, в совокупности покрывающее не менее 100 процентов обязательств заемщика по активу (по основному долгу и необходимому к получению вознаграждению за пользование займом (кредитом) в течение первого квартала, а также вознаграждению за льготный период, если таковой предоставляется организацией), в виде:</w:t>
      </w:r>
    </w:p>
    <w:p>
      <w:pPr>
        <w:spacing w:after="0"/>
        <w:ind w:left="0"/>
        <w:jc w:val="both"/>
      </w:pPr>
      <w:r>
        <w:rPr>
          <w:rFonts w:ascii="Times New Roman"/>
          <w:b w:val="false"/>
          <w:i w:val="false"/>
          <w:color w:val="000000"/>
          <w:sz w:val="28"/>
        </w:rPr>
        <w:t>
      гарантий (поручительств) Правительства Республики Казахстан;</w:t>
      </w:r>
    </w:p>
    <w:p>
      <w:pPr>
        <w:spacing w:after="0"/>
        <w:ind w:left="0"/>
        <w:jc w:val="both"/>
      </w:pPr>
      <w:r>
        <w:rPr>
          <w:rFonts w:ascii="Times New Roman"/>
          <w:b w:val="false"/>
          <w:i w:val="false"/>
          <w:color w:val="000000"/>
          <w:sz w:val="28"/>
        </w:rPr>
        <w:t>
      государственных ценных бумаг Республики Казахстан;/</w:t>
      </w:r>
    </w:p>
    <w:p>
      <w:pPr>
        <w:spacing w:after="0"/>
        <w:ind w:left="0"/>
        <w:jc w:val="both"/>
      </w:pPr>
      <w:r>
        <w:rPr>
          <w:rFonts w:ascii="Times New Roman"/>
          <w:b w:val="false"/>
          <w:i w:val="false"/>
          <w:color w:val="000000"/>
          <w:sz w:val="28"/>
        </w:rPr>
        <w:t>
      гарантий (поручительств) юридических лиц - нерезидентов Республики Казахстан, в том числе банков-нерезидентов Республики Казахстан, имеющих долгосрочный долговой рейтинг не ниже группы "А-", присвоенный агентством Standard&amp;Poor's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гарантий (поручительств) юридических лиц-резидентов Республики Казахстан, в том числе банков-резидентов, имеющих долговой рейтинг не ниже группы "ВВВ+", присвоенный агентством Standard&amp;Poor's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страховых полисов страховых (перестраховочных) организаций, имеющих рейтинг финансовой надежности не ниже группы "ВВВ+", присвоенный агентством Standard&amp;Poor's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залога денег на депозите в банке-кредиторе и/или денег, являющихся предметом заклада в банке-кредиторе;</w:t>
      </w:r>
    </w:p>
    <w:p>
      <w:pPr>
        <w:spacing w:after="0"/>
        <w:ind w:left="0"/>
        <w:jc w:val="both"/>
      </w:pPr>
      <w:r>
        <w:rPr>
          <w:rFonts w:ascii="Times New Roman"/>
          <w:b w:val="false"/>
          <w:i w:val="false"/>
          <w:color w:val="000000"/>
          <w:sz w:val="28"/>
        </w:rPr>
        <w:t>
      ценных бумаг, имеющих статус государственных, выпущенных Правительствами и центральными банками иностранных государств, суверенный рейтинг которых не ниже группы "ВВВ+", присвоенный агентством Standard&amp;Poor's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монетарных драгоценных металлов;</w:t>
      </w:r>
    </w:p>
    <w:p>
      <w:pPr>
        <w:spacing w:after="0"/>
        <w:ind w:left="0"/>
        <w:jc w:val="both"/>
      </w:pPr>
      <w:r>
        <w:rPr>
          <w:rFonts w:ascii="Times New Roman"/>
          <w:b w:val="false"/>
          <w:i w:val="false"/>
          <w:color w:val="000000"/>
          <w:sz w:val="28"/>
        </w:rPr>
        <w:t>
      векселей первоклассных эмитентов Республики Казахстан;</w:t>
      </w:r>
    </w:p>
    <w:p>
      <w:pPr>
        <w:spacing w:after="0"/>
        <w:ind w:left="0"/>
        <w:jc w:val="both"/>
      </w:pPr>
      <w:r>
        <w:rPr>
          <w:rFonts w:ascii="Times New Roman"/>
          <w:b w:val="false"/>
          <w:i w:val="false"/>
          <w:color w:val="000000"/>
          <w:sz w:val="28"/>
        </w:rPr>
        <w:t>
      ценных бумаг, выпущенных организациями-нерезидентами Республики Казахстан, имеющими долговой рейтинг не ниже группы "А-", присвоенный агентством Standard&amp;Poor's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ценных бумаг, выпущенных организациями-резидентами Республики Казахстан, имеющими долговой рейтинг не ниже группы "ВВВ+", присвоенный агентством Standard&amp;Poor's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гарантий (поручительств) юридических лиц, единственным акционером которых является государство или национальный холдинг либо национальный управляющий холдинг;</w:t>
      </w:r>
    </w:p>
    <w:p>
      <w:pPr>
        <w:spacing w:after="0"/>
        <w:ind w:left="0"/>
        <w:jc w:val="both"/>
      </w:pPr>
      <w:r>
        <w:rPr>
          <w:rFonts w:ascii="Times New Roman"/>
          <w:b w:val="false"/>
          <w:i w:val="false"/>
          <w:color w:val="000000"/>
          <w:sz w:val="28"/>
        </w:rPr>
        <w:t>
      2) хорошее - обеспечение, перечисленное в настоящем подпункте, и покрывающее в совокупности не менее 70 процентов обязательств заемщика по активу (по основному долгу и необходимому к получению вознаграждению за пользование займом (кредитом) в течение первого квартала, а также вознаграждению за льготный период, если таковой предоставляется организацией).</w:t>
      </w:r>
    </w:p>
    <w:p>
      <w:pPr>
        <w:spacing w:after="0"/>
        <w:ind w:left="0"/>
        <w:jc w:val="both"/>
      </w:pPr>
      <w:r>
        <w:rPr>
          <w:rFonts w:ascii="Times New Roman"/>
          <w:b w:val="false"/>
          <w:i w:val="false"/>
          <w:color w:val="000000"/>
          <w:sz w:val="28"/>
        </w:rPr>
        <w:t>
      В целях применения настоящего подпункта при оценке обеспечения применяются следующие коэффициенты к стоимости обеспечения:</w:t>
      </w:r>
    </w:p>
    <w:p>
      <w:pPr>
        <w:spacing w:after="0"/>
        <w:ind w:left="0"/>
        <w:jc w:val="both"/>
      </w:pPr>
      <w:r>
        <w:rPr>
          <w:rFonts w:ascii="Times New Roman"/>
          <w:b w:val="false"/>
          <w:i w:val="false"/>
          <w:color w:val="000000"/>
          <w:sz w:val="28"/>
        </w:rPr>
        <w:t>
      коэффициент 1 к высоколиквидному обеспечению, указанному в подпункте 1) настоящего пункта;</w:t>
      </w:r>
    </w:p>
    <w:p>
      <w:pPr>
        <w:spacing w:after="0"/>
        <w:ind w:left="0"/>
        <w:jc w:val="both"/>
      </w:pPr>
      <w:r>
        <w:rPr>
          <w:rFonts w:ascii="Times New Roman"/>
          <w:b w:val="false"/>
          <w:i w:val="false"/>
          <w:color w:val="000000"/>
          <w:sz w:val="28"/>
        </w:rPr>
        <w:t>
      коэффициент 0,9 к обеспечению в виде:</w:t>
      </w:r>
    </w:p>
    <w:p>
      <w:pPr>
        <w:spacing w:after="0"/>
        <w:ind w:left="0"/>
        <w:jc w:val="both"/>
      </w:pPr>
      <w:r>
        <w:rPr>
          <w:rFonts w:ascii="Times New Roman"/>
          <w:b w:val="false"/>
          <w:i w:val="false"/>
          <w:color w:val="000000"/>
          <w:sz w:val="28"/>
        </w:rPr>
        <w:t>
      гарантий (поручительств) юридических лиц-нерезидентов Республики Казахстан, в том числе банков-нерезидентов, имеющих долговой рейтинг не ниже группы "ВВ+", присвоенный агентством Standard &amp; 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гарантий (поручительств) юридических лиц-резидентов Республики Казахстан, в том числе банков, имеющих долговой рейтинг не ниже группы "В+", присвоенный агентством Standard &amp; 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резервных аккредитивов банков, имеющих долговой рейтинг, не ниже группы "В+", присвоенный агентством Standard&amp;Poor's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имущества, предусмотренного для погашения и обслуживания обязательств должников по инвестиционным займам (кредитам) в республиканском или местных бюджетах на соответствующий финансовый год;</w:t>
      </w:r>
    </w:p>
    <w:p>
      <w:pPr>
        <w:spacing w:after="0"/>
        <w:ind w:left="0"/>
        <w:jc w:val="both"/>
      </w:pPr>
      <w:r>
        <w:rPr>
          <w:rFonts w:ascii="Times New Roman"/>
          <w:b w:val="false"/>
          <w:i w:val="false"/>
          <w:color w:val="000000"/>
          <w:sz w:val="28"/>
        </w:rPr>
        <w:t>
      денег, поступающих по гарантированным платежам от платежеспособных (финансовое состояние стабильное) юридических лиц;</w:t>
      </w:r>
    </w:p>
    <w:p>
      <w:pPr>
        <w:spacing w:after="0"/>
        <w:ind w:left="0"/>
        <w:jc w:val="both"/>
      </w:pPr>
      <w:r>
        <w:rPr>
          <w:rFonts w:ascii="Times New Roman"/>
          <w:b w:val="false"/>
          <w:i w:val="false"/>
          <w:color w:val="000000"/>
          <w:sz w:val="28"/>
        </w:rPr>
        <w:t>
      страховых полисов страховых (перестраховочных) организаций, имеющих рейтинг финансовой надежности не ниже группы "В+", присвоенный агентством Standard&amp;Poor's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ценных бумаг, выпущенных организациями-нерезидентами Республики Казахстан, имеющими долговой рейтинг не ниже группы "ВВ+", присвоенный агентством Standard&amp;Poor's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ценных бумаг, выпущенных организациями-резидентами Республики Казахстан, имеющими долговой рейтинг не ниже группы "В+", присвоенный агентством Standard&amp;Poor's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3) удовлетворительное - обеспечение, перечисленное в настоящем подпункте, и покрывающее в совокупности не менее 60 процентов обязательств заемщика по активу (по основному долгу и необходимому к получению вознаграждению за пользование займом (кредитом) в течение первого квартала, а также вознаграждению за льготный период, если таковой предоставляется организацией).</w:t>
      </w:r>
    </w:p>
    <w:p>
      <w:pPr>
        <w:spacing w:after="0"/>
        <w:ind w:left="0"/>
        <w:jc w:val="both"/>
      </w:pPr>
      <w:r>
        <w:rPr>
          <w:rFonts w:ascii="Times New Roman"/>
          <w:b w:val="false"/>
          <w:i w:val="false"/>
          <w:color w:val="000000"/>
          <w:sz w:val="28"/>
        </w:rPr>
        <w:t>
      В целях применения настоящего подпункта при оценке обеспечения применяются следующие коэффициенты к стоимости обеспечения:</w:t>
      </w:r>
    </w:p>
    <w:p>
      <w:pPr>
        <w:spacing w:after="0"/>
        <w:ind w:left="0"/>
        <w:jc w:val="both"/>
      </w:pPr>
      <w:r>
        <w:rPr>
          <w:rFonts w:ascii="Times New Roman"/>
          <w:b w:val="false"/>
          <w:i w:val="false"/>
          <w:color w:val="000000"/>
          <w:sz w:val="28"/>
        </w:rPr>
        <w:t>
      коэффициент 1 к высоколиквидному обеспечению, указанному в подпункте 1) настоящего пункта;</w:t>
      </w:r>
    </w:p>
    <w:p>
      <w:pPr>
        <w:spacing w:after="0"/>
        <w:ind w:left="0"/>
        <w:jc w:val="both"/>
      </w:pPr>
      <w:r>
        <w:rPr>
          <w:rFonts w:ascii="Times New Roman"/>
          <w:b w:val="false"/>
          <w:i w:val="false"/>
          <w:color w:val="000000"/>
          <w:sz w:val="28"/>
        </w:rPr>
        <w:t>
      коэффициент 0,9 к обеспечению в виде:</w:t>
      </w:r>
    </w:p>
    <w:p>
      <w:pPr>
        <w:spacing w:after="0"/>
        <w:ind w:left="0"/>
        <w:jc w:val="both"/>
      </w:pPr>
      <w:r>
        <w:rPr>
          <w:rFonts w:ascii="Times New Roman"/>
          <w:b w:val="false"/>
          <w:i w:val="false"/>
          <w:color w:val="000000"/>
          <w:sz w:val="28"/>
        </w:rPr>
        <w:t>
      гарантий (поручительств) юридических лиц-нерезидентов Республики Казахстан, в том числе банков-нерезидентов, имеющих долговой рейтинг не ниже группы "ВВ+", присвоенный агентством Standard &amp; 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гарантий (поручительств) юридических лиц-резидентов Республики Казахстан, в том числе банков, имеющих долговой рейтинг не ниже группы "В+", присвоенный агентством Standard &amp; 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резервных аккредитивов банков, имеющих долговой рейтинг, не ниже группы "В+", присвоенный агентством Standard&amp;Poor's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имущества, предусмотренного для погашения и обслуживания обязательств должников по инвестиционным займам (кредитам) в республиканском или местных бюджетах на соответствующий финансовый год;</w:t>
      </w:r>
    </w:p>
    <w:p>
      <w:pPr>
        <w:spacing w:after="0"/>
        <w:ind w:left="0"/>
        <w:jc w:val="both"/>
      </w:pPr>
      <w:r>
        <w:rPr>
          <w:rFonts w:ascii="Times New Roman"/>
          <w:b w:val="false"/>
          <w:i w:val="false"/>
          <w:color w:val="000000"/>
          <w:sz w:val="28"/>
        </w:rPr>
        <w:t>
      денег, поступающих по гарантированным платежам от платежеспособных (финансовое состояние стабильное) юридических лиц;</w:t>
      </w:r>
    </w:p>
    <w:p>
      <w:pPr>
        <w:spacing w:after="0"/>
        <w:ind w:left="0"/>
        <w:jc w:val="both"/>
      </w:pPr>
      <w:r>
        <w:rPr>
          <w:rFonts w:ascii="Times New Roman"/>
          <w:b w:val="false"/>
          <w:i w:val="false"/>
          <w:color w:val="000000"/>
          <w:sz w:val="28"/>
        </w:rPr>
        <w:t>
      страховых полисов страховых (перестраховочных) организаций, имеющих рейтинг финансовой надежности не ниже группы "В+", присвоенный агентством Standard&amp;Poor's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ценных бумаг, выпущенных организациями-нерезидентами Республики Казахстан, имеющими долговой рейтинг не ниже группы "ВВ+", присвоенный агентством Standard&amp;Poor's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ценных бумаг, выпущенных организациями-резидентами Республики Казахстан, имеющими долговой рейтинг не ниже группы "В+", присвоенный агентством Standard&amp;Poor's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коэффициент 0,8 к обеспечению в виде:</w:t>
      </w:r>
    </w:p>
    <w:p>
      <w:pPr>
        <w:spacing w:after="0"/>
        <w:ind w:left="0"/>
        <w:jc w:val="both"/>
      </w:pPr>
      <w:r>
        <w:rPr>
          <w:rFonts w:ascii="Times New Roman"/>
          <w:b w:val="false"/>
          <w:i w:val="false"/>
          <w:color w:val="000000"/>
          <w:sz w:val="28"/>
        </w:rPr>
        <w:t>
      гарантий (поручительств) юридических лиц-нерезидентов Республики Казахстан, в том числе банков-нерезидентов, имеющих долговой рейтинг не ниже группы "ВВ-", присвоенный агентством Standard&amp;Poor's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гарантий (поручительств) юридических лиц-резидентов Республики Казахстан, в том числе банков-резидентов, имеющих долговой рейтинг не ниже группы "В-", присвоенный агентством Standard&amp;Poor's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резервных аккредитивов банков, имеющих долговой рейтинг, не ниже группы "В-", присвоенный агентством Standard&amp;Poor's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имущества, в том числе, которое поступит в будущем в соответствии с бизнес-планом;</w:t>
      </w:r>
    </w:p>
    <w:p>
      <w:pPr>
        <w:spacing w:after="0"/>
        <w:ind w:left="0"/>
        <w:jc w:val="both"/>
      </w:pPr>
      <w:r>
        <w:rPr>
          <w:rFonts w:ascii="Times New Roman"/>
          <w:b w:val="false"/>
          <w:i w:val="false"/>
          <w:color w:val="000000"/>
          <w:sz w:val="28"/>
        </w:rPr>
        <w:t>
      денег, предусмотренных для погашения и обслуживания обязательств и должников по инвестиционным займам (кредитам) в республиканском или местных бюджетах на соответствующий финансовый год;</w:t>
      </w:r>
    </w:p>
    <w:p>
      <w:pPr>
        <w:spacing w:after="0"/>
        <w:ind w:left="0"/>
        <w:jc w:val="both"/>
      </w:pPr>
      <w:r>
        <w:rPr>
          <w:rFonts w:ascii="Times New Roman"/>
          <w:b w:val="false"/>
          <w:i w:val="false"/>
          <w:color w:val="000000"/>
          <w:sz w:val="28"/>
        </w:rPr>
        <w:t>
      денег, поступающих по гарантированным платежам от платежеспособных юридических лиц;</w:t>
      </w:r>
    </w:p>
    <w:p>
      <w:pPr>
        <w:spacing w:after="0"/>
        <w:ind w:left="0"/>
        <w:jc w:val="both"/>
      </w:pPr>
      <w:r>
        <w:rPr>
          <w:rFonts w:ascii="Times New Roman"/>
          <w:b w:val="false"/>
          <w:i w:val="false"/>
          <w:color w:val="000000"/>
          <w:sz w:val="28"/>
        </w:rPr>
        <w:t>
      страховых полисов страховых (перестраховочных) организаций, имеющих рейтинг финансовой надежности не ниже группы "В", присвоенный агентством Standard&amp;Poor's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коэффициент 0,7 к рыночной стоимости обеспечения в виде недвижимого имущества, оформленного в соответствии с законодательством Республики Казахстан;</w:t>
      </w:r>
    </w:p>
    <w:p>
      <w:pPr>
        <w:spacing w:after="0"/>
        <w:ind w:left="0"/>
        <w:jc w:val="both"/>
      </w:pPr>
      <w:r>
        <w:rPr>
          <w:rFonts w:ascii="Times New Roman"/>
          <w:b w:val="false"/>
          <w:i w:val="false"/>
          <w:color w:val="000000"/>
          <w:sz w:val="28"/>
        </w:rPr>
        <w:t>
      коэффициент 0,6 к обеспечению в виде:</w:t>
      </w:r>
    </w:p>
    <w:p>
      <w:pPr>
        <w:spacing w:after="0"/>
        <w:ind w:left="0"/>
        <w:jc w:val="both"/>
      </w:pPr>
      <w:r>
        <w:rPr>
          <w:rFonts w:ascii="Times New Roman"/>
          <w:b w:val="false"/>
          <w:i w:val="false"/>
          <w:color w:val="000000"/>
          <w:sz w:val="28"/>
        </w:rPr>
        <w:t>
      дебиторской задолженности заемщика;</w:t>
      </w:r>
    </w:p>
    <w:p>
      <w:pPr>
        <w:spacing w:after="0"/>
        <w:ind w:left="0"/>
        <w:jc w:val="both"/>
      </w:pPr>
      <w:r>
        <w:rPr>
          <w:rFonts w:ascii="Times New Roman"/>
          <w:b w:val="false"/>
          <w:i w:val="false"/>
          <w:color w:val="000000"/>
          <w:sz w:val="28"/>
        </w:rPr>
        <w:t>
      движимого имущества заемщика и/или залогодателя;</w:t>
      </w:r>
    </w:p>
    <w:p>
      <w:pPr>
        <w:spacing w:after="0"/>
        <w:ind w:left="0"/>
        <w:jc w:val="both"/>
      </w:pPr>
      <w:r>
        <w:rPr>
          <w:rFonts w:ascii="Times New Roman"/>
          <w:b w:val="false"/>
          <w:i w:val="false"/>
          <w:color w:val="000000"/>
          <w:sz w:val="28"/>
        </w:rPr>
        <w:t>
      товаров в обороте;</w:t>
      </w:r>
    </w:p>
    <w:p>
      <w:pPr>
        <w:spacing w:after="0"/>
        <w:ind w:left="0"/>
        <w:jc w:val="both"/>
      </w:pPr>
      <w:r>
        <w:rPr>
          <w:rFonts w:ascii="Times New Roman"/>
          <w:b w:val="false"/>
          <w:i w:val="false"/>
          <w:color w:val="000000"/>
          <w:sz w:val="28"/>
        </w:rPr>
        <w:t>
      4) неудовлетворительное - обеспечение, перечисленное в настоящем подпункте, и покрывающее в совокупности не менее 50 процентов обязательств заемщика по активу (по основному долгу и необходимому к получению вознаграждению за пользование займом (кредитом) в течение первого квартала, а также вознаграждению за льготный период, если таковой предоставляется организацией).</w:t>
      </w:r>
    </w:p>
    <w:p>
      <w:pPr>
        <w:spacing w:after="0"/>
        <w:ind w:left="0"/>
        <w:jc w:val="both"/>
      </w:pPr>
      <w:r>
        <w:rPr>
          <w:rFonts w:ascii="Times New Roman"/>
          <w:b w:val="false"/>
          <w:i w:val="false"/>
          <w:color w:val="000000"/>
          <w:sz w:val="28"/>
        </w:rPr>
        <w:t>
      В целях применения настоящего подпункта при оценке обеспечения применяются следующие коэффициенты к стоимости обеспечения:</w:t>
      </w:r>
    </w:p>
    <w:p>
      <w:pPr>
        <w:spacing w:after="0"/>
        <w:ind w:left="0"/>
        <w:jc w:val="both"/>
      </w:pPr>
      <w:r>
        <w:rPr>
          <w:rFonts w:ascii="Times New Roman"/>
          <w:b w:val="false"/>
          <w:i w:val="false"/>
          <w:color w:val="000000"/>
          <w:sz w:val="28"/>
        </w:rPr>
        <w:t>
      коэффициент 1 к высоколиквидному обеспечению, указанному в подпункте 1) настоящего пункта;</w:t>
      </w:r>
    </w:p>
    <w:p>
      <w:pPr>
        <w:spacing w:after="0"/>
        <w:ind w:left="0"/>
        <w:jc w:val="both"/>
      </w:pPr>
      <w:r>
        <w:rPr>
          <w:rFonts w:ascii="Times New Roman"/>
          <w:b w:val="false"/>
          <w:i w:val="false"/>
          <w:color w:val="000000"/>
          <w:sz w:val="28"/>
        </w:rPr>
        <w:t>
      коэффициент 0,9 к обеспечению в виде:</w:t>
      </w:r>
    </w:p>
    <w:p>
      <w:pPr>
        <w:spacing w:after="0"/>
        <w:ind w:left="0"/>
        <w:jc w:val="both"/>
      </w:pPr>
      <w:r>
        <w:rPr>
          <w:rFonts w:ascii="Times New Roman"/>
          <w:b w:val="false"/>
          <w:i w:val="false"/>
          <w:color w:val="000000"/>
          <w:sz w:val="28"/>
        </w:rPr>
        <w:t>
      гарантий (поручительств) юридических лиц-нерезидентов Республики Казахстан, в том числе банков-нерезидентов, имеющих долговой рейтинг не ниже группы "ВВ+", присвоенный агентством Standard &amp; 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гарантий (поручительств) юридических лиц-резидентов Республики Казахстан, в том числе банков, имеющих долговой рейтинг не ниже группы "В+", присвоенный агентством Standard &amp; 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резервных аккредитивов банков, имеющих долговой рейтинг, не ниже группы "В+", присвоенный агентством Standard&amp;Poor's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имущества, предусмотренного для погашения и обслуживания обязательств должников по инвестиционным займам (кредитам) в республиканском или местных бюджетах на соответствующий финансовый год;</w:t>
      </w:r>
    </w:p>
    <w:p>
      <w:pPr>
        <w:spacing w:after="0"/>
        <w:ind w:left="0"/>
        <w:jc w:val="both"/>
      </w:pPr>
      <w:r>
        <w:rPr>
          <w:rFonts w:ascii="Times New Roman"/>
          <w:b w:val="false"/>
          <w:i w:val="false"/>
          <w:color w:val="000000"/>
          <w:sz w:val="28"/>
        </w:rPr>
        <w:t>
      денег, поступающих по гарантированным платежам от платежеспособных (финансовое состояние стабильное) юридических лиц;</w:t>
      </w:r>
    </w:p>
    <w:p>
      <w:pPr>
        <w:spacing w:after="0"/>
        <w:ind w:left="0"/>
        <w:jc w:val="both"/>
      </w:pPr>
      <w:r>
        <w:rPr>
          <w:rFonts w:ascii="Times New Roman"/>
          <w:b w:val="false"/>
          <w:i w:val="false"/>
          <w:color w:val="000000"/>
          <w:sz w:val="28"/>
        </w:rPr>
        <w:t>
      страховых полисов страховых (перестраховочных) организаций, имеющих рейтинг финансовой надежности не ниже группы "В+", присвоенный агентством Standard&amp;Poor's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ценных бумаг, выпущенных организациями-нерезидентами Республики Казахстан, имеющими долговой рейтинг не ниже группы "ВВ+", присвоенный агентством Standard&amp;Poor's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ценных бумаг, выпущенных организациями-резидентами Республики Казахстан, имеющими долговой рейтинг не ниже группы "В+", присвоенный агентством Standard&amp;Poor's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коэффициент 0,8 к обеспечению в виде:</w:t>
      </w:r>
    </w:p>
    <w:p>
      <w:pPr>
        <w:spacing w:after="0"/>
        <w:ind w:left="0"/>
        <w:jc w:val="both"/>
      </w:pPr>
      <w:r>
        <w:rPr>
          <w:rFonts w:ascii="Times New Roman"/>
          <w:b w:val="false"/>
          <w:i w:val="false"/>
          <w:color w:val="000000"/>
          <w:sz w:val="28"/>
        </w:rPr>
        <w:t>
      гарантий (поручительств) юридических лиц-нерезидентов Республики Казахстан, в том числе банков-нерезидентов, имеющих долговой рейтинг не ниже группы "ВВ-", присвоенный агентством Standard&amp;Poor's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гарантий (поручительств) юридических лиц-резидентов Республики Казахстан, в том числе банков-резидентов, имеющих долговой рейтинг не ниже группы "В-", присвоенный агентством Standard&amp;Poor's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резервных аккредитивов банков, имеющих долговой рейтинг, не ниже группы "В-", присвоенный агентством Standard&amp;Poor's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имущества, в том числе, которое поступит в будущем в соответствии с бизнес-планом;</w:t>
      </w:r>
    </w:p>
    <w:p>
      <w:pPr>
        <w:spacing w:after="0"/>
        <w:ind w:left="0"/>
        <w:jc w:val="both"/>
      </w:pPr>
      <w:r>
        <w:rPr>
          <w:rFonts w:ascii="Times New Roman"/>
          <w:b w:val="false"/>
          <w:i w:val="false"/>
          <w:color w:val="000000"/>
          <w:sz w:val="28"/>
        </w:rPr>
        <w:t>
      денег, предусмотренных для погашения и обслуживания обязательств и должников по инвестиционным займам (кредитам) в республиканском или местных бюджетах на соответствующий финансовый год;</w:t>
      </w:r>
    </w:p>
    <w:p>
      <w:pPr>
        <w:spacing w:after="0"/>
        <w:ind w:left="0"/>
        <w:jc w:val="both"/>
      </w:pPr>
      <w:r>
        <w:rPr>
          <w:rFonts w:ascii="Times New Roman"/>
          <w:b w:val="false"/>
          <w:i w:val="false"/>
          <w:color w:val="000000"/>
          <w:sz w:val="28"/>
        </w:rPr>
        <w:t>
      денег, поступающих по гарантированным платежам от платежеспособных юридических лиц;</w:t>
      </w:r>
    </w:p>
    <w:p>
      <w:pPr>
        <w:spacing w:after="0"/>
        <w:ind w:left="0"/>
        <w:jc w:val="both"/>
      </w:pPr>
      <w:r>
        <w:rPr>
          <w:rFonts w:ascii="Times New Roman"/>
          <w:b w:val="false"/>
          <w:i w:val="false"/>
          <w:color w:val="000000"/>
          <w:sz w:val="28"/>
        </w:rPr>
        <w:t>
      страховых полисов страховых (перестраховочных) организаций, имеющих рейтинг финансовой надежности не ниже группы "В", присвоенный агентством Standard&amp;Poor's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коэффициент 0,7 к рыночной стоимости обеспечения в виде недвижимого имущества, оформленного в соответствии с законодательством Республики Казахстан;</w:t>
      </w:r>
    </w:p>
    <w:p>
      <w:pPr>
        <w:spacing w:after="0"/>
        <w:ind w:left="0"/>
        <w:jc w:val="both"/>
      </w:pPr>
      <w:r>
        <w:rPr>
          <w:rFonts w:ascii="Times New Roman"/>
          <w:b w:val="false"/>
          <w:i w:val="false"/>
          <w:color w:val="000000"/>
          <w:sz w:val="28"/>
        </w:rPr>
        <w:t>
      коэффициент 0,6 к обеспечению в виде:</w:t>
      </w:r>
    </w:p>
    <w:p>
      <w:pPr>
        <w:spacing w:after="0"/>
        <w:ind w:left="0"/>
        <w:jc w:val="both"/>
      </w:pPr>
      <w:r>
        <w:rPr>
          <w:rFonts w:ascii="Times New Roman"/>
          <w:b w:val="false"/>
          <w:i w:val="false"/>
          <w:color w:val="000000"/>
          <w:sz w:val="28"/>
        </w:rPr>
        <w:t>
      дебиторской задолженности заемщика;</w:t>
      </w:r>
    </w:p>
    <w:p>
      <w:pPr>
        <w:spacing w:after="0"/>
        <w:ind w:left="0"/>
        <w:jc w:val="both"/>
      </w:pPr>
      <w:r>
        <w:rPr>
          <w:rFonts w:ascii="Times New Roman"/>
          <w:b w:val="false"/>
          <w:i w:val="false"/>
          <w:color w:val="000000"/>
          <w:sz w:val="28"/>
        </w:rPr>
        <w:t>
      движимого имущества заемщика и/или залогодателя;</w:t>
      </w:r>
    </w:p>
    <w:p>
      <w:pPr>
        <w:spacing w:after="0"/>
        <w:ind w:left="0"/>
        <w:jc w:val="both"/>
      </w:pPr>
      <w:r>
        <w:rPr>
          <w:rFonts w:ascii="Times New Roman"/>
          <w:b w:val="false"/>
          <w:i w:val="false"/>
          <w:color w:val="000000"/>
          <w:sz w:val="28"/>
        </w:rPr>
        <w:t>
      товаров в обороте;</w:t>
      </w:r>
    </w:p>
    <w:p>
      <w:pPr>
        <w:spacing w:after="0"/>
        <w:ind w:left="0"/>
        <w:jc w:val="both"/>
      </w:pPr>
      <w:r>
        <w:rPr>
          <w:rFonts w:ascii="Times New Roman"/>
          <w:b w:val="false"/>
          <w:i w:val="false"/>
          <w:color w:val="000000"/>
          <w:sz w:val="28"/>
        </w:rPr>
        <w:t>
      5) без обеспечения - обеспечение, покрывающее в совокупности менее 50 процентов обязательств заемщика по активу (по основному долгу и необходимому к получению вознаграждению за пользование займом (кредитом) в течение первого квартала, а также вознаграждению за льготный период, если таковой предоставляется организацией).</w:t>
      </w:r>
    </w:p>
    <w:p>
      <w:pPr>
        <w:spacing w:after="0"/>
        <w:ind w:left="0"/>
        <w:jc w:val="both"/>
      </w:pPr>
      <w:r>
        <w:rPr>
          <w:rFonts w:ascii="Times New Roman"/>
          <w:b w:val="false"/>
          <w:i w:val="false"/>
          <w:color w:val="000000"/>
          <w:sz w:val="28"/>
        </w:rPr>
        <w:t>
      В целях применения настоящего подпункта при оценке обеспечения применяются следующие коэффициенты к стоимости обеспечения:</w:t>
      </w:r>
    </w:p>
    <w:p>
      <w:pPr>
        <w:spacing w:after="0"/>
        <w:ind w:left="0"/>
        <w:jc w:val="both"/>
      </w:pPr>
      <w:r>
        <w:rPr>
          <w:rFonts w:ascii="Times New Roman"/>
          <w:b w:val="false"/>
          <w:i w:val="false"/>
          <w:color w:val="000000"/>
          <w:sz w:val="28"/>
        </w:rPr>
        <w:t>
      коэффициент 1 к высоколиквидному обеспечению, указанному в подпункте 1) настоящего пункта;</w:t>
      </w:r>
    </w:p>
    <w:p>
      <w:pPr>
        <w:spacing w:after="0"/>
        <w:ind w:left="0"/>
        <w:jc w:val="both"/>
      </w:pPr>
      <w:r>
        <w:rPr>
          <w:rFonts w:ascii="Times New Roman"/>
          <w:b w:val="false"/>
          <w:i w:val="false"/>
          <w:color w:val="000000"/>
          <w:sz w:val="28"/>
        </w:rPr>
        <w:t>
      коэффициент 0,9 к обеспечению в виде:</w:t>
      </w:r>
    </w:p>
    <w:p>
      <w:pPr>
        <w:spacing w:after="0"/>
        <w:ind w:left="0"/>
        <w:jc w:val="both"/>
      </w:pPr>
      <w:r>
        <w:rPr>
          <w:rFonts w:ascii="Times New Roman"/>
          <w:b w:val="false"/>
          <w:i w:val="false"/>
          <w:color w:val="000000"/>
          <w:sz w:val="28"/>
        </w:rPr>
        <w:t>
      гарантий (поручительств) юридических лиц-нерезидентов Республики Казахстан, в том числе банков-нерезидентов, имеющих долговой рейтинг не ниже группы "ВВ+", присвоенный агентством Standard &amp; 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гарантий (поручительств) юридических лиц-резидентов Республики Казахстан, в том числе банков, имеющих долговой рейтинг не ниже группы "В+", присвоенный агентством Standard &amp; 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резервных аккредитивов банков, имеющих долговой рейтинг, не ниже группы "В+", присвоенный агентством Standard&amp;Poor's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имущества, предусмотренного для погашения и обслуживания обязательств должников по инвестиционным займам (кредитам) в республиканском или местных бюджетах на соответствующий финансовый год;</w:t>
      </w:r>
    </w:p>
    <w:p>
      <w:pPr>
        <w:spacing w:after="0"/>
        <w:ind w:left="0"/>
        <w:jc w:val="both"/>
      </w:pPr>
      <w:r>
        <w:rPr>
          <w:rFonts w:ascii="Times New Roman"/>
          <w:b w:val="false"/>
          <w:i w:val="false"/>
          <w:color w:val="000000"/>
          <w:sz w:val="28"/>
        </w:rPr>
        <w:t>
      денег, поступающих по гарантированным платежам от платежеспособных (финансовое состояние стабильное) юридических лиц;</w:t>
      </w:r>
    </w:p>
    <w:p>
      <w:pPr>
        <w:spacing w:after="0"/>
        <w:ind w:left="0"/>
        <w:jc w:val="both"/>
      </w:pPr>
      <w:r>
        <w:rPr>
          <w:rFonts w:ascii="Times New Roman"/>
          <w:b w:val="false"/>
          <w:i w:val="false"/>
          <w:color w:val="000000"/>
          <w:sz w:val="28"/>
        </w:rPr>
        <w:t>
      страховых полисов страховых (перестраховочных) организаций, имеющих рейтинг финансовой надежности не ниже группы "В+", присвоенный агентством Standard&amp;Poor's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ценных бумаг, выпущенных организациями-нерезидентами Республики Казахстан, имеющими долговой рейтинг не ниже группы "ВВ+", присвоенный агентством Standard&amp;Poor's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ценных бумаг, выпущенных организациями-резидентами Республики Казахстан, имеющими долговой рейтинг не ниже группы "В+", присвоенный агентством Standard&amp;Poor's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коэффициент 0,8 к обеспечению в виде:</w:t>
      </w:r>
    </w:p>
    <w:p>
      <w:pPr>
        <w:spacing w:after="0"/>
        <w:ind w:left="0"/>
        <w:jc w:val="both"/>
      </w:pPr>
      <w:r>
        <w:rPr>
          <w:rFonts w:ascii="Times New Roman"/>
          <w:b w:val="false"/>
          <w:i w:val="false"/>
          <w:color w:val="000000"/>
          <w:sz w:val="28"/>
        </w:rPr>
        <w:t>
      гарантий (поручительств) юридических лиц-нерезидентов Республики Казахстан, в том числе банков-нерезидентов, имеющих долговой рейтинг не ниже группы "ВВ-", присвоенный агентством Standard&amp;Poor's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гарантий (поручительств) юридических лиц-резидентов Республики Казахстан, в том числе банков-резидентов, имеющих долговой рейтинг не ниже группы "В-", присвоенный агентством Standard&amp;Poor's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резервных аккредитивов банков, имеющих долговой рейтинг, не ниже группы "В-", присвоенный агентством Standard&amp;Poor's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имущества, в том числе, которое поступит в будущем в соответствии с бизнес-планом;</w:t>
      </w:r>
    </w:p>
    <w:p>
      <w:pPr>
        <w:spacing w:after="0"/>
        <w:ind w:left="0"/>
        <w:jc w:val="both"/>
      </w:pPr>
      <w:r>
        <w:rPr>
          <w:rFonts w:ascii="Times New Roman"/>
          <w:b w:val="false"/>
          <w:i w:val="false"/>
          <w:color w:val="000000"/>
          <w:sz w:val="28"/>
        </w:rPr>
        <w:t>
      денег, предусмотренных для погашения и обслуживания обязательств и должников по инвестиционным займам (кредитам) в республиканском или местных бюджетах на соответствующий финансовый год;</w:t>
      </w:r>
    </w:p>
    <w:p>
      <w:pPr>
        <w:spacing w:after="0"/>
        <w:ind w:left="0"/>
        <w:jc w:val="both"/>
      </w:pPr>
      <w:r>
        <w:rPr>
          <w:rFonts w:ascii="Times New Roman"/>
          <w:b w:val="false"/>
          <w:i w:val="false"/>
          <w:color w:val="000000"/>
          <w:sz w:val="28"/>
        </w:rPr>
        <w:t>
      денег, поступающих по гарантированным платежам от платежеспособных юридических лиц;</w:t>
      </w:r>
    </w:p>
    <w:p>
      <w:pPr>
        <w:spacing w:after="0"/>
        <w:ind w:left="0"/>
        <w:jc w:val="both"/>
      </w:pPr>
      <w:r>
        <w:rPr>
          <w:rFonts w:ascii="Times New Roman"/>
          <w:b w:val="false"/>
          <w:i w:val="false"/>
          <w:color w:val="000000"/>
          <w:sz w:val="28"/>
        </w:rPr>
        <w:t>
      страховых полисов страховых (перестраховочных) организаций, имеющих рейтинг финансовой надежности не ниже группы "В", присвоенный агентством Standard&amp;Poor's или рейтинг аналогичного уровня рейтинговых агентств Moody's Investors Service или Fitch;</w:t>
      </w:r>
    </w:p>
    <w:p>
      <w:pPr>
        <w:spacing w:after="0"/>
        <w:ind w:left="0"/>
        <w:jc w:val="both"/>
      </w:pPr>
      <w:r>
        <w:rPr>
          <w:rFonts w:ascii="Times New Roman"/>
          <w:b w:val="false"/>
          <w:i w:val="false"/>
          <w:color w:val="000000"/>
          <w:sz w:val="28"/>
        </w:rPr>
        <w:t>
      коэффициент 0,7 к рыночной стоимости обеспечения в виде недвижимого имущества, оформленного в соответствии с законодательством Республики Казахстан;</w:t>
      </w:r>
    </w:p>
    <w:p>
      <w:pPr>
        <w:spacing w:after="0"/>
        <w:ind w:left="0"/>
        <w:jc w:val="both"/>
      </w:pPr>
      <w:r>
        <w:rPr>
          <w:rFonts w:ascii="Times New Roman"/>
          <w:b w:val="false"/>
          <w:i w:val="false"/>
          <w:color w:val="000000"/>
          <w:sz w:val="28"/>
        </w:rPr>
        <w:t>
      коэффициент 0,6 к обеспечению в виде:</w:t>
      </w:r>
    </w:p>
    <w:p>
      <w:pPr>
        <w:spacing w:after="0"/>
        <w:ind w:left="0"/>
        <w:jc w:val="both"/>
      </w:pPr>
      <w:r>
        <w:rPr>
          <w:rFonts w:ascii="Times New Roman"/>
          <w:b w:val="false"/>
          <w:i w:val="false"/>
          <w:color w:val="000000"/>
          <w:sz w:val="28"/>
        </w:rPr>
        <w:t>
      дебиторской задолженности заемщика;</w:t>
      </w:r>
    </w:p>
    <w:p>
      <w:pPr>
        <w:spacing w:after="0"/>
        <w:ind w:left="0"/>
        <w:jc w:val="both"/>
      </w:pPr>
      <w:r>
        <w:rPr>
          <w:rFonts w:ascii="Times New Roman"/>
          <w:b w:val="false"/>
          <w:i w:val="false"/>
          <w:color w:val="000000"/>
          <w:sz w:val="28"/>
        </w:rPr>
        <w:t>
      движимого имущества заемщика и/или залогодателя;</w:t>
      </w:r>
    </w:p>
    <w:p>
      <w:pPr>
        <w:spacing w:after="0"/>
        <w:ind w:left="0"/>
        <w:jc w:val="both"/>
      </w:pPr>
      <w:r>
        <w:rPr>
          <w:rFonts w:ascii="Times New Roman"/>
          <w:b w:val="false"/>
          <w:i w:val="false"/>
          <w:color w:val="000000"/>
          <w:sz w:val="28"/>
        </w:rPr>
        <w:t>
      товаров в обороте.</w:t>
      </w:r>
    </w:p>
    <w:bookmarkStart w:name="z139" w:id="138"/>
    <w:p>
      <w:pPr>
        <w:spacing w:after="0"/>
        <w:ind w:left="0"/>
        <w:jc w:val="both"/>
      </w:pPr>
      <w:r>
        <w:rPr>
          <w:rFonts w:ascii="Times New Roman"/>
          <w:b w:val="false"/>
          <w:i w:val="false"/>
          <w:color w:val="000000"/>
          <w:sz w:val="28"/>
        </w:rPr>
        <w:t>
      85. Качество обеспечения организацией определяется по результатам проведенного мониторинга обеспечения с применением:</w:t>
      </w:r>
    </w:p>
    <w:bookmarkEnd w:id="138"/>
    <w:p>
      <w:pPr>
        <w:spacing w:after="0"/>
        <w:ind w:left="0"/>
        <w:jc w:val="both"/>
      </w:pPr>
      <w:r>
        <w:rPr>
          <w:rFonts w:ascii="Times New Roman"/>
          <w:b w:val="false"/>
          <w:i w:val="false"/>
          <w:color w:val="000000"/>
          <w:sz w:val="28"/>
        </w:rPr>
        <w:t>
      1) по недвижимому имуществу - рыночной стоимости недвижимого имущества, определенной в отчете об оценке, проведенной по договору между оценщиком и заемщиком и (или) залогодателем в соответствии с законодательством Республики Казахстан об оценочной деятельности;</w:t>
      </w:r>
    </w:p>
    <w:p>
      <w:pPr>
        <w:spacing w:after="0"/>
        <w:ind w:left="0"/>
        <w:jc w:val="both"/>
      </w:pPr>
      <w:r>
        <w:rPr>
          <w:rFonts w:ascii="Times New Roman"/>
          <w:b w:val="false"/>
          <w:i w:val="false"/>
          <w:color w:val="000000"/>
          <w:sz w:val="28"/>
        </w:rPr>
        <w:t>
      2) по иному обеспечению - стоимости, определенной согласно внутренним нормативным документам организации.</w:t>
      </w:r>
    </w:p>
    <w:bookmarkStart w:name="z138" w:id="139"/>
    <w:p>
      <w:pPr>
        <w:spacing w:after="0"/>
        <w:ind w:left="0"/>
        <w:jc w:val="both"/>
      </w:pPr>
      <w:r>
        <w:rPr>
          <w:rFonts w:ascii="Times New Roman"/>
          <w:b w:val="false"/>
          <w:i w:val="false"/>
          <w:color w:val="000000"/>
          <w:sz w:val="28"/>
        </w:rPr>
        <w:t>
      2. Особенности использования критериев классификации инвестиционных</w:t>
      </w:r>
    </w:p>
    <w:bookmarkEnd w:id="139"/>
    <w:p>
      <w:pPr>
        <w:spacing w:after="0"/>
        <w:ind w:left="0"/>
        <w:jc w:val="both"/>
      </w:pPr>
      <w:r>
        <w:rPr>
          <w:rFonts w:ascii="Times New Roman"/>
          <w:b w:val="false"/>
          <w:i w:val="false"/>
          <w:color w:val="000000"/>
          <w:sz w:val="28"/>
        </w:rPr>
        <w:t>
      займов (кредитов), предоставленных юридическим лицам, определенным</w:t>
      </w:r>
    </w:p>
    <w:p>
      <w:pPr>
        <w:spacing w:after="0"/>
        <w:ind w:left="0"/>
        <w:jc w:val="both"/>
      </w:pPr>
      <w:r>
        <w:rPr>
          <w:rFonts w:ascii="Times New Roman"/>
          <w:b w:val="false"/>
          <w:i w:val="false"/>
          <w:color w:val="000000"/>
          <w:sz w:val="28"/>
        </w:rPr>
        <w:t>
      решением Правительства Республики Казахстан и реализующим проекты в</w:t>
      </w:r>
    </w:p>
    <w:p>
      <w:pPr>
        <w:spacing w:after="0"/>
        <w:ind w:left="0"/>
        <w:jc w:val="both"/>
      </w:pPr>
      <w:r>
        <w:rPr>
          <w:rFonts w:ascii="Times New Roman"/>
          <w:b w:val="false"/>
          <w:i w:val="false"/>
          <w:color w:val="000000"/>
          <w:sz w:val="28"/>
        </w:rPr>
        <w:t>
      соответствии с государственными программами, направленными на</w:t>
      </w:r>
    </w:p>
    <w:p>
      <w:pPr>
        <w:spacing w:after="0"/>
        <w:ind w:left="0"/>
        <w:jc w:val="both"/>
      </w:pPr>
      <w:r>
        <w:rPr>
          <w:rFonts w:ascii="Times New Roman"/>
          <w:b w:val="false"/>
          <w:i w:val="false"/>
          <w:color w:val="000000"/>
          <w:sz w:val="28"/>
        </w:rPr>
        <w:t>
      модернизацию и диверсификацию экономики Республики Казахстан в ее</w:t>
      </w:r>
    </w:p>
    <w:p>
      <w:pPr>
        <w:spacing w:after="0"/>
        <w:ind w:left="0"/>
        <w:jc w:val="both"/>
      </w:pPr>
      <w:r>
        <w:rPr>
          <w:rFonts w:ascii="Times New Roman"/>
          <w:b w:val="false"/>
          <w:i w:val="false"/>
          <w:color w:val="000000"/>
          <w:sz w:val="28"/>
        </w:rPr>
        <w:t>
      приоритетных отраслях</w:t>
      </w:r>
    </w:p>
    <w:bookmarkStart w:name="z140" w:id="140"/>
    <w:p>
      <w:pPr>
        <w:spacing w:after="0"/>
        <w:ind w:left="0"/>
        <w:jc w:val="both"/>
      </w:pPr>
      <w:r>
        <w:rPr>
          <w:rFonts w:ascii="Times New Roman"/>
          <w:b w:val="false"/>
          <w:i w:val="false"/>
          <w:color w:val="000000"/>
          <w:sz w:val="28"/>
        </w:rPr>
        <w:t xml:space="preserve">
      86. При классификации национальным управляющим холдингом займов (кредитов), предоставленным юридическим лицам, определенным решением Правительства Республики Казахстан и реализующим проекты в соответствии с государственными программами, направленными на модернизацию и диверсификацию экономики Республики Казахстан в ее приоритетных отраслях, используются </w:t>
      </w:r>
      <w:r>
        <w:rPr>
          <w:rFonts w:ascii="Times New Roman"/>
          <w:b w:val="false"/>
          <w:i w:val="false"/>
          <w:color w:val="000000"/>
          <w:sz w:val="28"/>
        </w:rPr>
        <w:t>таблицы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приложения 3 к настоящим Правилам.</w:t>
      </w:r>
    </w:p>
    <w:bookmarkEnd w:id="140"/>
    <w:bookmarkStart w:name="z141" w:id="141"/>
    <w:p>
      <w:pPr>
        <w:spacing w:after="0"/>
        <w:ind w:left="0"/>
        <w:jc w:val="left"/>
      </w:pPr>
      <w:r>
        <w:rPr>
          <w:rFonts w:ascii="Times New Roman"/>
          <w:b/>
          <w:i w:val="false"/>
          <w:color w:val="000000"/>
        </w:rPr>
        <w:t xml:space="preserve"> 5. Особенности формирования Банком провизий (резервов)</w:t>
      </w:r>
      <w:r>
        <w:br/>
      </w:r>
      <w:r>
        <w:rPr>
          <w:rFonts w:ascii="Times New Roman"/>
          <w:b/>
          <w:i w:val="false"/>
          <w:color w:val="000000"/>
        </w:rPr>
        <w:t>против активов и условных обязательств</w:t>
      </w:r>
    </w:p>
    <w:bookmarkEnd w:id="141"/>
    <w:bookmarkStart w:name="z142" w:id="142"/>
    <w:p>
      <w:pPr>
        <w:spacing w:after="0"/>
        <w:ind w:left="0"/>
        <w:jc w:val="both"/>
      </w:pPr>
      <w:r>
        <w:rPr>
          <w:rFonts w:ascii="Times New Roman"/>
          <w:b w:val="false"/>
          <w:i w:val="false"/>
          <w:color w:val="000000"/>
          <w:sz w:val="28"/>
        </w:rPr>
        <w:t>
      1. Порядок создания провизий (резервов)</w:t>
      </w:r>
    </w:p>
    <w:bookmarkEnd w:id="142"/>
    <w:bookmarkStart w:name="z143" w:id="143"/>
    <w:p>
      <w:pPr>
        <w:spacing w:after="0"/>
        <w:ind w:left="0"/>
        <w:jc w:val="both"/>
      </w:pPr>
      <w:r>
        <w:rPr>
          <w:rFonts w:ascii="Times New Roman"/>
          <w:b w:val="false"/>
          <w:i w:val="false"/>
          <w:color w:val="000000"/>
          <w:sz w:val="28"/>
        </w:rPr>
        <w:t>
      87. Провизии (резервы) создаются в соответствии с требованиями законодательства Республики Казахстан о бухгалтерском учете и финансовой отчетности, международным стандартом финансовой отчетности № 39 "Финансовые инструменты: признание и измерение" (далее – МСФО № 39), а также в случае создания провизий (резервов) по условным обязательствам – в соответствии с международным стандартом финансовой отчетности № 37 "Оценочные резервы, условные обязательства и условные активы" (далее – МСФО № 37).</w:t>
      </w:r>
    </w:p>
    <w:bookmarkEnd w:id="143"/>
    <w:bookmarkStart w:name="z144" w:id="144"/>
    <w:p>
      <w:pPr>
        <w:spacing w:after="0"/>
        <w:ind w:left="0"/>
        <w:jc w:val="both"/>
      </w:pPr>
      <w:r>
        <w:rPr>
          <w:rFonts w:ascii="Times New Roman"/>
          <w:b w:val="false"/>
          <w:i w:val="false"/>
          <w:color w:val="000000"/>
          <w:sz w:val="28"/>
        </w:rPr>
        <w:t>
      88. По активам провизии (резервы) создаются в соответствии с Методикой расчета провизий (резервов), утвержденной исполнительным органом Банка (далее – Методика), расчет провизий (резервов) по которой осуществляется следующим образом:</w:t>
      </w:r>
    </w:p>
    <w:bookmarkEnd w:id="144"/>
    <w:p>
      <w:pPr>
        <w:spacing w:after="0"/>
        <w:ind w:left="0"/>
        <w:jc w:val="both"/>
      </w:pPr>
      <w:r>
        <w:rPr>
          <w:rFonts w:ascii="Times New Roman"/>
          <w:b w:val="false"/>
          <w:i w:val="false"/>
          <w:color w:val="000000"/>
          <w:sz w:val="28"/>
        </w:rPr>
        <w:t>
      1) активы классифицируются на однородные и индивидуальные;</w:t>
      </w:r>
    </w:p>
    <w:p>
      <w:pPr>
        <w:spacing w:after="0"/>
        <w:ind w:left="0"/>
        <w:jc w:val="both"/>
      </w:pPr>
      <w:r>
        <w:rPr>
          <w:rFonts w:ascii="Times New Roman"/>
          <w:b w:val="false"/>
          <w:i w:val="false"/>
          <w:color w:val="000000"/>
          <w:sz w:val="28"/>
        </w:rPr>
        <w:t>
      2) проводится оценка обесценения индивидуальных активов;</w:t>
      </w:r>
    </w:p>
    <w:p>
      <w:pPr>
        <w:spacing w:after="0"/>
        <w:ind w:left="0"/>
        <w:jc w:val="both"/>
      </w:pPr>
      <w:r>
        <w:rPr>
          <w:rFonts w:ascii="Times New Roman"/>
          <w:b w:val="false"/>
          <w:i w:val="false"/>
          <w:color w:val="000000"/>
          <w:sz w:val="28"/>
        </w:rPr>
        <w:t>
      3) по индивидуальным активам, по которым выявлены признаки обесценения, установленные Методикой:</w:t>
      </w:r>
    </w:p>
    <w:p>
      <w:pPr>
        <w:spacing w:after="0"/>
        <w:ind w:left="0"/>
        <w:jc w:val="both"/>
      </w:pPr>
      <w:r>
        <w:rPr>
          <w:rFonts w:ascii="Times New Roman"/>
          <w:b w:val="false"/>
          <w:i w:val="false"/>
          <w:color w:val="000000"/>
          <w:sz w:val="28"/>
        </w:rPr>
        <w:t>
      рассчитываются ожидаемые денежные потоки;</w:t>
      </w:r>
    </w:p>
    <w:p>
      <w:pPr>
        <w:spacing w:after="0"/>
        <w:ind w:left="0"/>
        <w:jc w:val="both"/>
      </w:pPr>
      <w:r>
        <w:rPr>
          <w:rFonts w:ascii="Times New Roman"/>
          <w:b w:val="false"/>
          <w:i w:val="false"/>
          <w:color w:val="000000"/>
          <w:sz w:val="28"/>
        </w:rPr>
        <w:t>
      рассчитывается дисконтированная стоимость ожидаемых денежных потоков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495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495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PV – приведенная стоимость ожидаемых денежных потоков;</w:t>
      </w:r>
    </w:p>
    <w:p>
      <w:pPr>
        <w:spacing w:after="0"/>
        <w:ind w:left="0"/>
        <w:jc w:val="both"/>
      </w:pPr>
      <w:r>
        <w:rPr>
          <w:rFonts w:ascii="Times New Roman"/>
          <w:b w:val="false"/>
          <w:i w:val="false"/>
          <w:color w:val="000000"/>
          <w:sz w:val="28"/>
        </w:rPr>
        <w:t>
      СF – ожидаемые денежные потоки;</w:t>
      </w:r>
    </w:p>
    <w:p>
      <w:pPr>
        <w:spacing w:after="0"/>
        <w:ind w:left="0"/>
        <w:jc w:val="both"/>
      </w:pPr>
      <w:r>
        <w:rPr>
          <w:rFonts w:ascii="Times New Roman"/>
          <w:b w:val="false"/>
          <w:i w:val="false"/>
          <w:color w:val="000000"/>
          <w:sz w:val="28"/>
        </w:rPr>
        <w:t>
      r – первоначальная эффективная ставка;</w:t>
      </w:r>
    </w:p>
    <w:p>
      <w:pPr>
        <w:spacing w:after="0"/>
        <w:ind w:left="0"/>
        <w:jc w:val="both"/>
      </w:pPr>
      <w:r>
        <w:rPr>
          <w:rFonts w:ascii="Times New Roman"/>
          <w:b w:val="false"/>
          <w:i w:val="false"/>
          <w:color w:val="000000"/>
          <w:sz w:val="28"/>
        </w:rPr>
        <w:t>
      t – порядковый номер года, в течение которого предполагаются денежные потоки по активу;</w:t>
      </w:r>
    </w:p>
    <w:p>
      <w:pPr>
        <w:spacing w:after="0"/>
        <w:ind w:left="0"/>
        <w:jc w:val="both"/>
      </w:pPr>
      <w:r>
        <w:rPr>
          <w:rFonts w:ascii="Times New Roman"/>
          <w:b w:val="false"/>
          <w:i w:val="false"/>
          <w:color w:val="000000"/>
          <w:sz w:val="28"/>
        </w:rPr>
        <w:t>
      n – количество лет, в течение которых предполагаются денежные потоки по активу;</w:t>
      </w:r>
    </w:p>
    <w:p>
      <w:pPr>
        <w:spacing w:after="0"/>
        <w:ind w:left="0"/>
        <w:jc w:val="both"/>
      </w:pPr>
      <w:r>
        <w:rPr>
          <w:rFonts w:ascii="Times New Roman"/>
          <w:b w:val="false"/>
          <w:i w:val="false"/>
          <w:color w:val="000000"/>
          <w:sz w:val="28"/>
        </w:rPr>
        <w:t>
      определяется размер провизий (резервов) как положительная разница между валовой балансовой стоимостью актива и дисконтированной стоимостью ожидаемых денежных потоков на отчетную дату;</w:t>
      </w:r>
    </w:p>
    <w:p>
      <w:pPr>
        <w:spacing w:after="0"/>
        <w:ind w:left="0"/>
        <w:jc w:val="both"/>
      </w:pPr>
      <w:r>
        <w:rPr>
          <w:rFonts w:ascii="Times New Roman"/>
          <w:b w:val="false"/>
          <w:i w:val="false"/>
          <w:color w:val="000000"/>
          <w:sz w:val="28"/>
        </w:rPr>
        <w:t>
      эффективная ставка процента рассчитывается путем применения метода подстановки или автоматизированной функции Microsoft Office Excel "ВСД" (внутренняя ставка доходности) или других аналогичных автоматизированных функций. Если с заемщиком заключены два и более договора финансирования, в качестве эффективной ставки процента может использоваться средневзвешенная эффективная ставка процента. Взвешивание эффективной ставки процента производится с учетом валовой балансовой стоимости на отчетную дату;</w:t>
      </w:r>
    </w:p>
    <w:p>
      <w:pPr>
        <w:spacing w:after="0"/>
        <w:ind w:left="0"/>
        <w:jc w:val="both"/>
      </w:pPr>
      <w:r>
        <w:rPr>
          <w:rFonts w:ascii="Times New Roman"/>
          <w:b w:val="false"/>
          <w:i w:val="false"/>
          <w:color w:val="000000"/>
          <w:sz w:val="28"/>
        </w:rPr>
        <w:t>
      4) по индивидуальным активам, по которым отсутствуют признаки обесценения в соответствии с Методикой, и однородным активам:</w:t>
      </w:r>
    </w:p>
    <w:p>
      <w:pPr>
        <w:spacing w:after="0"/>
        <w:ind w:left="0"/>
        <w:jc w:val="both"/>
      </w:pPr>
      <w:r>
        <w:rPr>
          <w:rFonts w:ascii="Times New Roman"/>
          <w:b w:val="false"/>
          <w:i w:val="false"/>
          <w:color w:val="000000"/>
          <w:sz w:val="28"/>
        </w:rPr>
        <w:t>
      осуществляется группировка по схожим характеристикам кредитного риска, установленным в Методике. При классификации однородных активов не принимается в качестве схожей характеристики кредитного риска то обстоятельство, что активы возникли по требованиям к одному и тому же заемщику (должнику, созаемщику);</w:t>
      </w:r>
    </w:p>
    <w:p>
      <w:pPr>
        <w:spacing w:after="0"/>
        <w:ind w:left="0"/>
        <w:jc w:val="both"/>
      </w:pPr>
      <w:r>
        <w:rPr>
          <w:rFonts w:ascii="Times New Roman"/>
          <w:b w:val="false"/>
          <w:i w:val="false"/>
          <w:color w:val="000000"/>
          <w:sz w:val="28"/>
        </w:rPr>
        <w:t>
      определяется размер провизий (резервов).</w:t>
      </w:r>
    </w:p>
    <w:bookmarkStart w:name="z145" w:id="145"/>
    <w:p>
      <w:pPr>
        <w:spacing w:after="0"/>
        <w:ind w:left="0"/>
        <w:jc w:val="both"/>
      </w:pPr>
      <w:r>
        <w:rPr>
          <w:rFonts w:ascii="Times New Roman"/>
          <w:b w:val="false"/>
          <w:i w:val="false"/>
          <w:color w:val="000000"/>
          <w:sz w:val="28"/>
        </w:rPr>
        <w:t>
      89. По условным обязательствам провизии (резервы) создаются по каждому условному обязательству в следующем порядке:</w:t>
      </w:r>
    </w:p>
    <w:bookmarkEnd w:id="145"/>
    <w:p>
      <w:pPr>
        <w:spacing w:after="0"/>
        <w:ind w:left="0"/>
        <w:jc w:val="both"/>
      </w:pPr>
      <w:r>
        <w:rPr>
          <w:rFonts w:ascii="Times New Roman"/>
          <w:b w:val="false"/>
          <w:i w:val="false"/>
          <w:color w:val="000000"/>
          <w:sz w:val="28"/>
        </w:rPr>
        <w:t>
      1) определяется вероятность исполнения условного обязательства в соответствии с МСФО № 37;</w:t>
      </w:r>
    </w:p>
    <w:p>
      <w:pPr>
        <w:spacing w:after="0"/>
        <w:ind w:left="0"/>
        <w:jc w:val="both"/>
      </w:pPr>
      <w:r>
        <w:rPr>
          <w:rFonts w:ascii="Times New Roman"/>
          <w:b w:val="false"/>
          <w:i w:val="false"/>
          <w:color w:val="000000"/>
          <w:sz w:val="28"/>
        </w:rPr>
        <w:t>
      2) рассчитываются предполагаемые затраты для урегулирования существующего обязательства в соответствии с МСФО № 37;</w:t>
      </w:r>
    </w:p>
    <w:p>
      <w:pPr>
        <w:spacing w:after="0"/>
        <w:ind w:left="0"/>
        <w:jc w:val="both"/>
      </w:pPr>
      <w:r>
        <w:rPr>
          <w:rFonts w:ascii="Times New Roman"/>
          <w:b w:val="false"/>
          <w:i w:val="false"/>
          <w:color w:val="000000"/>
          <w:sz w:val="28"/>
        </w:rPr>
        <w:t>
      3) рассчитывается справедливая стоимость условного обязательства в соответствии с МСФО № 39;</w:t>
      </w:r>
    </w:p>
    <w:p>
      <w:pPr>
        <w:spacing w:after="0"/>
        <w:ind w:left="0"/>
        <w:jc w:val="both"/>
      </w:pPr>
      <w:r>
        <w:rPr>
          <w:rFonts w:ascii="Times New Roman"/>
          <w:b w:val="false"/>
          <w:i w:val="false"/>
          <w:color w:val="000000"/>
          <w:sz w:val="28"/>
        </w:rPr>
        <w:t>
      4) определяется размер провизии (резерва) как наибольшее значение из суммы предполагаемых затрат, рассчитанной в соответствии с МСФО № 37, и размера справедливой стоимости, рассчитанной в соответствии с МСФО № 39.</w:t>
      </w:r>
    </w:p>
    <w:bookmarkStart w:name="z146" w:id="146"/>
    <w:p>
      <w:pPr>
        <w:spacing w:after="0"/>
        <w:ind w:left="0"/>
        <w:jc w:val="both"/>
      </w:pPr>
      <w:r>
        <w:rPr>
          <w:rFonts w:ascii="Times New Roman"/>
          <w:b w:val="false"/>
          <w:i w:val="false"/>
          <w:color w:val="000000"/>
          <w:sz w:val="28"/>
        </w:rPr>
        <w:t>
      90. Периодичность создания провизий (резервов) устанавливается Методикой, но не реже одного раза в месяц на конец периода.</w:t>
      </w:r>
    </w:p>
    <w:bookmarkEnd w:id="146"/>
    <w:bookmarkStart w:name="z147" w:id="147"/>
    <w:p>
      <w:pPr>
        <w:spacing w:after="0"/>
        <w:ind w:left="0"/>
        <w:jc w:val="both"/>
      </w:pPr>
      <w:r>
        <w:rPr>
          <w:rFonts w:ascii="Times New Roman"/>
          <w:b w:val="false"/>
          <w:i w:val="false"/>
          <w:color w:val="000000"/>
          <w:sz w:val="28"/>
        </w:rPr>
        <w:t>
      91. Размер провизий (резервов), созданных в соответствии с Методикой, отражается в бухгалтерском учете и финансовой отчетности Банка.</w:t>
      </w:r>
    </w:p>
    <w:bookmarkEnd w:id="147"/>
    <w:bookmarkStart w:name="z148" w:id="148"/>
    <w:p>
      <w:pPr>
        <w:spacing w:after="0"/>
        <w:ind w:left="0"/>
        <w:jc w:val="both"/>
      </w:pPr>
      <w:r>
        <w:rPr>
          <w:rFonts w:ascii="Times New Roman"/>
          <w:b w:val="false"/>
          <w:i w:val="false"/>
          <w:color w:val="000000"/>
          <w:sz w:val="28"/>
        </w:rPr>
        <w:t>
      2. Требования к Методике</w:t>
      </w:r>
    </w:p>
    <w:bookmarkEnd w:id="148"/>
    <w:bookmarkStart w:name="z149" w:id="149"/>
    <w:p>
      <w:pPr>
        <w:spacing w:after="0"/>
        <w:ind w:left="0"/>
        <w:jc w:val="both"/>
      </w:pPr>
      <w:r>
        <w:rPr>
          <w:rFonts w:ascii="Times New Roman"/>
          <w:b w:val="false"/>
          <w:i w:val="false"/>
          <w:color w:val="000000"/>
          <w:sz w:val="28"/>
        </w:rPr>
        <w:t>
      92. Методика содержит:</w:t>
      </w:r>
    </w:p>
    <w:bookmarkEnd w:id="149"/>
    <w:p>
      <w:pPr>
        <w:spacing w:after="0"/>
        <w:ind w:left="0"/>
        <w:jc w:val="both"/>
      </w:pPr>
      <w:r>
        <w:rPr>
          <w:rFonts w:ascii="Times New Roman"/>
          <w:b w:val="false"/>
          <w:i w:val="false"/>
          <w:color w:val="000000"/>
          <w:sz w:val="28"/>
        </w:rPr>
        <w:t>
      1) перечень признаков обесценения актива;</w:t>
      </w:r>
    </w:p>
    <w:p>
      <w:pPr>
        <w:spacing w:after="0"/>
        <w:ind w:left="0"/>
        <w:jc w:val="both"/>
      </w:pPr>
      <w:r>
        <w:rPr>
          <w:rFonts w:ascii="Times New Roman"/>
          <w:b w:val="false"/>
          <w:i w:val="false"/>
          <w:color w:val="000000"/>
          <w:sz w:val="28"/>
        </w:rPr>
        <w:t>
      2) схожие характеристики кредитного риска, по которым осуществляется группировка индивидуальных активов без признаков обесценения и однородных активов (например, на основе оценки кредитного риска или классификации, при котором учитывается географическое положение заемщика, вид залога, срок просрочки и другие факторы);</w:t>
      </w:r>
    </w:p>
    <w:p>
      <w:pPr>
        <w:spacing w:after="0"/>
        <w:ind w:left="0"/>
        <w:jc w:val="both"/>
      </w:pPr>
      <w:r>
        <w:rPr>
          <w:rFonts w:ascii="Times New Roman"/>
          <w:b w:val="false"/>
          <w:i w:val="false"/>
          <w:color w:val="000000"/>
          <w:sz w:val="28"/>
        </w:rPr>
        <w:t>
      3) в отношении индивидуальных активов - порядок определения прогнозов ожидаемых денежных потоков с учетом стоимости обеспечения;</w:t>
      </w:r>
    </w:p>
    <w:p>
      <w:pPr>
        <w:spacing w:after="0"/>
        <w:ind w:left="0"/>
        <w:jc w:val="both"/>
      </w:pPr>
      <w:r>
        <w:rPr>
          <w:rFonts w:ascii="Times New Roman"/>
          <w:b w:val="false"/>
          <w:i w:val="false"/>
          <w:color w:val="000000"/>
          <w:sz w:val="28"/>
        </w:rPr>
        <w:t>
      4) в отношении индивидуальных активов, по которым отсутствуют признаки обесценения, и однородных активов - порядок определения размера провизии (резерва);</w:t>
      </w:r>
    </w:p>
    <w:p>
      <w:pPr>
        <w:spacing w:after="0"/>
        <w:ind w:left="0"/>
        <w:jc w:val="both"/>
      </w:pPr>
      <w:r>
        <w:rPr>
          <w:rFonts w:ascii="Times New Roman"/>
          <w:b w:val="false"/>
          <w:i w:val="false"/>
          <w:color w:val="000000"/>
          <w:sz w:val="28"/>
        </w:rPr>
        <w:t xml:space="preserve">
      5) в отношении условных обязательств - порядок применения </w:t>
      </w:r>
      <w:r>
        <w:rPr>
          <w:rFonts w:ascii="Times New Roman"/>
          <w:b w:val="false"/>
          <w:i w:val="false"/>
          <w:color w:val="000000"/>
          <w:sz w:val="28"/>
        </w:rPr>
        <w:t>пункта 89</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6) периодичность расчета размера провизий (резервов).</w:t>
      </w:r>
    </w:p>
    <w:bookmarkStart w:name="z150" w:id="150"/>
    <w:p>
      <w:pPr>
        <w:spacing w:after="0"/>
        <w:ind w:left="0"/>
        <w:jc w:val="both"/>
      </w:pPr>
      <w:r>
        <w:rPr>
          <w:rFonts w:ascii="Times New Roman"/>
          <w:b w:val="false"/>
          <w:i w:val="false"/>
          <w:color w:val="000000"/>
          <w:sz w:val="28"/>
        </w:rPr>
        <w:t>
      93. Основанием для внесения изменений и (или) дополнений в Методику является изменение требований законодательства Республики Казахстан о бухгалтерском учете и финансовой отчетности, международных стандартов финансовой отчетности.</w:t>
      </w:r>
    </w:p>
    <w:bookmarkEnd w:id="150"/>
    <w:bookmarkStart w:name="z151" w:id="151"/>
    <w:p>
      <w:pPr>
        <w:spacing w:after="0"/>
        <w:ind w:left="0"/>
        <w:jc w:val="both"/>
      </w:pPr>
      <w:r>
        <w:rPr>
          <w:rFonts w:ascii="Times New Roman"/>
          <w:b w:val="false"/>
          <w:i w:val="false"/>
          <w:color w:val="000000"/>
          <w:sz w:val="28"/>
        </w:rPr>
        <w:t>
      94. Методика в течение трех рабочих дней после утверждения исполнительным органом Банка направляется в Национальный Банк Республики Казахстан для получения заключения о ее соответствии международным стандартам финансовой отчетности, которое выдается Национальным Банком Республики Казахстан в течение десяти рабочих дней со дня поступления.</w:t>
      </w:r>
    </w:p>
    <w:bookmarkEnd w:id="151"/>
    <w:p>
      <w:pPr>
        <w:spacing w:after="0"/>
        <w:ind w:left="0"/>
        <w:jc w:val="both"/>
      </w:pPr>
      <w:r>
        <w:rPr>
          <w:rFonts w:ascii="Times New Roman"/>
          <w:b w:val="false"/>
          <w:i w:val="false"/>
          <w:color w:val="000000"/>
          <w:sz w:val="28"/>
        </w:rPr>
        <w:t>
      Замечания Национального Банка Республики Казахстан подлежат устранению путем направления в Национальный Банк Республики Казахстан утвержденной исполнительным органом Банка доработанной Методики не позднее тридцати рабочих дней со дня получения замечаний.</w:t>
      </w:r>
    </w:p>
    <w:bookmarkStart w:name="z152" w:id="152"/>
    <w:p>
      <w:pPr>
        <w:spacing w:after="0"/>
        <w:ind w:left="0"/>
        <w:jc w:val="both"/>
      </w:pPr>
      <w:r>
        <w:rPr>
          <w:rFonts w:ascii="Times New Roman"/>
          <w:b w:val="false"/>
          <w:i w:val="false"/>
          <w:color w:val="000000"/>
          <w:sz w:val="28"/>
        </w:rPr>
        <w:t>
      3. Расчет провизий (резервов), подлежащих отнесению на вычет</w:t>
      </w:r>
    </w:p>
    <w:bookmarkEnd w:id="152"/>
    <w:bookmarkStart w:name="z153" w:id="153"/>
    <w:p>
      <w:pPr>
        <w:spacing w:after="0"/>
        <w:ind w:left="0"/>
        <w:jc w:val="both"/>
      </w:pPr>
      <w:r>
        <w:rPr>
          <w:rFonts w:ascii="Times New Roman"/>
          <w:b w:val="false"/>
          <w:i w:val="false"/>
          <w:color w:val="000000"/>
          <w:sz w:val="28"/>
        </w:rPr>
        <w:t>
      95. В целях налогообложения провизии (резервы) не формируются:</w:t>
      </w:r>
    </w:p>
    <w:bookmarkEnd w:id="153"/>
    <w:p>
      <w:pPr>
        <w:spacing w:after="0"/>
        <w:ind w:left="0"/>
        <w:jc w:val="both"/>
      </w:pPr>
      <w:r>
        <w:rPr>
          <w:rFonts w:ascii="Times New Roman"/>
          <w:b w:val="false"/>
          <w:i w:val="false"/>
          <w:color w:val="000000"/>
          <w:sz w:val="28"/>
        </w:rPr>
        <w:t>
      1) по индивидуальным активам, по которым отсутствуют признаки обесценения в соответствии с Методикой;</w:t>
      </w:r>
    </w:p>
    <w:p>
      <w:pPr>
        <w:spacing w:after="0"/>
        <w:ind w:left="0"/>
        <w:jc w:val="both"/>
      </w:pPr>
      <w:r>
        <w:rPr>
          <w:rFonts w:ascii="Times New Roman"/>
          <w:b w:val="false"/>
          <w:i w:val="false"/>
          <w:color w:val="000000"/>
          <w:sz w:val="28"/>
        </w:rPr>
        <w:t>
      2) по однородным активам;</w:t>
      </w:r>
    </w:p>
    <w:p>
      <w:pPr>
        <w:spacing w:after="0"/>
        <w:ind w:left="0"/>
        <w:jc w:val="both"/>
      </w:pPr>
      <w:r>
        <w:rPr>
          <w:rFonts w:ascii="Times New Roman"/>
          <w:b w:val="false"/>
          <w:i w:val="false"/>
          <w:color w:val="000000"/>
          <w:sz w:val="28"/>
        </w:rPr>
        <w:t>
      3) в случае, если заемщик (должник, созаемщик) является лицом, зарегистрированным в государстве с льготным налогообложением, определенном в соответствии с налоговым законодательством, либо зависимым или дочерним по отношению к лицу, зарегистрированному в государстве с льготным налогообложением.</w:t>
      </w:r>
    </w:p>
    <w:bookmarkStart w:name="z154" w:id="154"/>
    <w:p>
      <w:pPr>
        <w:spacing w:after="0"/>
        <w:ind w:left="0"/>
        <w:jc w:val="both"/>
      </w:pPr>
      <w:r>
        <w:rPr>
          <w:rFonts w:ascii="Times New Roman"/>
          <w:b w:val="false"/>
          <w:i w:val="false"/>
          <w:color w:val="000000"/>
          <w:sz w:val="28"/>
        </w:rPr>
        <w:t>
      96. Для исчисления размера провизий (резервов), подлежащих отнесению на вычеты, величина убытка от обесценения, приходящегося на долю основного долга в валовой балансовой стоимости актива (далее – Обесценение основного долга), определяется по формуле:</w:t>
      </w:r>
    </w:p>
    <w:bookmarkEnd w:id="154"/>
    <w:p>
      <w:pPr>
        <w:spacing w:after="0"/>
        <w:ind w:left="0"/>
        <w:jc w:val="both"/>
      </w:pPr>
      <w:r>
        <w:rPr>
          <w:rFonts w:ascii="Times New Roman"/>
          <w:b w:val="false"/>
          <w:i w:val="false"/>
          <w:color w:val="000000"/>
          <w:sz w:val="28"/>
        </w:rPr>
        <w:t>
      ООД = ОД х (П / ВБС), где</w:t>
      </w:r>
    </w:p>
    <w:p>
      <w:pPr>
        <w:spacing w:after="0"/>
        <w:ind w:left="0"/>
        <w:jc w:val="both"/>
      </w:pPr>
      <w:r>
        <w:rPr>
          <w:rFonts w:ascii="Times New Roman"/>
          <w:b w:val="false"/>
          <w:i w:val="false"/>
          <w:color w:val="000000"/>
          <w:sz w:val="28"/>
        </w:rPr>
        <w:t>
      ООД – Обесценение основного долга;</w:t>
      </w:r>
    </w:p>
    <w:p>
      <w:pPr>
        <w:spacing w:after="0"/>
        <w:ind w:left="0"/>
        <w:jc w:val="both"/>
      </w:pPr>
      <w:r>
        <w:rPr>
          <w:rFonts w:ascii="Times New Roman"/>
          <w:b w:val="false"/>
          <w:i w:val="false"/>
          <w:color w:val="000000"/>
          <w:sz w:val="28"/>
        </w:rPr>
        <w:t>
      ОД – основной долг;</w:t>
      </w:r>
    </w:p>
    <w:p>
      <w:pPr>
        <w:spacing w:after="0"/>
        <w:ind w:left="0"/>
        <w:jc w:val="both"/>
      </w:pPr>
      <w:r>
        <w:rPr>
          <w:rFonts w:ascii="Times New Roman"/>
          <w:b w:val="false"/>
          <w:i w:val="false"/>
          <w:color w:val="000000"/>
          <w:sz w:val="28"/>
        </w:rPr>
        <w:t xml:space="preserve">
      П – провизии (резервы), определенные в соответствии с </w:t>
      </w:r>
      <w:r>
        <w:rPr>
          <w:rFonts w:ascii="Times New Roman"/>
          <w:b w:val="false"/>
          <w:i w:val="false"/>
          <w:color w:val="000000"/>
          <w:sz w:val="28"/>
        </w:rPr>
        <w:t>пунктом 88</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ВБС – валовая балансовая стоимость актива.</w:t>
      </w:r>
    </w:p>
    <w:p>
      <w:pPr>
        <w:spacing w:after="0"/>
        <w:ind w:left="0"/>
        <w:jc w:val="both"/>
      </w:pPr>
      <w:r>
        <w:rPr>
          <w:rFonts w:ascii="Times New Roman"/>
          <w:b w:val="false"/>
          <w:i w:val="false"/>
          <w:color w:val="000000"/>
          <w:sz w:val="28"/>
        </w:rPr>
        <w:t>
      При этом исчисленная сумма Обесценения основного долга подлежит округлению до 1 тенге: сумма в 50 и более тиын принимается за один тенге, сумма меньше 50 тиын не принимается.</w:t>
      </w:r>
    </w:p>
    <w:bookmarkStart w:name="z155" w:id="155"/>
    <w:p>
      <w:pPr>
        <w:spacing w:after="0"/>
        <w:ind w:left="0"/>
        <w:jc w:val="both"/>
      </w:pPr>
      <w:r>
        <w:rPr>
          <w:rFonts w:ascii="Times New Roman"/>
          <w:b w:val="false"/>
          <w:i w:val="false"/>
          <w:color w:val="000000"/>
          <w:sz w:val="28"/>
        </w:rPr>
        <w:t>
      97. Провизии (резервы), подлежащие отнесению на вычеты, рассчитываются в следующем порядке:</w:t>
      </w:r>
    </w:p>
    <w:bookmarkEnd w:id="155"/>
    <w:p>
      <w:pPr>
        <w:spacing w:after="0"/>
        <w:ind w:left="0"/>
        <w:jc w:val="both"/>
      </w:pPr>
      <w:r>
        <w:rPr>
          <w:rFonts w:ascii="Times New Roman"/>
          <w:b w:val="false"/>
          <w:i w:val="false"/>
          <w:color w:val="000000"/>
          <w:sz w:val="28"/>
        </w:rPr>
        <w:t>
      1) если Обесценение основного долга равно или менее пятидесяти процентов основного долга, сумма провизий (резервов), подлежащих отнесению на вычеты, равна размеру Обесценения основного долга;</w:t>
      </w:r>
    </w:p>
    <w:p>
      <w:pPr>
        <w:spacing w:after="0"/>
        <w:ind w:left="0"/>
        <w:jc w:val="both"/>
      </w:pPr>
      <w:r>
        <w:rPr>
          <w:rFonts w:ascii="Times New Roman"/>
          <w:b w:val="false"/>
          <w:i w:val="false"/>
          <w:color w:val="000000"/>
          <w:sz w:val="28"/>
        </w:rPr>
        <w:t>
      2) если Обесценение основного долга составляет более пятидесяти процентов основного долга, сумма провизий (резервов), подлежащих отнесению на вычеты, определяется по формуле:</w:t>
      </w:r>
    </w:p>
    <w:p>
      <w:pPr>
        <w:spacing w:after="0"/>
        <w:ind w:left="0"/>
        <w:jc w:val="both"/>
      </w:pPr>
      <w:r>
        <w:rPr>
          <w:rFonts w:ascii="Times New Roman"/>
          <w:b w:val="false"/>
          <w:i w:val="false"/>
          <w:color w:val="000000"/>
          <w:sz w:val="28"/>
        </w:rPr>
        <w:t>
      Провизии (резервы) = 50%*ОД + (ООД -50%*ОД)*0.676</w:t>
      </w:r>
    </w:p>
    <w:p>
      <w:pPr>
        <w:spacing w:after="0"/>
        <w:ind w:left="0"/>
        <w:jc w:val="both"/>
      </w:pPr>
      <w:r>
        <w:rPr>
          <w:rFonts w:ascii="Times New Roman"/>
          <w:b w:val="false"/>
          <w:i w:val="false"/>
          <w:color w:val="000000"/>
          <w:sz w:val="28"/>
        </w:rPr>
        <w:t>
      При этом исчисленная сумма провизий (резервов) подлежит округлению до 1 тенге: сумма в 50 и более тиын принимается за один тенге, сумма меньше 50 тиын не принимается.</w:t>
      </w:r>
    </w:p>
    <w:bookmarkStart w:name="z156" w:id="156"/>
    <w:p>
      <w:pPr>
        <w:spacing w:after="0"/>
        <w:ind w:left="0"/>
        <w:jc w:val="both"/>
      </w:pPr>
      <w:r>
        <w:rPr>
          <w:rFonts w:ascii="Times New Roman"/>
          <w:b w:val="false"/>
          <w:i w:val="false"/>
          <w:color w:val="000000"/>
          <w:sz w:val="28"/>
        </w:rPr>
        <w:t xml:space="preserve">
      98. По результатам определения суммы провизий (резерва) по активам и условным обязательствам на каждую дату расчета провизий (резервов) Банком не позднее пяти рабочих дней после расчета заполняются соответствующие таблицы </w:t>
      </w:r>
      <w:r>
        <w:rPr>
          <w:rFonts w:ascii="Times New Roman"/>
          <w:b w:val="false"/>
          <w:i w:val="false"/>
          <w:color w:val="000000"/>
          <w:sz w:val="28"/>
        </w:rPr>
        <w:t>приложения 4</w:t>
      </w:r>
      <w:r>
        <w:rPr>
          <w:rFonts w:ascii="Times New Roman"/>
          <w:b w:val="false"/>
          <w:i w:val="false"/>
          <w:color w:val="000000"/>
          <w:sz w:val="28"/>
        </w:rPr>
        <w:t xml:space="preserve"> к настоящим Правилам:</w:t>
      </w:r>
    </w:p>
    <w:bookmarkEnd w:id="156"/>
    <w:p>
      <w:pPr>
        <w:spacing w:after="0"/>
        <w:ind w:left="0"/>
        <w:jc w:val="both"/>
      </w:pPr>
      <w:r>
        <w:rPr>
          <w:rFonts w:ascii="Times New Roman"/>
          <w:b w:val="false"/>
          <w:i w:val="false"/>
          <w:color w:val="000000"/>
          <w:sz w:val="28"/>
        </w:rPr>
        <w:t xml:space="preserve">
      1) по займам (кредитам), за исключением финансового лизинга и займов (кредитов), предоставленных другим банкам, - </w:t>
      </w:r>
      <w:r>
        <w:rPr>
          <w:rFonts w:ascii="Times New Roman"/>
          <w:b w:val="false"/>
          <w:i w:val="false"/>
          <w:color w:val="000000"/>
          <w:sz w:val="28"/>
        </w:rPr>
        <w:t>таблица 1</w:t>
      </w:r>
      <w:r>
        <w:rPr>
          <w:rFonts w:ascii="Times New Roman"/>
          <w:b w:val="false"/>
          <w:i w:val="false"/>
          <w:color w:val="000000"/>
          <w:sz w:val="28"/>
        </w:rPr>
        <w:t xml:space="preserve"> приложения 4 к настоящим Правилам;</w:t>
      </w:r>
    </w:p>
    <w:p>
      <w:pPr>
        <w:spacing w:after="0"/>
        <w:ind w:left="0"/>
        <w:jc w:val="both"/>
      </w:pPr>
      <w:r>
        <w:rPr>
          <w:rFonts w:ascii="Times New Roman"/>
          <w:b w:val="false"/>
          <w:i w:val="false"/>
          <w:color w:val="000000"/>
          <w:sz w:val="28"/>
        </w:rPr>
        <w:t xml:space="preserve">
      2) по условным обязательствам по непокрытым аккредитивам, выпущенным или подтвержденным гарантиям - </w:t>
      </w:r>
      <w:r>
        <w:rPr>
          <w:rFonts w:ascii="Times New Roman"/>
          <w:b w:val="false"/>
          <w:i w:val="false"/>
          <w:color w:val="000000"/>
          <w:sz w:val="28"/>
        </w:rPr>
        <w:t>таблица 2</w:t>
      </w:r>
      <w:r>
        <w:rPr>
          <w:rFonts w:ascii="Times New Roman"/>
          <w:b w:val="false"/>
          <w:i w:val="false"/>
          <w:color w:val="000000"/>
          <w:sz w:val="28"/>
        </w:rPr>
        <w:t xml:space="preserve"> приложения 4 к настоящим Правилам;</w:t>
      </w:r>
    </w:p>
    <w:p>
      <w:pPr>
        <w:spacing w:after="0"/>
        <w:ind w:left="0"/>
        <w:jc w:val="both"/>
      </w:pPr>
      <w:r>
        <w:rPr>
          <w:rFonts w:ascii="Times New Roman"/>
          <w:b w:val="false"/>
          <w:i w:val="false"/>
          <w:color w:val="000000"/>
          <w:sz w:val="28"/>
        </w:rPr>
        <w:t xml:space="preserve">
      3) по дебиторской задолженности по документарным расчетам и гарантиям - </w:t>
      </w:r>
      <w:r>
        <w:rPr>
          <w:rFonts w:ascii="Times New Roman"/>
          <w:b w:val="false"/>
          <w:i w:val="false"/>
          <w:color w:val="000000"/>
          <w:sz w:val="28"/>
        </w:rPr>
        <w:t>таблица 3</w:t>
      </w:r>
      <w:r>
        <w:rPr>
          <w:rFonts w:ascii="Times New Roman"/>
          <w:b w:val="false"/>
          <w:i w:val="false"/>
          <w:color w:val="000000"/>
          <w:sz w:val="28"/>
        </w:rPr>
        <w:t xml:space="preserve"> приложения 4 к настоящим Правилам;</w:t>
      </w:r>
    </w:p>
    <w:p>
      <w:pPr>
        <w:spacing w:after="0"/>
        <w:ind w:left="0"/>
        <w:jc w:val="both"/>
      </w:pPr>
      <w:r>
        <w:rPr>
          <w:rFonts w:ascii="Times New Roman"/>
          <w:b w:val="false"/>
          <w:i w:val="false"/>
          <w:color w:val="000000"/>
          <w:sz w:val="28"/>
        </w:rPr>
        <w:t xml:space="preserve">
      4) по депозитам, включая остатки на корреспондентских счетах, размещенным в банках, а также займам (кредитам), предоставленным другим банкам, - </w:t>
      </w:r>
      <w:r>
        <w:rPr>
          <w:rFonts w:ascii="Times New Roman"/>
          <w:b w:val="false"/>
          <w:i w:val="false"/>
          <w:color w:val="000000"/>
          <w:sz w:val="28"/>
        </w:rPr>
        <w:t>таблица 4</w:t>
      </w:r>
      <w:r>
        <w:rPr>
          <w:rFonts w:ascii="Times New Roman"/>
          <w:b w:val="false"/>
          <w:i w:val="false"/>
          <w:color w:val="000000"/>
          <w:sz w:val="28"/>
        </w:rPr>
        <w:t xml:space="preserve"> приложения 4 к настоящим Правилам.</w:t>
      </w:r>
    </w:p>
    <w:bookmarkStart w:name="z157" w:id="157"/>
    <w:p>
      <w:pPr>
        <w:spacing w:after="0"/>
        <w:ind w:left="0"/>
        <w:jc w:val="both"/>
      </w:pPr>
      <w:r>
        <w:rPr>
          <w:rFonts w:ascii="Times New Roman"/>
          <w:b w:val="false"/>
          <w:i w:val="false"/>
          <w:color w:val="000000"/>
          <w:sz w:val="28"/>
        </w:rPr>
        <w:t>
      99. При расчете суммы расходов по провизиям (резервам) за 2013 год суммой провизий (резервов) на начало отчетного периода признается сумма провизии (резервы), созданных по состоянию на 31 декабря предыдущего налогового периода в соответствии с настоящими Правилами.</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создания</w:t>
            </w:r>
            <w:r>
              <w:br/>
            </w:r>
            <w:r>
              <w:rPr>
                <w:rFonts w:ascii="Times New Roman"/>
                <w:b w:val="false"/>
                <w:i w:val="false"/>
                <w:color w:val="000000"/>
                <w:sz w:val="20"/>
              </w:rPr>
              <w:t xml:space="preserve">провизий (резервов) </w:t>
            </w:r>
          </w:p>
        </w:tc>
      </w:tr>
    </w:tbl>
    <w:bookmarkStart w:name="z159" w:id="158"/>
    <w:p>
      <w:pPr>
        <w:spacing w:after="0"/>
        <w:ind w:left="0"/>
        <w:jc w:val="left"/>
      </w:pPr>
      <w:r>
        <w:rPr>
          <w:rFonts w:ascii="Times New Roman"/>
          <w:b/>
          <w:i w:val="false"/>
          <w:color w:val="000000"/>
        </w:rPr>
        <w:t xml:space="preserve">  Критерии классификации активов и условных обязательств</w:t>
      </w:r>
      <w:r>
        <w:br/>
      </w:r>
      <w:r>
        <w:rPr>
          <w:rFonts w:ascii="Times New Roman"/>
          <w:b/>
          <w:i w:val="false"/>
          <w:color w:val="000000"/>
        </w:rPr>
        <w:t>(за исключением инвестиционных займов (кредитов) и связанных</w:t>
      </w:r>
      <w:r>
        <w:br/>
      </w:r>
      <w:r>
        <w:rPr>
          <w:rFonts w:ascii="Times New Roman"/>
          <w:b/>
          <w:i w:val="false"/>
          <w:color w:val="000000"/>
        </w:rPr>
        <w:t>с ними условных обязательств, а также займов (кредитов),</w:t>
      </w:r>
      <w:r>
        <w:br/>
      </w:r>
      <w:r>
        <w:rPr>
          <w:rFonts w:ascii="Times New Roman"/>
          <w:b/>
          <w:i w:val="false"/>
          <w:color w:val="000000"/>
        </w:rPr>
        <w:t>включенных в портфели однородных займов (кредитов)) для</w:t>
      </w:r>
      <w:r>
        <w:br/>
      </w:r>
      <w:r>
        <w:rPr>
          <w:rFonts w:ascii="Times New Roman"/>
          <w:b/>
          <w:i w:val="false"/>
          <w:color w:val="000000"/>
        </w:rPr>
        <w:t>юридических лиц, основным видом</w:t>
      </w:r>
      <w:r>
        <w:br/>
      </w:r>
      <w:r>
        <w:rPr>
          <w:rFonts w:ascii="Times New Roman"/>
          <w:b/>
          <w:i w:val="false"/>
          <w:color w:val="000000"/>
        </w:rPr>
        <w:t>деятельности которых является осуществление заемных</w:t>
      </w:r>
      <w:r>
        <w:br/>
      </w:r>
      <w:r>
        <w:rPr>
          <w:rFonts w:ascii="Times New Roman"/>
          <w:b/>
          <w:i w:val="false"/>
          <w:color w:val="000000"/>
        </w:rPr>
        <w:t>операций или выкуп прав требования и сто процентов</w:t>
      </w:r>
      <w:r>
        <w:br/>
      </w:r>
      <w:r>
        <w:rPr>
          <w:rFonts w:ascii="Times New Roman"/>
          <w:b/>
          <w:i w:val="false"/>
          <w:color w:val="000000"/>
        </w:rPr>
        <w:t>голосующих акций (долей участия) которых принадлежат</w:t>
      </w:r>
      <w:r>
        <w:br/>
      </w:r>
      <w:r>
        <w:rPr>
          <w:rFonts w:ascii="Times New Roman"/>
          <w:b/>
          <w:i w:val="false"/>
          <w:color w:val="000000"/>
        </w:rPr>
        <w:t>национальному управляющему холдингу</w:t>
      </w:r>
    </w:p>
    <w:bookmarkEnd w:id="158"/>
    <w:bookmarkStart w:name="z160" w:id="159"/>
    <w:p>
      <w:pPr>
        <w:spacing w:after="0"/>
        <w:ind w:left="0"/>
        <w:jc w:val="left"/>
      </w:pPr>
      <w:r>
        <w:rPr>
          <w:rFonts w:ascii="Times New Roman"/>
          <w:b/>
          <w:i w:val="false"/>
          <w:color w:val="000000"/>
        </w:rPr>
        <w:t xml:space="preserve">                                                       таблица 1</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414"/>
        <w:gridCol w:w="2827"/>
        <w:gridCol w:w="3520"/>
        <w:gridCol w:w="1967"/>
        <w:gridCol w:w="2294"/>
      </w:tblGrid>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Классификационная категория</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состояние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стабильное</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нестабильное</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просрочки погашения</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займу</w:t>
            </w:r>
          </w:p>
          <w:p>
            <w:pPr>
              <w:spacing w:after="20"/>
              <w:ind w:left="20"/>
              <w:jc w:val="both"/>
            </w:pPr>
            <w:r>
              <w:rPr>
                <w:rFonts w:ascii="Times New Roman"/>
                <w:b w:val="false"/>
                <w:i w:val="false"/>
                <w:color w:val="000000"/>
                <w:sz w:val="20"/>
              </w:rPr>
              <w:t>
(кредиту)</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вкладам (депозитам),</w:t>
            </w:r>
          </w:p>
          <w:p>
            <w:pPr>
              <w:spacing w:after="20"/>
              <w:ind w:left="20"/>
              <w:jc w:val="both"/>
            </w:pPr>
            <w:r>
              <w:rPr>
                <w:rFonts w:ascii="Times New Roman"/>
                <w:b w:val="false"/>
                <w:i w:val="false"/>
                <w:color w:val="000000"/>
                <w:sz w:val="20"/>
              </w:rPr>
              <w:t>
ценным бумагам и условным</w:t>
            </w:r>
          </w:p>
          <w:p>
            <w:pPr>
              <w:spacing w:after="20"/>
              <w:ind w:left="20"/>
              <w:jc w:val="both"/>
            </w:pPr>
            <w:r>
              <w:rPr>
                <w:rFonts w:ascii="Times New Roman"/>
                <w:b w:val="false"/>
                <w:i w:val="false"/>
                <w:color w:val="000000"/>
                <w:sz w:val="20"/>
              </w:rPr>
              <w:t>
обязательствам</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дебиторской</w:t>
            </w:r>
          </w:p>
          <w:p>
            <w:pPr>
              <w:spacing w:after="20"/>
              <w:ind w:left="20"/>
              <w:jc w:val="both"/>
            </w:pPr>
            <w:r>
              <w:rPr>
                <w:rFonts w:ascii="Times New Roman"/>
                <w:b w:val="false"/>
                <w:i w:val="false"/>
                <w:color w:val="000000"/>
                <w:sz w:val="20"/>
              </w:rPr>
              <w:t>
задолженности</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просрочек в погашении платежей по</w:t>
            </w:r>
          </w:p>
          <w:p>
            <w:pPr>
              <w:spacing w:after="20"/>
              <w:ind w:left="20"/>
              <w:jc w:val="both"/>
            </w:pPr>
            <w:r>
              <w:rPr>
                <w:rFonts w:ascii="Times New Roman"/>
                <w:b w:val="false"/>
                <w:i w:val="false"/>
                <w:color w:val="000000"/>
                <w:sz w:val="20"/>
              </w:rPr>
              <w:t>
классифицируемому активу за последние двенадцать месяцев</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(кредиты), по которым имелась просрочка</w:t>
            </w:r>
          </w:p>
          <w:p>
            <w:pPr>
              <w:spacing w:after="20"/>
              <w:ind w:left="20"/>
              <w:jc w:val="both"/>
            </w:pPr>
            <w:r>
              <w:rPr>
                <w:rFonts w:ascii="Times New Roman"/>
                <w:b w:val="false"/>
                <w:i w:val="false"/>
                <w:color w:val="000000"/>
                <w:sz w:val="20"/>
              </w:rPr>
              <w:t>
платежей до текущей даты за последние двенадцать месяцев, и по которым срок оплаты</w:t>
            </w:r>
          </w:p>
          <w:p>
            <w:pPr>
              <w:spacing w:after="20"/>
              <w:ind w:left="20"/>
              <w:jc w:val="both"/>
            </w:pPr>
            <w:r>
              <w:rPr>
                <w:rFonts w:ascii="Times New Roman"/>
                <w:b w:val="false"/>
                <w:i w:val="false"/>
                <w:color w:val="000000"/>
                <w:sz w:val="20"/>
              </w:rPr>
              <w:t>
платежей не наступил</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p>
            <w:pPr>
              <w:spacing w:after="20"/>
              <w:ind w:left="20"/>
              <w:jc w:val="both"/>
            </w:pPr>
            <w:r>
              <w:rPr>
                <w:rFonts w:ascii="Times New Roman"/>
                <w:b w:val="false"/>
                <w:i w:val="false"/>
                <w:color w:val="000000"/>
                <w:sz w:val="20"/>
              </w:rPr>
              <w:t>
дней</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 дней</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p>
            <w:pPr>
              <w:spacing w:after="20"/>
              <w:ind w:left="20"/>
              <w:jc w:val="both"/>
            </w:pPr>
            <w:r>
              <w:rPr>
                <w:rFonts w:ascii="Times New Roman"/>
                <w:b w:val="false"/>
                <w:i w:val="false"/>
                <w:color w:val="000000"/>
                <w:sz w:val="20"/>
              </w:rPr>
              <w:t>
дней</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15 дней</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14</w:t>
            </w:r>
          </w:p>
          <w:p>
            <w:pPr>
              <w:spacing w:after="20"/>
              <w:ind w:left="20"/>
              <w:jc w:val="both"/>
            </w:pPr>
            <w:r>
              <w:rPr>
                <w:rFonts w:ascii="Times New Roman"/>
                <w:b w:val="false"/>
                <w:i w:val="false"/>
                <w:color w:val="000000"/>
                <w:sz w:val="20"/>
              </w:rPr>
              <w:t>
до 30 дней</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p>
            <w:pPr>
              <w:spacing w:after="20"/>
              <w:ind w:left="20"/>
              <w:jc w:val="both"/>
            </w:pPr>
            <w:r>
              <w:rPr>
                <w:rFonts w:ascii="Times New Roman"/>
                <w:b w:val="false"/>
                <w:i w:val="false"/>
                <w:color w:val="000000"/>
                <w:sz w:val="20"/>
              </w:rPr>
              <w:t>
дней</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30 дней</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w:t>
            </w:r>
          </w:p>
          <w:p>
            <w:pPr>
              <w:spacing w:after="20"/>
              <w:ind w:left="20"/>
              <w:jc w:val="both"/>
            </w:pPr>
            <w:r>
              <w:rPr>
                <w:rFonts w:ascii="Times New Roman"/>
                <w:b w:val="false"/>
                <w:i w:val="false"/>
                <w:color w:val="000000"/>
                <w:sz w:val="20"/>
              </w:rPr>
              <w:t>
до 60 дней</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90</w:t>
            </w:r>
          </w:p>
          <w:p>
            <w:pPr>
              <w:spacing w:after="20"/>
              <w:ind w:left="20"/>
              <w:jc w:val="both"/>
            </w:pPr>
            <w:r>
              <w:rPr>
                <w:rFonts w:ascii="Times New Roman"/>
                <w:b w:val="false"/>
                <w:i w:val="false"/>
                <w:color w:val="000000"/>
                <w:sz w:val="20"/>
              </w:rPr>
              <w:t>
дней</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 дней</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60 дней</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обеспечения</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надежное</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хорошее</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неудовлетворительное</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обеспечения</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Пролонгация</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пролонгации</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пролонгации</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пролонгации</w:t>
            </w:r>
          </w:p>
          <w:p>
            <w:pPr>
              <w:spacing w:after="20"/>
              <w:ind w:left="20"/>
              <w:jc w:val="both"/>
            </w:pPr>
            <w:r>
              <w:rPr>
                <w:rFonts w:ascii="Times New Roman"/>
                <w:b w:val="false"/>
                <w:i w:val="false"/>
                <w:color w:val="000000"/>
                <w:sz w:val="20"/>
              </w:rPr>
              <w:t>
умножается</w:t>
            </w:r>
          </w:p>
          <w:p>
            <w:pPr>
              <w:spacing w:after="20"/>
              <w:ind w:left="20"/>
              <w:jc w:val="both"/>
            </w:pPr>
            <w:r>
              <w:rPr>
                <w:rFonts w:ascii="Times New Roman"/>
                <w:b w:val="false"/>
                <w:i w:val="false"/>
                <w:color w:val="000000"/>
                <w:sz w:val="20"/>
              </w:rPr>
              <w:t>
на +1 балл</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рейтинга у заемщика (должника)</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 выше</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рейтинга Республики Казахстан - до "А"</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уровне рейтинга Республики Казахстан</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рейтинга Республики Казахстан и без рейтинга</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bookmarkStart w:name="z161" w:id="160"/>
    <w:p>
      <w:pPr>
        <w:spacing w:after="0"/>
        <w:ind w:left="0"/>
        <w:jc w:val="left"/>
      </w:pPr>
      <w:r>
        <w:rPr>
          <w:rFonts w:ascii="Times New Roman"/>
          <w:b/>
          <w:i w:val="false"/>
          <w:color w:val="000000"/>
        </w:rPr>
        <w:t xml:space="preserve"> Критерии классификации активов и условных обязательств</w:t>
      </w:r>
      <w:r>
        <w:br/>
      </w:r>
      <w:r>
        <w:rPr>
          <w:rFonts w:ascii="Times New Roman"/>
          <w:b/>
          <w:i w:val="false"/>
          <w:color w:val="000000"/>
        </w:rPr>
        <w:t>(за исключением инвестиционных займов (кредитов) и связанных с</w:t>
      </w:r>
      <w:r>
        <w:br/>
      </w:r>
      <w:r>
        <w:rPr>
          <w:rFonts w:ascii="Times New Roman"/>
          <w:b/>
          <w:i w:val="false"/>
          <w:color w:val="000000"/>
        </w:rPr>
        <w:t>ними условных обязательств, займов (кредитов), включенных</w:t>
      </w:r>
      <w:r>
        <w:br/>
      </w:r>
      <w:r>
        <w:rPr>
          <w:rFonts w:ascii="Times New Roman"/>
          <w:b/>
          <w:i w:val="false"/>
          <w:color w:val="000000"/>
        </w:rPr>
        <w:t>в портфели однородных займов (кредитов), а также займов</w:t>
      </w:r>
      <w:r>
        <w:br/>
      </w:r>
      <w:r>
        <w:rPr>
          <w:rFonts w:ascii="Times New Roman"/>
          <w:b/>
          <w:i w:val="false"/>
          <w:color w:val="000000"/>
        </w:rPr>
        <w:t>(кредитов), предоставленных юридическим лицам,</w:t>
      </w:r>
      <w:r>
        <w:br/>
      </w:r>
      <w:r>
        <w:rPr>
          <w:rFonts w:ascii="Times New Roman"/>
          <w:b/>
          <w:i w:val="false"/>
          <w:color w:val="000000"/>
        </w:rPr>
        <w:t>определенным решением Правительства Республики Казахстан</w:t>
      </w:r>
      <w:r>
        <w:br/>
      </w:r>
      <w:r>
        <w:rPr>
          <w:rFonts w:ascii="Times New Roman"/>
          <w:b/>
          <w:i w:val="false"/>
          <w:color w:val="000000"/>
        </w:rPr>
        <w:t>и реализующим проекты в соответствии с государственными</w:t>
      </w:r>
      <w:r>
        <w:br/>
      </w:r>
      <w:r>
        <w:rPr>
          <w:rFonts w:ascii="Times New Roman"/>
          <w:b/>
          <w:i w:val="false"/>
          <w:color w:val="000000"/>
        </w:rPr>
        <w:t>программами, направленными на модернизацию и</w:t>
      </w:r>
      <w:r>
        <w:br/>
      </w:r>
      <w:r>
        <w:rPr>
          <w:rFonts w:ascii="Times New Roman"/>
          <w:b/>
          <w:i w:val="false"/>
          <w:color w:val="000000"/>
        </w:rPr>
        <w:t>диверсификацию экономики Республики Казахстан в ее</w:t>
      </w:r>
      <w:r>
        <w:br/>
      </w:r>
      <w:r>
        <w:rPr>
          <w:rFonts w:ascii="Times New Roman"/>
          <w:b/>
          <w:i w:val="false"/>
          <w:color w:val="000000"/>
        </w:rPr>
        <w:t>приоритетных отраслях) для национального управляющего холдинга</w:t>
      </w:r>
    </w:p>
    <w:bookmarkEnd w:id="160"/>
    <w:bookmarkStart w:name="z162" w:id="161"/>
    <w:p>
      <w:pPr>
        <w:spacing w:after="0"/>
        <w:ind w:left="0"/>
        <w:jc w:val="left"/>
      </w:pPr>
      <w:r>
        <w:rPr>
          <w:rFonts w:ascii="Times New Roman"/>
          <w:b/>
          <w:i w:val="false"/>
          <w:color w:val="000000"/>
        </w:rPr>
        <w:t xml:space="preserve">                                                 таблица 2</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361"/>
        <w:gridCol w:w="2690"/>
        <w:gridCol w:w="3068"/>
        <w:gridCol w:w="3069"/>
        <w:gridCol w:w="1999"/>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Классификационная категория</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состояние</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стабильное</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нестабильное</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просрочки погашения</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займу</w:t>
            </w:r>
          </w:p>
          <w:p>
            <w:pPr>
              <w:spacing w:after="20"/>
              <w:ind w:left="20"/>
              <w:jc w:val="both"/>
            </w:pPr>
            <w:r>
              <w:rPr>
                <w:rFonts w:ascii="Times New Roman"/>
                <w:b w:val="false"/>
                <w:i w:val="false"/>
                <w:color w:val="000000"/>
                <w:sz w:val="20"/>
              </w:rPr>
              <w:t>
(кредиту)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вкладам (депозитам),</w:t>
            </w:r>
          </w:p>
          <w:p>
            <w:pPr>
              <w:spacing w:after="20"/>
              <w:ind w:left="20"/>
              <w:jc w:val="both"/>
            </w:pPr>
            <w:r>
              <w:rPr>
                <w:rFonts w:ascii="Times New Roman"/>
                <w:b w:val="false"/>
                <w:i w:val="false"/>
                <w:color w:val="000000"/>
                <w:sz w:val="20"/>
              </w:rPr>
              <w:t>
ценным бумагам и условным</w:t>
            </w:r>
          </w:p>
          <w:p>
            <w:pPr>
              <w:spacing w:after="20"/>
              <w:ind w:left="20"/>
              <w:jc w:val="both"/>
            </w:pPr>
            <w:r>
              <w:rPr>
                <w:rFonts w:ascii="Times New Roman"/>
                <w:b w:val="false"/>
                <w:i w:val="false"/>
                <w:color w:val="000000"/>
                <w:sz w:val="20"/>
              </w:rPr>
              <w:t>
обязательствам</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дебиторской</w:t>
            </w:r>
          </w:p>
          <w:p>
            <w:pPr>
              <w:spacing w:after="20"/>
              <w:ind w:left="20"/>
              <w:jc w:val="both"/>
            </w:pPr>
            <w:r>
              <w:rPr>
                <w:rFonts w:ascii="Times New Roman"/>
                <w:b w:val="false"/>
                <w:i w:val="false"/>
                <w:color w:val="000000"/>
                <w:sz w:val="20"/>
              </w:rPr>
              <w:t>
задолженности</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просрочек в погашении платежей по</w:t>
            </w:r>
          </w:p>
          <w:p>
            <w:pPr>
              <w:spacing w:after="20"/>
              <w:ind w:left="20"/>
              <w:jc w:val="both"/>
            </w:pPr>
            <w:r>
              <w:rPr>
                <w:rFonts w:ascii="Times New Roman"/>
                <w:b w:val="false"/>
                <w:i w:val="false"/>
                <w:color w:val="000000"/>
                <w:sz w:val="20"/>
              </w:rPr>
              <w:t>
классифицируемому активу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(кредиты), по которым имелась просрочка платежей до</w:t>
            </w:r>
          </w:p>
          <w:p>
            <w:pPr>
              <w:spacing w:after="20"/>
              <w:ind w:left="20"/>
              <w:jc w:val="both"/>
            </w:pPr>
            <w:r>
              <w:rPr>
                <w:rFonts w:ascii="Times New Roman"/>
                <w:b w:val="false"/>
                <w:i w:val="false"/>
                <w:color w:val="000000"/>
                <w:sz w:val="20"/>
              </w:rPr>
              <w:t>
текущей даты, и по которым срок оплаты платежей не наступил</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дней</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 дней</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 дней</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15 дней</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14 до 30 дней</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 дней</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30 дней</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60 дней</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90</w:t>
            </w:r>
          </w:p>
          <w:p>
            <w:pPr>
              <w:spacing w:after="20"/>
              <w:ind w:left="20"/>
              <w:jc w:val="both"/>
            </w:pPr>
            <w:r>
              <w:rPr>
                <w:rFonts w:ascii="Times New Roman"/>
                <w:b w:val="false"/>
                <w:i w:val="false"/>
                <w:color w:val="000000"/>
                <w:sz w:val="20"/>
              </w:rPr>
              <w:t>
дней</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 дней</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60 дней</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обеспечения</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надежное</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хорошее</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неудовлетворительное</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обеспечения</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рейтинга у заемщика (должника)</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 выше</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рейтинга Республики Казахстан - до "А"</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уровне рейтинга Республики Казахстан</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рейтинга Республики Казахстан и без рейтинга</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bookmarkStart w:name="z163" w:id="162"/>
    <w:p>
      <w:pPr>
        <w:spacing w:after="0"/>
        <w:ind w:left="0"/>
        <w:jc w:val="left"/>
      </w:pPr>
      <w:r>
        <w:rPr>
          <w:rFonts w:ascii="Times New Roman"/>
          <w:b/>
          <w:i w:val="false"/>
          <w:color w:val="000000"/>
        </w:rPr>
        <w:t xml:space="preserve"> Критерии классификации займов (кредитов), предоставленных</w:t>
      </w:r>
      <w:r>
        <w:br/>
      </w:r>
      <w:r>
        <w:rPr>
          <w:rFonts w:ascii="Times New Roman"/>
          <w:b/>
          <w:i w:val="false"/>
          <w:color w:val="000000"/>
        </w:rPr>
        <w:t>национальным управляющим холдингом юридическим лицам,</w:t>
      </w:r>
      <w:r>
        <w:br/>
      </w:r>
      <w:r>
        <w:rPr>
          <w:rFonts w:ascii="Times New Roman"/>
          <w:b/>
          <w:i w:val="false"/>
          <w:color w:val="000000"/>
        </w:rPr>
        <w:t>определенным решением Правительства Республики Казахстан и</w:t>
      </w:r>
      <w:r>
        <w:br/>
      </w:r>
      <w:r>
        <w:rPr>
          <w:rFonts w:ascii="Times New Roman"/>
          <w:b/>
          <w:i w:val="false"/>
          <w:color w:val="000000"/>
        </w:rPr>
        <w:t>реализующим проекты в соответствии с государственными</w:t>
      </w:r>
      <w:r>
        <w:br/>
      </w:r>
      <w:r>
        <w:rPr>
          <w:rFonts w:ascii="Times New Roman"/>
          <w:b/>
          <w:i w:val="false"/>
          <w:color w:val="000000"/>
        </w:rPr>
        <w:t>программами, направленными на модернизацию и диверсификацию</w:t>
      </w:r>
      <w:r>
        <w:br/>
      </w:r>
      <w:r>
        <w:rPr>
          <w:rFonts w:ascii="Times New Roman"/>
          <w:b/>
          <w:i w:val="false"/>
          <w:color w:val="000000"/>
        </w:rPr>
        <w:t>экономики Республики Казахстан в ее приоритетных отраслях</w:t>
      </w:r>
    </w:p>
    <w:bookmarkEnd w:id="162"/>
    <w:bookmarkStart w:name="z164" w:id="163"/>
    <w:p>
      <w:pPr>
        <w:spacing w:after="0"/>
        <w:ind w:left="0"/>
        <w:jc w:val="left"/>
      </w:pPr>
      <w:r>
        <w:rPr>
          <w:rFonts w:ascii="Times New Roman"/>
          <w:b/>
          <w:i w:val="false"/>
          <w:color w:val="000000"/>
        </w:rPr>
        <w:t xml:space="preserve">                                                 таблица 3</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2"/>
        <w:gridCol w:w="655"/>
        <w:gridCol w:w="5994"/>
        <w:gridCol w:w="3629"/>
      </w:tblGrid>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Классификационная категория</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просрочки погашения</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просрочек в погашении платежей по классифицируемому активу</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(кредиты), по которым имелась</w:t>
            </w:r>
          </w:p>
          <w:p>
            <w:pPr>
              <w:spacing w:after="20"/>
              <w:ind w:left="20"/>
              <w:jc w:val="both"/>
            </w:pPr>
            <w:r>
              <w:rPr>
                <w:rFonts w:ascii="Times New Roman"/>
                <w:b w:val="false"/>
                <w:i w:val="false"/>
                <w:color w:val="000000"/>
                <w:sz w:val="20"/>
              </w:rPr>
              <w:t>
просрочка платежей до текущей даты, и по которым срок оплаты платежей не наступил</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 дней</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 дней</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91-120 дней</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120 дней</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left"/>
      </w:pPr>
    </w:p>
    <w:bookmarkStart w:name="z165" w:id="164"/>
    <w:p>
      <w:pPr>
        <w:spacing w:after="0"/>
        <w:ind w:left="0"/>
        <w:jc w:val="left"/>
      </w:pPr>
      <w:r>
        <w:rPr>
          <w:rFonts w:ascii="Times New Roman"/>
          <w:b/>
          <w:i w:val="false"/>
          <w:color w:val="000000"/>
        </w:rPr>
        <w:t xml:space="preserve"> Шкала процентных значений необходимого объема провизии</w:t>
      </w:r>
      <w:r>
        <w:br/>
      </w:r>
      <w:r>
        <w:rPr>
          <w:rFonts w:ascii="Times New Roman"/>
          <w:b/>
          <w:i w:val="false"/>
          <w:color w:val="000000"/>
        </w:rPr>
        <w:t>(резервов) для соответствующих классификационных категорий</w:t>
      </w:r>
    </w:p>
    <w:bookmarkEnd w:id="164"/>
    <w:bookmarkStart w:name="z166" w:id="165"/>
    <w:p>
      <w:pPr>
        <w:spacing w:after="0"/>
        <w:ind w:left="0"/>
        <w:jc w:val="left"/>
      </w:pPr>
      <w:r>
        <w:rPr>
          <w:rFonts w:ascii="Times New Roman"/>
          <w:b/>
          <w:i w:val="false"/>
          <w:color w:val="000000"/>
        </w:rPr>
        <w:t xml:space="preserve">                                                       таблица 4</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2"/>
        <w:gridCol w:w="3385"/>
        <w:gridCol w:w="5333"/>
      </w:tblGrid>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 для</w:t>
            </w:r>
          </w:p>
          <w:p>
            <w:pPr>
              <w:spacing w:after="20"/>
              <w:ind w:left="20"/>
              <w:jc w:val="both"/>
            </w:pPr>
            <w:r>
              <w:rPr>
                <w:rFonts w:ascii="Times New Roman"/>
                <w:b w:val="false"/>
                <w:i w:val="false"/>
                <w:color w:val="000000"/>
                <w:sz w:val="20"/>
              </w:rPr>
              <w:t>
определения классификационной</w:t>
            </w:r>
          </w:p>
          <w:p>
            <w:pPr>
              <w:spacing w:after="20"/>
              <w:ind w:left="20"/>
              <w:jc w:val="both"/>
            </w:pPr>
            <w:r>
              <w:rPr>
                <w:rFonts w:ascii="Times New Roman"/>
                <w:b w:val="false"/>
                <w:i w:val="false"/>
                <w:color w:val="000000"/>
                <w:sz w:val="20"/>
              </w:rPr>
              <w:t>
категории актива (условного</w:t>
            </w:r>
          </w:p>
          <w:p>
            <w:pPr>
              <w:spacing w:after="20"/>
              <w:ind w:left="20"/>
              <w:jc w:val="both"/>
            </w:pPr>
            <w:r>
              <w:rPr>
                <w:rFonts w:ascii="Times New Roman"/>
                <w:b w:val="false"/>
                <w:i w:val="false"/>
                <w:color w:val="000000"/>
                <w:sz w:val="20"/>
              </w:rPr>
              <w:t>
обязательства, портфеля</w:t>
            </w:r>
          </w:p>
          <w:p>
            <w:pPr>
              <w:spacing w:after="20"/>
              <w:ind w:left="20"/>
              <w:jc w:val="both"/>
            </w:pPr>
            <w:r>
              <w:rPr>
                <w:rFonts w:ascii="Times New Roman"/>
                <w:b w:val="false"/>
                <w:i w:val="false"/>
                <w:color w:val="000000"/>
                <w:sz w:val="20"/>
              </w:rPr>
              <w:t>
однородных займов (кредитов)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Классификационная</w:t>
            </w:r>
          </w:p>
          <w:p>
            <w:pPr>
              <w:spacing w:after="20"/>
              <w:ind w:left="20"/>
              <w:jc w:val="both"/>
            </w:pPr>
            <w:r>
              <w:rPr>
                <w:rFonts w:ascii="Times New Roman"/>
                <w:b w:val="false"/>
                <w:i w:val="false"/>
                <w:color w:val="000000"/>
                <w:sz w:val="20"/>
              </w:rPr>
              <w:t>
категория актива</w:t>
            </w:r>
          </w:p>
          <w:p>
            <w:pPr>
              <w:spacing w:after="20"/>
              <w:ind w:left="20"/>
              <w:jc w:val="both"/>
            </w:pPr>
            <w:r>
              <w:rPr>
                <w:rFonts w:ascii="Times New Roman"/>
                <w:b w:val="false"/>
                <w:i w:val="false"/>
                <w:color w:val="000000"/>
                <w:sz w:val="20"/>
              </w:rPr>
              <w:t>
(условного обязательства, портфеля однородных займов (кредитов)</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провизии (в % от</w:t>
            </w:r>
          </w:p>
          <w:p>
            <w:pPr>
              <w:spacing w:after="20"/>
              <w:ind w:left="20"/>
              <w:jc w:val="both"/>
            </w:pPr>
            <w:r>
              <w:rPr>
                <w:rFonts w:ascii="Times New Roman"/>
                <w:b w:val="false"/>
                <w:i w:val="false"/>
                <w:color w:val="000000"/>
                <w:sz w:val="20"/>
              </w:rPr>
              <w:t>
суммы основного долга) по активу (условному</w:t>
            </w:r>
          </w:p>
          <w:p>
            <w:pPr>
              <w:spacing w:after="20"/>
              <w:ind w:left="20"/>
              <w:jc w:val="both"/>
            </w:pPr>
            <w:r>
              <w:rPr>
                <w:rFonts w:ascii="Times New Roman"/>
                <w:b w:val="false"/>
                <w:i w:val="false"/>
                <w:color w:val="000000"/>
                <w:sz w:val="20"/>
              </w:rPr>
              <w:t>
обязательству, портфелю</w:t>
            </w:r>
          </w:p>
          <w:p>
            <w:pPr>
              <w:spacing w:after="20"/>
              <w:ind w:left="20"/>
              <w:jc w:val="both"/>
            </w:pPr>
            <w:r>
              <w:rPr>
                <w:rFonts w:ascii="Times New Roman"/>
                <w:b w:val="false"/>
                <w:i w:val="false"/>
                <w:color w:val="000000"/>
                <w:sz w:val="20"/>
              </w:rPr>
              <w:t>
однородных займов</w:t>
            </w:r>
          </w:p>
          <w:p>
            <w:pPr>
              <w:spacing w:after="20"/>
              <w:ind w:left="20"/>
              <w:jc w:val="both"/>
            </w:pPr>
            <w:r>
              <w:rPr>
                <w:rFonts w:ascii="Times New Roman"/>
                <w:b w:val="false"/>
                <w:i w:val="false"/>
                <w:color w:val="000000"/>
                <w:sz w:val="20"/>
              </w:rPr>
              <w:t>
(кредитов)</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(включительно)</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Стандартный</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Сомнительный:</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 (включительно)</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категории</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 при своевременной и полной оплате платежей</w:t>
            </w:r>
          </w:p>
        </w:tc>
      </w:tr>
      <w:tr>
        <w:trPr>
          <w:trHeight w:val="30" w:hRule="atLeast"/>
        </w:trPr>
        <w:tc>
          <w:tcPr>
            <w:tcW w:w="0" w:type="auto"/>
            <w:vMerge/>
            <w:tcBorders>
              <w:top w:val="nil"/>
              <w:left w:val="single" w:color="cfcfcf" w:sz="5"/>
              <w:bottom w:val="single" w:color="cfcfcf" w:sz="5"/>
              <w:right w:val="single" w:color="cfcfcf" w:sz="5"/>
            </w:tcBorders>
          </w:tcP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категории</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 при задержке</w:t>
            </w:r>
          </w:p>
          <w:p>
            <w:pPr>
              <w:spacing w:after="20"/>
              <w:ind w:left="20"/>
              <w:jc w:val="both"/>
            </w:pPr>
            <w:r>
              <w:rPr>
                <w:rFonts w:ascii="Times New Roman"/>
                <w:b w:val="false"/>
                <w:i w:val="false"/>
                <w:color w:val="000000"/>
                <w:sz w:val="20"/>
              </w:rPr>
              <w:t>
или неполной оплате платежей</w:t>
            </w:r>
          </w:p>
        </w:tc>
      </w:tr>
      <w:tr>
        <w:trPr>
          <w:trHeight w:val="30" w:hRule="atLeast"/>
        </w:trPr>
        <w:tc>
          <w:tcPr>
            <w:tcW w:w="3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3 (включительно)</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категории</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 при своевременной и полной оплате платежей</w:t>
            </w:r>
          </w:p>
        </w:tc>
      </w:tr>
      <w:tr>
        <w:trPr>
          <w:trHeight w:val="30" w:hRule="atLeast"/>
        </w:trPr>
        <w:tc>
          <w:tcPr>
            <w:tcW w:w="0" w:type="auto"/>
            <w:vMerge/>
            <w:tcBorders>
              <w:top w:val="nil"/>
              <w:left w:val="single" w:color="cfcfcf" w:sz="5"/>
              <w:bottom w:val="single" w:color="cfcfcf" w:sz="5"/>
              <w:right w:val="single" w:color="cfcfcf" w:sz="5"/>
            </w:tcBorders>
          </w:tcP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категории</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 при задержке или</w:t>
            </w:r>
          </w:p>
          <w:p>
            <w:pPr>
              <w:spacing w:after="20"/>
              <w:ind w:left="20"/>
              <w:jc w:val="both"/>
            </w:pPr>
            <w:r>
              <w:rPr>
                <w:rFonts w:ascii="Times New Roman"/>
                <w:b w:val="false"/>
                <w:i w:val="false"/>
                <w:color w:val="000000"/>
                <w:sz w:val="20"/>
              </w:rPr>
              <w:t>
неполной оплате платежей</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4 (включительно)</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категории</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 во всех случаях</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8 (включительно)</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категории</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 во всех случаях</w:t>
            </w:r>
          </w:p>
        </w:tc>
      </w:tr>
      <w:tr>
        <w:trPr>
          <w:trHeight w:val="30" w:hRule="atLeast"/>
        </w:trPr>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Безнадежный</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 во всех случаях</w:t>
            </w:r>
          </w:p>
        </w:tc>
      </w:tr>
    </w:tbl>
    <w:p>
      <w:pPr>
        <w:spacing w:after="0"/>
        <w:ind w:left="0"/>
        <w:jc w:val="left"/>
      </w:pPr>
    </w:p>
    <w:bookmarkStart w:name="z167" w:id="166"/>
    <w:p>
      <w:pPr>
        <w:spacing w:after="0"/>
        <w:ind w:left="0"/>
        <w:jc w:val="both"/>
      </w:pPr>
      <w:r>
        <w:rPr>
          <w:rFonts w:ascii="Times New Roman"/>
          <w:b w:val="false"/>
          <w:i w:val="false"/>
          <w:color w:val="000000"/>
          <w:sz w:val="28"/>
        </w:rPr>
        <w:t>
      * Примечание:</w:t>
      </w:r>
    </w:p>
    <w:bookmarkEnd w:id="166"/>
    <w:p>
      <w:pPr>
        <w:spacing w:after="0"/>
        <w:ind w:left="0"/>
        <w:jc w:val="both"/>
      </w:pPr>
      <w:r>
        <w:rPr>
          <w:rFonts w:ascii="Times New Roman"/>
          <w:b w:val="false"/>
          <w:i w:val="false"/>
          <w:color w:val="000000"/>
          <w:sz w:val="28"/>
        </w:rPr>
        <w:t>
      для национального управляющего холдинга в сфере агропромышленного комплекса и его дочерних организаций количество баллов всегда равно 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создания</w:t>
            </w:r>
            <w:r>
              <w:br/>
            </w:r>
            <w:r>
              <w:rPr>
                <w:rFonts w:ascii="Times New Roman"/>
                <w:b w:val="false"/>
                <w:i w:val="false"/>
                <w:color w:val="000000"/>
                <w:sz w:val="20"/>
              </w:rPr>
              <w:t>провизий (резервов)</w:t>
            </w:r>
          </w:p>
        </w:tc>
      </w:tr>
    </w:tbl>
    <w:bookmarkStart w:name="z169" w:id="167"/>
    <w:p>
      <w:pPr>
        <w:spacing w:after="0"/>
        <w:ind w:left="0"/>
        <w:jc w:val="left"/>
      </w:pPr>
      <w:r>
        <w:rPr>
          <w:rFonts w:ascii="Times New Roman"/>
          <w:b/>
          <w:i w:val="false"/>
          <w:color w:val="000000"/>
        </w:rPr>
        <w:t xml:space="preserve"> Определение финансового состояния заемщика</w:t>
      </w:r>
      <w:r>
        <w:br/>
      </w:r>
      <w:r>
        <w:rPr>
          <w:rFonts w:ascii="Times New Roman"/>
          <w:b/>
          <w:i w:val="false"/>
          <w:color w:val="000000"/>
        </w:rPr>
        <w:t>1. Критерии определения финансового состояния банков</w:t>
      </w:r>
      <w:r>
        <w:br/>
      </w:r>
      <w:r>
        <w:rPr>
          <w:rFonts w:ascii="Times New Roman"/>
          <w:b/>
          <w:i w:val="false"/>
          <w:color w:val="000000"/>
        </w:rPr>
        <w:t>контрагентов и других финансовых институтов</w:t>
      </w:r>
    </w:p>
    <w:bookmarkEnd w:id="167"/>
    <w:bookmarkStart w:name="z171" w:id="168"/>
    <w:p>
      <w:pPr>
        <w:spacing w:after="0"/>
        <w:ind w:left="0"/>
        <w:jc w:val="both"/>
      </w:pPr>
      <w:r>
        <w:rPr>
          <w:rFonts w:ascii="Times New Roman"/>
          <w:b w:val="false"/>
          <w:i w:val="false"/>
          <w:color w:val="000000"/>
          <w:sz w:val="28"/>
        </w:rPr>
        <w:t xml:space="preserve">
      1. При оценке финансового состояния банков-контрагентов и других финансовых институтов используются нижеуказанные показатели финансовой отчетности в порядке отражения операций в счетах бухгалтерского учета согласно Плану счетов, разработанному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 При внесении изменений в "Типовой план счетов бухгалтерского учета в банках второго уровня, ипотечных организациях и акционерном обществе "Банк Развития Казахстана" оценка финансового состояния производится с учетом внесенных изменений на основании финансовой отчетности, предоставленной банком-контрагентом.</w:t>
      </w:r>
    </w:p>
    <w:bookmarkEnd w:id="168"/>
    <w:bookmarkStart w:name="z172" w:id="169"/>
    <w:p>
      <w:pPr>
        <w:spacing w:after="0"/>
        <w:ind w:left="0"/>
        <w:jc w:val="both"/>
      </w:pPr>
      <w:r>
        <w:rPr>
          <w:rFonts w:ascii="Times New Roman"/>
          <w:b w:val="false"/>
          <w:i w:val="false"/>
          <w:color w:val="000000"/>
          <w:sz w:val="28"/>
        </w:rPr>
        <w:t>
                                                            таблица 1</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3"/>
        <w:gridCol w:w="8677"/>
      </w:tblGrid>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счета</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счета</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Национальному Банку Республики Казахстан</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учитываемые по справедливой стоимости через</w:t>
            </w:r>
          </w:p>
          <w:p>
            <w:pPr>
              <w:spacing w:after="20"/>
              <w:ind w:left="20"/>
              <w:jc w:val="both"/>
            </w:pPr>
            <w:r>
              <w:rPr>
                <w:rFonts w:ascii="Times New Roman"/>
                <w:b w:val="false"/>
                <w:i w:val="false"/>
                <w:color w:val="000000"/>
                <w:sz w:val="20"/>
              </w:rPr>
              <w:t>
прибыль или убыток</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размешенные в других банках</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другим банкам</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других банков по займам</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других банков по финансовому лизингу</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w:t>
            </w:r>
          </w:p>
          <w:p>
            <w:pPr>
              <w:spacing w:after="20"/>
              <w:ind w:left="20"/>
              <w:jc w:val="both"/>
            </w:pPr>
            <w:r>
              <w:rPr>
                <w:rFonts w:ascii="Times New Roman"/>
                <w:b w:val="false"/>
                <w:i w:val="false"/>
                <w:color w:val="000000"/>
                <w:sz w:val="20"/>
              </w:rPr>
              <w:t>
предоставленным другим банкам (контрактивный)</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 финансовый лизинг, предоставленные организациям</w:t>
            </w:r>
          </w:p>
          <w:p>
            <w:pPr>
              <w:spacing w:after="20"/>
              <w:ind w:left="20"/>
              <w:jc w:val="both"/>
            </w:pPr>
            <w:r>
              <w:rPr>
                <w:rFonts w:ascii="Times New Roman"/>
                <w:b w:val="false"/>
                <w:i w:val="false"/>
                <w:color w:val="000000"/>
                <w:sz w:val="20"/>
              </w:rPr>
              <w:t>
осуществляющим отдельные виды банковских операций</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предоставленным организациям, осуществляющим отдельные виды банковских операций</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финансовому лизингу, предоставленному организациям, осуществляющим отдельные виды банковских операций</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организациям, осуществляющим отдельные виды банковских операций (контрактивный)</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клиентам</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факторингу</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финансовому лизингу</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форфейтингу</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клиентов по займам</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финансирования торговой</w:t>
            </w:r>
          </w:p>
          <w:p>
            <w:pPr>
              <w:spacing w:after="20"/>
              <w:ind w:left="20"/>
              <w:jc w:val="both"/>
            </w:pPr>
            <w:r>
              <w:rPr>
                <w:rFonts w:ascii="Times New Roman"/>
                <w:b w:val="false"/>
                <w:i w:val="false"/>
                <w:color w:val="000000"/>
                <w:sz w:val="20"/>
              </w:rPr>
              <w:t>
деятельности</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w:t>
            </w:r>
          </w:p>
          <w:p>
            <w:pPr>
              <w:spacing w:after="20"/>
              <w:ind w:left="20"/>
              <w:jc w:val="both"/>
            </w:pPr>
            <w:r>
              <w:rPr>
                <w:rFonts w:ascii="Times New Roman"/>
                <w:b w:val="false"/>
                <w:i w:val="false"/>
                <w:color w:val="000000"/>
                <w:sz w:val="20"/>
              </w:rPr>
              <w:t>
предоставленным клиентам (контрактивный)</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имеющиеся в наличии для продажи</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 ценными бумагами</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капитал и субординированный долг</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субординированный долг (активный)</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инвестиции (активный)</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удерживаемые до погашения</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Товарно-материальные запасы</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и нематериальные активы</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дебиторы</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Секьюритизируемые активы</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других банков</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от Правительства Республики Казахстан</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от международных финансовых организаций</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полученные от других банков и организаций, осуществляющих отдельные виды банковских операций</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овернайт</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клиентами</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 с ценными бумагами</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Выпущенные в обращение ценные бумаги</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долги</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кредиторы</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общебанковские риски</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 (пассивный)</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чистая прибыль (непокрытый убыток) прошлых лет (пассивный)</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чистая прибыль (непокрытый убыток) (пассивный)</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корреспондентским счетам</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вкладам,</w:t>
            </w:r>
          </w:p>
          <w:p>
            <w:pPr>
              <w:spacing w:after="20"/>
              <w:ind w:left="20"/>
              <w:jc w:val="both"/>
            </w:pPr>
            <w:r>
              <w:rPr>
                <w:rFonts w:ascii="Times New Roman"/>
                <w:b w:val="false"/>
                <w:i w:val="false"/>
                <w:color w:val="000000"/>
                <w:sz w:val="20"/>
              </w:rPr>
              <w:t>
размещенным в Национальном Банке Республики Казахстан</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ценным бумагам</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вкладам,</w:t>
            </w:r>
          </w:p>
          <w:p>
            <w:pPr>
              <w:spacing w:after="20"/>
              <w:ind w:left="20"/>
              <w:jc w:val="both"/>
            </w:pPr>
            <w:r>
              <w:rPr>
                <w:rFonts w:ascii="Times New Roman"/>
                <w:b w:val="false"/>
                <w:i w:val="false"/>
                <w:color w:val="000000"/>
                <w:sz w:val="20"/>
              </w:rPr>
              <w:t>
размещенным в других банках</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займам,</w:t>
            </w:r>
          </w:p>
          <w:p>
            <w:pPr>
              <w:spacing w:after="20"/>
              <w:ind w:left="20"/>
              <w:jc w:val="both"/>
            </w:pPr>
            <w:r>
              <w:rPr>
                <w:rFonts w:ascii="Times New Roman"/>
                <w:b w:val="false"/>
                <w:i w:val="false"/>
                <w:color w:val="000000"/>
                <w:sz w:val="20"/>
              </w:rPr>
              <w:t>
предоставленным другим банкам</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займам и</w:t>
            </w:r>
          </w:p>
          <w:p>
            <w:pPr>
              <w:spacing w:after="20"/>
              <w:ind w:left="20"/>
              <w:jc w:val="both"/>
            </w:pPr>
            <w:r>
              <w:rPr>
                <w:rFonts w:ascii="Times New Roman"/>
                <w:b w:val="false"/>
                <w:i w:val="false"/>
                <w:color w:val="000000"/>
                <w:sz w:val="20"/>
              </w:rPr>
              <w:t>
финансовому лизингу, предоставленным организациям осуществляющим отдельные виды банковских операций, или полученным от организаций, осуществляющих отдельные виды банковских операций</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требованиям к клиентам</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прочим ценным бумагам</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операциям</w:t>
            </w:r>
          </w:p>
          <w:p>
            <w:pPr>
              <w:spacing w:after="20"/>
              <w:ind w:left="20"/>
              <w:jc w:val="both"/>
            </w:pPr>
            <w:r>
              <w:rPr>
                <w:rFonts w:ascii="Times New Roman"/>
                <w:b w:val="false"/>
                <w:i w:val="false"/>
                <w:color w:val="000000"/>
                <w:sz w:val="20"/>
              </w:rPr>
              <w:t>
"обратное РЕПО" с ценными бумагами</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инвестициям в субординированный долг</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прочим инвестициям</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получением вознаграждения по ценным бумагам, удерживаемым до погашения</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корреспондентским счетам</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займам, полученным от Правительства и местных исполнительных органов Республики Казахстан</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займам, полученным от международных финансовых организаций</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займам, полученным от других банков</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займам, полученным от организаций, осуществляющих отдельные виды банковских операций</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связанные с выплатой вознаграждения</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займам овернайт</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вкладам других банков</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расчетам с филиалами</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требованиям клиентов</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операциям "РЕПО" с ценными бумагами</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ценным бумагам</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выплатой вознаграждения по субординированному долгу</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Ассигнования на резервы (провизии) по вкладам, размещенным в других банках</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Ассигнования на резервы (провизии) по займам и финансовому лизингу, предоставленным другим банкам</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Ассигнования на резервы (провизии) по займам и финансовому лизингу, предоставленным клиентам</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Ассигнования на резервы (провизии) по ценным бумагам</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Ассигнования на резервы (провизии) по займам и финансовому лизингу, предоставленным организациям, осуществляющим отдельные виды банковских операций </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Возможные требования по выпущенным непокрытым аккредитивам (активный) </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требования по подтвержденным непокрытым аккредитивам (активный)</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требования по выданным или подтвержденным гарантиям (активный)</w:t>
            </w:r>
          </w:p>
        </w:tc>
      </w:tr>
    </w:tbl>
    <w:p>
      <w:pPr>
        <w:spacing w:after="0"/>
        <w:ind w:left="0"/>
        <w:jc w:val="left"/>
      </w:pPr>
      <w:r>
        <w:br/>
      </w:r>
      <w:r>
        <w:rPr>
          <w:rFonts w:ascii="Times New Roman"/>
          <w:b w:val="false"/>
          <w:i w:val="false"/>
          <w:color w:val="000000"/>
          <w:sz w:val="28"/>
        </w:rPr>
        <w:t>
</w:t>
      </w:r>
    </w:p>
    <w:bookmarkStart w:name="z173" w:id="170"/>
    <w:p>
      <w:pPr>
        <w:spacing w:after="0"/>
        <w:ind w:left="0"/>
        <w:jc w:val="both"/>
      </w:pPr>
      <w:r>
        <w:rPr>
          <w:rFonts w:ascii="Times New Roman"/>
          <w:b w:val="false"/>
          <w:i w:val="false"/>
          <w:color w:val="000000"/>
          <w:sz w:val="28"/>
        </w:rPr>
        <w:t>
      2. Для определения финансового состояния используются следующие показатели:</w:t>
      </w:r>
    </w:p>
    <w:bookmarkEnd w:id="170"/>
    <w:p>
      <w:pPr>
        <w:spacing w:after="0"/>
        <w:ind w:left="0"/>
        <w:jc w:val="both"/>
      </w:pPr>
      <w:r>
        <w:rPr>
          <w:rFonts w:ascii="Times New Roman"/>
          <w:b w:val="false"/>
          <w:i w:val="false"/>
          <w:color w:val="000000"/>
          <w:sz w:val="28"/>
        </w:rPr>
        <w:t>
      1) "Иммобилизованные средства" (ИС) - определяется как разница суммы счетов 1850, 1306, 1309, 1327, 1328, 1409, 1421, 1423, 1424, 1427, 1600, 1650 и счета 2850 (ИС = 1850 + 1306 + 1309 + 1327 + 1328 + 1409 + 1421 + 1423 + 1424 + 1427 + 1600 + 1650 - 2850);</w:t>
      </w:r>
    </w:p>
    <w:p>
      <w:pPr>
        <w:spacing w:after="0"/>
        <w:ind w:left="0"/>
        <w:jc w:val="both"/>
      </w:pPr>
      <w:r>
        <w:rPr>
          <w:rFonts w:ascii="Times New Roman"/>
          <w:b w:val="false"/>
          <w:i w:val="false"/>
          <w:color w:val="000000"/>
          <w:sz w:val="28"/>
        </w:rPr>
        <w:t>
      2) "Собственный капитал брутто" (СКБ) - определяется как разница показателей "Собственный капитал" и "Иммобилизованные средства";</w:t>
      </w:r>
    </w:p>
    <w:p>
      <w:pPr>
        <w:spacing w:after="0"/>
        <w:ind w:left="0"/>
        <w:jc w:val="both"/>
      </w:pPr>
      <w:r>
        <w:rPr>
          <w:rFonts w:ascii="Times New Roman"/>
          <w:b w:val="false"/>
          <w:i w:val="false"/>
          <w:color w:val="000000"/>
          <w:sz w:val="28"/>
        </w:rPr>
        <w:t>
      3) "Доходные активы" (ДА) - определяется как сумма счетов 1000, 1050, 1100, 1200, 1250, 1300, 1400, 1450, 1470 (ДА = 1000 + 1050 + 1100 + 1200 + 1250 + 1300 + 1400 + 1450 + 1470);</w:t>
      </w:r>
    </w:p>
    <w:p>
      <w:pPr>
        <w:spacing w:after="0"/>
        <w:ind w:left="0"/>
        <w:jc w:val="both"/>
      </w:pPr>
      <w:r>
        <w:rPr>
          <w:rFonts w:ascii="Times New Roman"/>
          <w:b w:val="false"/>
          <w:i w:val="false"/>
          <w:color w:val="000000"/>
          <w:sz w:val="28"/>
        </w:rPr>
        <w:t>
      4) "Кредиты брутто" (КБ) - определяется как сумма счетов 1300, 1319, 1320, 1329, 1400, 1428, 6005, 6010, 6055 (КБ = 1300 - 1319 + 1320 - 1329 + 1400 - 1428 + 6005 + 6010 + 6055);</w:t>
      </w:r>
    </w:p>
    <w:p>
      <w:pPr>
        <w:spacing w:after="0"/>
        <w:ind w:left="0"/>
        <w:jc w:val="both"/>
      </w:pPr>
      <w:r>
        <w:rPr>
          <w:rFonts w:ascii="Times New Roman"/>
          <w:b w:val="false"/>
          <w:i w:val="false"/>
          <w:color w:val="000000"/>
          <w:sz w:val="28"/>
        </w:rPr>
        <w:t>
      5) "Просроченные кредиты" (ПК) - определяется как сумма счетов 1306, 1309, 1327, 1328, 1409, 1421, 1423, 1424, 1427 (ПК = 1306 + 1309 + 1327 + 1328 + 1409 + 1421 + 1423 + 1424 + 1427);</w:t>
      </w:r>
    </w:p>
    <w:p>
      <w:pPr>
        <w:spacing w:after="0"/>
        <w:ind w:left="0"/>
        <w:jc w:val="both"/>
      </w:pPr>
      <w:r>
        <w:rPr>
          <w:rFonts w:ascii="Times New Roman"/>
          <w:b w:val="false"/>
          <w:i w:val="false"/>
          <w:color w:val="000000"/>
          <w:sz w:val="28"/>
        </w:rPr>
        <w:t>
      6) "Чистый процентный доход" - "расходы на резервы" (ЧПД-РР) - определяется как разница суммы счетов 4050, 4100, 4200, 4250, 4300, 4320, 4400, 4450, 4465, 4475, 4476, 4480 и суммы счетов 5020, 5030, 5040, 5050, 5060, 5090, 5110, 5120, 5150, 5200, 5250, 5300, 5400, 5451, 5452, 5455, 5464, 5466 ((ЧПД-РР) = (4050 + 4100 + 4200 + 4250 + 4300 + 4320 + 4400 + 4450 + 4465 + 4475 + 4476 + 4480) - (5020 + 5030 + 5040 + 5050 + 5060 + 5090 + 5110 + 5120 + 5150 + 5200 + 5250 + 5300 + 5400 + 5451 + 5452 + 5455 + 5464 + 5466));</w:t>
      </w:r>
    </w:p>
    <w:p>
      <w:pPr>
        <w:spacing w:after="0"/>
        <w:ind w:left="0"/>
        <w:jc w:val="both"/>
      </w:pPr>
      <w:r>
        <w:rPr>
          <w:rFonts w:ascii="Times New Roman"/>
          <w:b w:val="false"/>
          <w:i w:val="false"/>
          <w:color w:val="000000"/>
          <w:sz w:val="28"/>
        </w:rPr>
        <w:t>
      7) "Активы, приносящие процентный доход" (АПД) - определяется как сумма счетов 1050, 1100, 1200, 1250, 1300, 1320, 1400, 1450, 1458, 1475, 1476, 1480, 1880 (АПД = 1050 + 1100 + 1200 + 1250 + 1300 + 1320 + 1400 + 1450 + 1458 + 1475 + 1476 + 1480 + 1880);</w:t>
      </w:r>
    </w:p>
    <w:p>
      <w:pPr>
        <w:spacing w:after="0"/>
        <w:ind w:left="0"/>
        <w:jc w:val="both"/>
      </w:pPr>
      <w:r>
        <w:rPr>
          <w:rFonts w:ascii="Times New Roman"/>
          <w:b w:val="false"/>
          <w:i w:val="false"/>
          <w:color w:val="000000"/>
          <w:sz w:val="28"/>
        </w:rPr>
        <w:t>
      8) "Чистая прибыль" + "Резервы" + "Резервный фонд" (ЧРР) - определяется как сумма счетов 3599, 1319, 1329, 1428, 3200, 3510, 3580 (ЧРР = 3599 + 1319 + 1329 + 1428 + 3200 + 3510 + 3580);</w:t>
      </w:r>
    </w:p>
    <w:p>
      <w:pPr>
        <w:spacing w:after="0"/>
        <w:ind w:left="0"/>
        <w:jc w:val="both"/>
      </w:pPr>
      <w:r>
        <w:rPr>
          <w:rFonts w:ascii="Times New Roman"/>
          <w:b w:val="false"/>
          <w:i w:val="false"/>
          <w:color w:val="000000"/>
          <w:sz w:val="28"/>
        </w:rPr>
        <w:t>
      9) "Процентные доходы" (ПД) - определяется как сумма счетов 4050, 4100, 4200, 4250, 4300, 4320, 4400, 4450, 4465, 4475, 4476, 4480 (ПД = 4050 + 4100 + 4200 + 4250 + 4300 + 4320 + 4400 + 4450 + 4465 + 4475 + 4476 + 4480);</w:t>
      </w:r>
    </w:p>
    <w:p>
      <w:pPr>
        <w:spacing w:after="0"/>
        <w:ind w:left="0"/>
        <w:jc w:val="both"/>
      </w:pPr>
      <w:r>
        <w:rPr>
          <w:rFonts w:ascii="Times New Roman"/>
          <w:b w:val="false"/>
          <w:i w:val="false"/>
          <w:color w:val="000000"/>
          <w:sz w:val="28"/>
        </w:rPr>
        <w:t>
      10) "Процентные расходы" (ПР) - определяется как сумма счетов 5020, 5030, 5040, 5050, 5060, 5090, 5110, 5120, 5150, 5200, 5250, 5300, 5400 (ПР = 5020 + 5030 + 5040 + 5050 + 5060 + 5090 + 5110 + 5120 + 5150 + 5200 + 5250 + 5300 + 5400);</w:t>
      </w:r>
    </w:p>
    <w:p>
      <w:pPr>
        <w:spacing w:after="0"/>
        <w:ind w:left="0"/>
        <w:jc w:val="both"/>
      </w:pPr>
      <w:r>
        <w:rPr>
          <w:rFonts w:ascii="Times New Roman"/>
          <w:b w:val="false"/>
          <w:i w:val="false"/>
          <w:color w:val="000000"/>
          <w:sz w:val="28"/>
        </w:rPr>
        <w:t>
      11) "Процентные обязательства" (ПО) - определяется как сумма счетов 2010, 2020, 2030, 2040, 2050, 2110, 2120, 2200, 2255, 2300, 2400 (ПО = 2010 + 2020 + 2030 + 2040 + 2050 + 2110 + 2120 + 2200 + 2255 + 2300 + 2400);</w:t>
      </w:r>
    </w:p>
    <w:p>
      <w:pPr>
        <w:spacing w:after="0"/>
        <w:ind w:left="0"/>
        <w:jc w:val="both"/>
      </w:pPr>
      <w:r>
        <w:rPr>
          <w:rFonts w:ascii="Times New Roman"/>
          <w:b w:val="false"/>
          <w:i w:val="false"/>
          <w:color w:val="000000"/>
          <w:sz w:val="28"/>
        </w:rPr>
        <w:t>
      12) "Доход по кредитам" (ДК) - определяется как сумма счетов 4300, 4320, 4400 (ДК = 4300 + 4320 + 4400);</w:t>
      </w:r>
    </w:p>
    <w:p>
      <w:pPr>
        <w:spacing w:after="0"/>
        <w:ind w:left="0"/>
        <w:jc w:val="both"/>
      </w:pPr>
      <w:r>
        <w:rPr>
          <w:rFonts w:ascii="Times New Roman"/>
          <w:b w:val="false"/>
          <w:i w:val="false"/>
          <w:color w:val="000000"/>
          <w:sz w:val="28"/>
        </w:rPr>
        <w:t>
      13) "Расходы на провизии по кредитам" (РПК) - определяется как сумма счетов 5452 и 5455 (РПК = 5452 + 5455);</w:t>
      </w:r>
    </w:p>
    <w:p>
      <w:pPr>
        <w:spacing w:after="0"/>
        <w:ind w:left="0"/>
        <w:jc w:val="both"/>
      </w:pPr>
      <w:r>
        <w:rPr>
          <w:rFonts w:ascii="Times New Roman"/>
          <w:b w:val="false"/>
          <w:i w:val="false"/>
          <w:color w:val="000000"/>
          <w:sz w:val="28"/>
        </w:rPr>
        <w:t>
      14) "Сформированные провизии" (СП) - определяется как сумма счетов 1319, 1329, 1428 (СП = 1319 + 1329 + 1428);</w:t>
      </w:r>
    </w:p>
    <w:bookmarkStart w:name="z174" w:id="171"/>
    <w:p>
      <w:pPr>
        <w:spacing w:after="0"/>
        <w:ind w:left="0"/>
        <w:jc w:val="both"/>
      </w:pPr>
      <w:r>
        <w:rPr>
          <w:rFonts w:ascii="Times New Roman"/>
          <w:b w:val="false"/>
          <w:i w:val="false"/>
          <w:color w:val="000000"/>
          <w:sz w:val="28"/>
        </w:rPr>
        <w:t xml:space="preserve">
      3. Для определения финансового состояния рассчитываются итоговые баллы по каждому показателю, указанному в графе 1 </w:t>
      </w:r>
      <w:r>
        <w:rPr>
          <w:rFonts w:ascii="Times New Roman"/>
          <w:b w:val="false"/>
          <w:i w:val="false"/>
          <w:color w:val="000000"/>
          <w:sz w:val="28"/>
        </w:rPr>
        <w:t>таблицы 2</w:t>
      </w:r>
      <w:r>
        <w:rPr>
          <w:rFonts w:ascii="Times New Roman"/>
          <w:b w:val="false"/>
          <w:i w:val="false"/>
          <w:color w:val="000000"/>
          <w:sz w:val="28"/>
        </w:rPr>
        <w:t xml:space="preserve"> настоящего Приложения. Итоговый балл показателя рассчитывается согласно порядку, определенному в графе 2, с присвоением соответствующего балла из графы 4 в зависимости от соответствия нормативам в графе 3.</w:t>
      </w:r>
    </w:p>
    <w:bookmarkEnd w:id="171"/>
    <w:bookmarkStart w:name="z175" w:id="172"/>
    <w:p>
      <w:pPr>
        <w:spacing w:after="0"/>
        <w:ind w:left="0"/>
        <w:jc w:val="both"/>
      </w:pPr>
      <w:r>
        <w:rPr>
          <w:rFonts w:ascii="Times New Roman"/>
          <w:b w:val="false"/>
          <w:i w:val="false"/>
          <w:color w:val="000000"/>
          <w:sz w:val="28"/>
        </w:rPr>
        <w:t>
                                                      таблица 2</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9"/>
        <w:gridCol w:w="1968"/>
        <w:gridCol w:w="6023"/>
        <w:gridCol w:w="1450"/>
      </w:tblGrid>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показателя</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расчета</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показателя</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Соответствующий</w:t>
            </w:r>
          </w:p>
          <w:p>
            <w:pPr>
              <w:spacing w:after="20"/>
              <w:ind w:left="20"/>
              <w:jc w:val="both"/>
            </w:pPr>
            <w:r>
              <w:rPr>
                <w:rFonts w:ascii="Times New Roman"/>
                <w:b w:val="false"/>
                <w:i w:val="false"/>
                <w:color w:val="000000"/>
                <w:sz w:val="20"/>
              </w:rPr>
              <w:t>
балл</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p>
            <w:pPr>
              <w:spacing w:after="20"/>
              <w:ind w:left="20"/>
              <w:jc w:val="both"/>
            </w:pPr>
            <w:r>
              <w:rPr>
                <w:rFonts w:ascii="Times New Roman"/>
                <w:b w:val="false"/>
                <w:i w:val="false"/>
                <w:color w:val="000000"/>
                <w:sz w:val="20"/>
              </w:rPr>
              <w:t>
иммобилизации</w:t>
            </w:r>
          </w:p>
          <w:p>
            <w:pPr>
              <w:spacing w:after="20"/>
              <w:ind w:left="20"/>
              <w:jc w:val="both"/>
            </w:pPr>
            <w:r>
              <w:rPr>
                <w:rFonts w:ascii="Times New Roman"/>
                <w:b w:val="false"/>
                <w:i w:val="false"/>
                <w:color w:val="000000"/>
                <w:sz w:val="20"/>
              </w:rPr>
              <w:t>
капитала</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иммобилизованные</w:t>
            </w:r>
          </w:p>
          <w:p>
            <w:pPr>
              <w:spacing w:after="20"/>
              <w:ind w:left="20"/>
              <w:jc w:val="both"/>
            </w:pPr>
            <w:r>
              <w:rPr>
                <w:rFonts w:ascii="Times New Roman"/>
                <w:b w:val="false"/>
                <w:i w:val="false"/>
                <w:color w:val="000000"/>
                <w:sz w:val="20"/>
              </w:rPr>
              <w:t>
средства/собственный</w:t>
            </w:r>
          </w:p>
          <w:p>
            <w:pPr>
              <w:spacing w:after="20"/>
              <w:ind w:left="20"/>
              <w:jc w:val="both"/>
            </w:pPr>
            <w:r>
              <w:rPr>
                <w:rFonts w:ascii="Times New Roman"/>
                <w:b w:val="false"/>
                <w:i w:val="false"/>
                <w:color w:val="000000"/>
                <w:sz w:val="20"/>
              </w:rPr>
              <w:t>
капитал - брутто</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30 % или</w:t>
            </w:r>
          </w:p>
          <w:p>
            <w:pPr>
              <w:spacing w:after="20"/>
              <w:ind w:left="20"/>
              <w:jc w:val="both"/>
            </w:pPr>
            <w:r>
              <w:rPr>
                <w:rFonts w:ascii="Times New Roman"/>
                <w:b w:val="false"/>
                <w:i w:val="false"/>
                <w:color w:val="000000"/>
                <w:sz w:val="20"/>
              </w:rPr>
              <w:t>
отрицательное</w:t>
            </w:r>
          </w:p>
          <w:p>
            <w:pPr>
              <w:spacing w:after="20"/>
              <w:ind w:left="20"/>
              <w:jc w:val="both"/>
            </w:pPr>
            <w:r>
              <w:rPr>
                <w:rFonts w:ascii="Times New Roman"/>
                <w:b w:val="false"/>
                <w:i w:val="false"/>
                <w:color w:val="000000"/>
                <w:sz w:val="20"/>
              </w:rPr>
              <w:t>
значение</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p>
            <w:pPr>
              <w:spacing w:after="20"/>
              <w:ind w:left="20"/>
              <w:jc w:val="both"/>
            </w:pPr>
            <w:r>
              <w:rPr>
                <w:rFonts w:ascii="Times New Roman"/>
                <w:b w:val="false"/>
                <w:i w:val="false"/>
                <w:color w:val="000000"/>
                <w:sz w:val="20"/>
              </w:rPr>
              <w:t>
автономии</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w:t>
            </w:r>
          </w:p>
          <w:p>
            <w:pPr>
              <w:spacing w:after="20"/>
              <w:ind w:left="20"/>
              <w:jc w:val="both"/>
            </w:pPr>
            <w:r>
              <w:rPr>
                <w:rFonts w:ascii="Times New Roman"/>
                <w:b w:val="false"/>
                <w:i w:val="false"/>
                <w:color w:val="000000"/>
                <w:sz w:val="20"/>
              </w:rPr>
              <w:t>
капитал-нетто/</w:t>
            </w:r>
          </w:p>
          <w:p>
            <w:pPr>
              <w:spacing w:after="20"/>
              <w:ind w:left="20"/>
              <w:jc w:val="both"/>
            </w:pPr>
            <w:r>
              <w:rPr>
                <w:rFonts w:ascii="Times New Roman"/>
                <w:b w:val="false"/>
                <w:i w:val="false"/>
                <w:color w:val="000000"/>
                <w:sz w:val="20"/>
              </w:rPr>
              <w:t>
обязательства</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13 %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 до 13 %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6 %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p>
            <w:pPr>
              <w:spacing w:after="20"/>
              <w:ind w:left="20"/>
              <w:jc w:val="both"/>
            </w:pPr>
            <w:r>
              <w:rPr>
                <w:rFonts w:ascii="Times New Roman"/>
                <w:b w:val="false"/>
                <w:i w:val="false"/>
                <w:color w:val="000000"/>
                <w:sz w:val="20"/>
              </w:rPr>
              <w:t>
маневренности</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w:t>
            </w:r>
          </w:p>
          <w:p>
            <w:pPr>
              <w:spacing w:after="20"/>
              <w:ind w:left="20"/>
              <w:jc w:val="both"/>
            </w:pPr>
            <w:r>
              <w:rPr>
                <w:rFonts w:ascii="Times New Roman"/>
                <w:b w:val="false"/>
                <w:i w:val="false"/>
                <w:color w:val="000000"/>
                <w:sz w:val="20"/>
              </w:rPr>
              <w:t>
капитал-нетто/</w:t>
            </w:r>
          </w:p>
          <w:p>
            <w:pPr>
              <w:spacing w:after="20"/>
              <w:ind w:left="20"/>
              <w:jc w:val="both"/>
            </w:pPr>
            <w:r>
              <w:rPr>
                <w:rFonts w:ascii="Times New Roman"/>
                <w:b w:val="false"/>
                <w:i w:val="false"/>
                <w:color w:val="000000"/>
                <w:sz w:val="20"/>
              </w:rPr>
              <w:t>
собственный</w:t>
            </w:r>
          </w:p>
          <w:p>
            <w:pPr>
              <w:spacing w:after="20"/>
              <w:ind w:left="20"/>
              <w:jc w:val="both"/>
            </w:pPr>
            <w:r>
              <w:rPr>
                <w:rFonts w:ascii="Times New Roman"/>
                <w:b w:val="false"/>
                <w:i w:val="false"/>
                <w:color w:val="000000"/>
                <w:sz w:val="20"/>
              </w:rPr>
              <w:t>
капитал-брутто</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70 % до 90 %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70 % или</w:t>
            </w:r>
          </w:p>
          <w:p>
            <w:pPr>
              <w:spacing w:after="20"/>
              <w:ind w:left="20"/>
              <w:jc w:val="both"/>
            </w:pPr>
            <w:r>
              <w:rPr>
                <w:rFonts w:ascii="Times New Roman"/>
                <w:b w:val="false"/>
                <w:i w:val="false"/>
                <w:color w:val="000000"/>
                <w:sz w:val="20"/>
              </w:rPr>
              <w:t>
в случае если</w:t>
            </w:r>
          </w:p>
          <w:p>
            <w:pPr>
              <w:spacing w:after="20"/>
              <w:ind w:left="20"/>
              <w:jc w:val="both"/>
            </w:pPr>
            <w:r>
              <w:rPr>
                <w:rFonts w:ascii="Times New Roman"/>
                <w:b w:val="false"/>
                <w:i w:val="false"/>
                <w:color w:val="000000"/>
                <w:sz w:val="20"/>
              </w:rPr>
              <w:t>
оба отрицательные</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Мультипликатор</w:t>
            </w:r>
          </w:p>
          <w:p>
            <w:pPr>
              <w:spacing w:after="20"/>
              <w:ind w:left="20"/>
              <w:jc w:val="both"/>
            </w:pPr>
            <w:r>
              <w:rPr>
                <w:rFonts w:ascii="Times New Roman"/>
                <w:b w:val="false"/>
                <w:i w:val="false"/>
                <w:color w:val="000000"/>
                <w:sz w:val="20"/>
              </w:rPr>
              <w:t>
капитала</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активы/собственный</w:t>
            </w:r>
          </w:p>
          <w:p>
            <w:pPr>
              <w:spacing w:after="20"/>
              <w:ind w:left="20"/>
              <w:jc w:val="both"/>
            </w:pPr>
            <w:r>
              <w:rPr>
                <w:rFonts w:ascii="Times New Roman"/>
                <w:b w:val="false"/>
                <w:i w:val="false"/>
                <w:color w:val="000000"/>
                <w:sz w:val="20"/>
              </w:rPr>
              <w:t>
капитал</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700 %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700 %</w:t>
            </w:r>
          </w:p>
          <w:p>
            <w:pPr>
              <w:spacing w:after="20"/>
              <w:ind w:left="20"/>
              <w:jc w:val="both"/>
            </w:pPr>
            <w:r>
              <w:rPr>
                <w:rFonts w:ascii="Times New Roman"/>
                <w:b w:val="false"/>
                <w:i w:val="false"/>
                <w:color w:val="000000"/>
                <w:sz w:val="20"/>
              </w:rPr>
              <w:t>
до 900 %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900% или</w:t>
            </w:r>
          </w:p>
          <w:p>
            <w:pPr>
              <w:spacing w:after="20"/>
              <w:ind w:left="20"/>
              <w:jc w:val="both"/>
            </w:pPr>
            <w:r>
              <w:rPr>
                <w:rFonts w:ascii="Times New Roman"/>
                <w:b w:val="false"/>
                <w:i w:val="false"/>
                <w:color w:val="000000"/>
                <w:sz w:val="20"/>
              </w:rPr>
              <w:t>
отрицательный</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w:t>
            </w:r>
          </w:p>
          <w:p>
            <w:pPr>
              <w:spacing w:after="20"/>
              <w:ind w:left="20"/>
              <w:jc w:val="both"/>
            </w:pPr>
            <w:r>
              <w:rPr>
                <w:rFonts w:ascii="Times New Roman"/>
                <w:b w:val="false"/>
                <w:i w:val="false"/>
                <w:color w:val="000000"/>
                <w:sz w:val="20"/>
              </w:rPr>
              <w:t>
доходных активов</w:t>
            </w:r>
          </w:p>
          <w:p>
            <w:pPr>
              <w:spacing w:after="20"/>
              <w:ind w:left="20"/>
              <w:jc w:val="both"/>
            </w:pPr>
            <w:r>
              <w:rPr>
                <w:rFonts w:ascii="Times New Roman"/>
                <w:b w:val="false"/>
                <w:i w:val="false"/>
                <w:color w:val="000000"/>
                <w:sz w:val="20"/>
              </w:rPr>
              <w:t>
в совокупных</w:t>
            </w:r>
          </w:p>
          <w:p>
            <w:pPr>
              <w:spacing w:after="20"/>
              <w:ind w:left="20"/>
              <w:jc w:val="both"/>
            </w:pPr>
            <w:r>
              <w:rPr>
                <w:rFonts w:ascii="Times New Roman"/>
                <w:b w:val="false"/>
                <w:i w:val="false"/>
                <w:color w:val="000000"/>
                <w:sz w:val="20"/>
              </w:rPr>
              <w:t>
активах</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доходные</w:t>
            </w:r>
          </w:p>
          <w:p>
            <w:pPr>
              <w:spacing w:after="20"/>
              <w:ind w:left="20"/>
              <w:jc w:val="both"/>
            </w:pPr>
            <w:r>
              <w:rPr>
                <w:rFonts w:ascii="Times New Roman"/>
                <w:b w:val="false"/>
                <w:i w:val="false"/>
                <w:color w:val="000000"/>
                <w:sz w:val="20"/>
              </w:rPr>
              <w:t>
активы/активы</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80 %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 до 40 %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40 %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w:t>
            </w:r>
          </w:p>
          <w:p>
            <w:pPr>
              <w:spacing w:after="20"/>
              <w:ind w:left="20"/>
              <w:jc w:val="both"/>
            </w:pPr>
            <w:r>
              <w:rPr>
                <w:rFonts w:ascii="Times New Roman"/>
                <w:b w:val="false"/>
                <w:i w:val="false"/>
                <w:color w:val="000000"/>
                <w:sz w:val="20"/>
              </w:rPr>
              <w:t>
кассовых средств в совокупных активах</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касса/активы</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1 % до 3 %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w:t>
            </w:r>
          </w:p>
          <w:p>
            <w:pPr>
              <w:spacing w:after="20"/>
              <w:ind w:left="20"/>
              <w:jc w:val="both"/>
            </w:pPr>
            <w:r>
              <w:rPr>
                <w:rFonts w:ascii="Times New Roman"/>
                <w:b w:val="false"/>
                <w:i w:val="false"/>
                <w:color w:val="000000"/>
                <w:sz w:val="20"/>
              </w:rPr>
              <w:t>
кредитов-брутто</w:t>
            </w:r>
          </w:p>
          <w:p>
            <w:pPr>
              <w:spacing w:after="20"/>
              <w:ind w:left="20"/>
              <w:jc w:val="both"/>
            </w:pPr>
            <w:r>
              <w:rPr>
                <w:rFonts w:ascii="Times New Roman"/>
                <w:b w:val="false"/>
                <w:i w:val="false"/>
                <w:color w:val="000000"/>
                <w:sz w:val="20"/>
              </w:rPr>
              <w:t>
(кредиты клиентам,</w:t>
            </w:r>
          </w:p>
          <w:p>
            <w:pPr>
              <w:spacing w:after="20"/>
              <w:ind w:left="20"/>
              <w:jc w:val="both"/>
            </w:pPr>
            <w:r>
              <w:rPr>
                <w:rFonts w:ascii="Times New Roman"/>
                <w:b w:val="false"/>
                <w:i w:val="false"/>
                <w:color w:val="000000"/>
                <w:sz w:val="20"/>
              </w:rPr>
              <w:t>
МБК, внебалансовые</w:t>
            </w:r>
          </w:p>
          <w:p>
            <w:pPr>
              <w:spacing w:after="20"/>
              <w:ind w:left="20"/>
              <w:jc w:val="both"/>
            </w:pPr>
            <w:r>
              <w:rPr>
                <w:rFonts w:ascii="Times New Roman"/>
                <w:b w:val="false"/>
                <w:i w:val="false"/>
                <w:color w:val="000000"/>
                <w:sz w:val="20"/>
              </w:rPr>
              <w:t>
требования), и</w:t>
            </w:r>
          </w:p>
          <w:p>
            <w:pPr>
              <w:spacing w:after="20"/>
              <w:ind w:left="20"/>
              <w:jc w:val="both"/>
            </w:pPr>
            <w:r>
              <w:rPr>
                <w:rFonts w:ascii="Times New Roman"/>
                <w:b w:val="false"/>
                <w:i w:val="false"/>
                <w:color w:val="000000"/>
                <w:sz w:val="20"/>
              </w:rPr>
              <w:t>
совокупных активов</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кредиты-брутто</w:t>
            </w:r>
          </w:p>
          <w:p>
            <w:pPr>
              <w:spacing w:after="20"/>
              <w:ind w:left="20"/>
              <w:jc w:val="both"/>
            </w:pPr>
            <w:r>
              <w:rPr>
                <w:rFonts w:ascii="Times New Roman"/>
                <w:b w:val="false"/>
                <w:i w:val="false"/>
                <w:color w:val="000000"/>
                <w:sz w:val="20"/>
              </w:rPr>
              <w:t>
(включая МБК и</w:t>
            </w:r>
          </w:p>
          <w:p>
            <w:pPr>
              <w:spacing w:after="20"/>
              <w:ind w:left="20"/>
              <w:jc w:val="both"/>
            </w:pPr>
            <w:r>
              <w:rPr>
                <w:rFonts w:ascii="Times New Roman"/>
                <w:b w:val="false"/>
                <w:i w:val="false"/>
                <w:color w:val="000000"/>
                <w:sz w:val="20"/>
              </w:rPr>
              <w:t>
внебаланс)/активы</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100 %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 до 130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130 %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просроченной</w:t>
            </w:r>
          </w:p>
          <w:p>
            <w:pPr>
              <w:spacing w:after="20"/>
              <w:ind w:left="20"/>
              <w:jc w:val="both"/>
            </w:pPr>
            <w:r>
              <w:rPr>
                <w:rFonts w:ascii="Times New Roman"/>
                <w:b w:val="false"/>
                <w:i w:val="false"/>
                <w:color w:val="000000"/>
                <w:sz w:val="20"/>
              </w:rPr>
              <w:t>
и блокированной</w:t>
            </w:r>
          </w:p>
          <w:p>
            <w:pPr>
              <w:spacing w:after="20"/>
              <w:ind w:left="20"/>
              <w:jc w:val="both"/>
            </w:pPr>
            <w:r>
              <w:rPr>
                <w:rFonts w:ascii="Times New Roman"/>
                <w:b w:val="false"/>
                <w:i w:val="false"/>
                <w:color w:val="000000"/>
                <w:sz w:val="20"/>
              </w:rPr>
              <w:t>
задолженности</w:t>
            </w:r>
          </w:p>
          <w:p>
            <w:pPr>
              <w:spacing w:after="20"/>
              <w:ind w:left="20"/>
              <w:jc w:val="both"/>
            </w:pPr>
            <w:r>
              <w:rPr>
                <w:rFonts w:ascii="Times New Roman"/>
                <w:b w:val="false"/>
                <w:i w:val="false"/>
                <w:color w:val="000000"/>
                <w:sz w:val="20"/>
              </w:rPr>
              <w:t>
в кредитном</w:t>
            </w:r>
          </w:p>
          <w:p>
            <w:pPr>
              <w:spacing w:after="20"/>
              <w:ind w:left="20"/>
              <w:jc w:val="both"/>
            </w:pPr>
            <w:r>
              <w:rPr>
                <w:rFonts w:ascii="Times New Roman"/>
                <w:b w:val="false"/>
                <w:i w:val="false"/>
                <w:color w:val="000000"/>
                <w:sz w:val="20"/>
              </w:rPr>
              <w:t>
портфеле</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w:t>
            </w:r>
          </w:p>
          <w:p>
            <w:pPr>
              <w:spacing w:after="20"/>
              <w:ind w:left="20"/>
              <w:jc w:val="both"/>
            </w:pPr>
            <w:r>
              <w:rPr>
                <w:rFonts w:ascii="Times New Roman"/>
                <w:b w:val="false"/>
                <w:i w:val="false"/>
                <w:color w:val="000000"/>
                <w:sz w:val="20"/>
              </w:rPr>
              <w:t>
кредиты/</w:t>
            </w:r>
          </w:p>
          <w:p>
            <w:pPr>
              <w:spacing w:after="20"/>
              <w:ind w:left="20"/>
              <w:jc w:val="both"/>
            </w:pPr>
            <w:r>
              <w:rPr>
                <w:rFonts w:ascii="Times New Roman"/>
                <w:b w:val="false"/>
                <w:i w:val="false"/>
                <w:color w:val="000000"/>
                <w:sz w:val="20"/>
              </w:rPr>
              <w:t>
кредиты-брутто</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 до 15 %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15 %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p>
            <w:pPr>
              <w:spacing w:after="20"/>
              <w:ind w:left="20"/>
              <w:jc w:val="both"/>
            </w:pPr>
            <w:r>
              <w:rPr>
                <w:rFonts w:ascii="Times New Roman"/>
                <w:b w:val="false"/>
                <w:i w:val="false"/>
                <w:color w:val="000000"/>
                <w:sz w:val="20"/>
              </w:rPr>
              <w:t>
кредитного риска</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кредиты-брутто -</w:t>
            </w:r>
          </w:p>
          <w:p>
            <w:pPr>
              <w:spacing w:after="20"/>
              <w:ind w:left="20"/>
              <w:jc w:val="both"/>
            </w:pPr>
            <w:r>
              <w:rPr>
                <w:rFonts w:ascii="Times New Roman"/>
                <w:b w:val="false"/>
                <w:i w:val="false"/>
                <w:color w:val="000000"/>
                <w:sz w:val="20"/>
              </w:rPr>
              <w:t>
сформированные</w:t>
            </w:r>
          </w:p>
          <w:p>
            <w:pPr>
              <w:spacing w:after="20"/>
              <w:ind w:left="20"/>
              <w:jc w:val="both"/>
            </w:pPr>
            <w:r>
              <w:rPr>
                <w:rFonts w:ascii="Times New Roman"/>
                <w:b w:val="false"/>
                <w:i w:val="false"/>
                <w:color w:val="000000"/>
                <w:sz w:val="20"/>
              </w:rPr>
              <w:t>
провизии/</w:t>
            </w:r>
          </w:p>
          <w:p>
            <w:pPr>
              <w:spacing w:after="20"/>
              <w:ind w:left="20"/>
              <w:jc w:val="both"/>
            </w:pPr>
            <w:r>
              <w:rPr>
                <w:rFonts w:ascii="Times New Roman"/>
                <w:b w:val="false"/>
                <w:i w:val="false"/>
                <w:color w:val="000000"/>
                <w:sz w:val="20"/>
              </w:rPr>
              <w:t>
кредиты-брутто</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85 %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60 % до 85 %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60 %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w:t>
            </w:r>
          </w:p>
          <w:p>
            <w:pPr>
              <w:spacing w:after="20"/>
              <w:ind w:left="20"/>
              <w:jc w:val="both"/>
            </w:pPr>
            <w:r>
              <w:rPr>
                <w:rFonts w:ascii="Times New Roman"/>
                <w:b w:val="false"/>
                <w:i w:val="false"/>
                <w:color w:val="000000"/>
                <w:sz w:val="20"/>
              </w:rPr>
              <w:t>
процентная</w:t>
            </w:r>
          </w:p>
          <w:p>
            <w:pPr>
              <w:spacing w:after="20"/>
              <w:ind w:left="20"/>
              <w:jc w:val="both"/>
            </w:pPr>
            <w:r>
              <w:rPr>
                <w:rFonts w:ascii="Times New Roman"/>
                <w:b w:val="false"/>
                <w:i w:val="false"/>
                <w:color w:val="000000"/>
                <w:sz w:val="20"/>
              </w:rPr>
              <w:t>
маржа,</w:t>
            </w:r>
          </w:p>
          <w:p>
            <w:pPr>
              <w:spacing w:after="20"/>
              <w:ind w:left="20"/>
              <w:jc w:val="both"/>
            </w:pPr>
            <w:r>
              <w:rPr>
                <w:rFonts w:ascii="Times New Roman"/>
                <w:b w:val="false"/>
                <w:i w:val="false"/>
                <w:color w:val="000000"/>
                <w:sz w:val="20"/>
              </w:rPr>
              <w:t>
скорректированная на риск</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процентный</w:t>
            </w:r>
          </w:p>
          <w:p>
            <w:pPr>
              <w:spacing w:after="20"/>
              <w:ind w:left="20"/>
              <w:jc w:val="both"/>
            </w:pPr>
            <w:r>
              <w:rPr>
                <w:rFonts w:ascii="Times New Roman"/>
                <w:b w:val="false"/>
                <w:i w:val="false"/>
                <w:color w:val="000000"/>
                <w:sz w:val="20"/>
              </w:rPr>
              <w:t>
доход - расходы на</w:t>
            </w:r>
          </w:p>
          <w:p>
            <w:pPr>
              <w:spacing w:after="20"/>
              <w:ind w:left="20"/>
              <w:jc w:val="both"/>
            </w:pPr>
            <w:r>
              <w:rPr>
                <w:rFonts w:ascii="Times New Roman"/>
                <w:b w:val="false"/>
                <w:i w:val="false"/>
                <w:color w:val="000000"/>
                <w:sz w:val="20"/>
              </w:rPr>
              <w:t>
резервы/активы</w:t>
            </w:r>
          </w:p>
          <w:p>
            <w:pPr>
              <w:spacing w:after="20"/>
              <w:ind w:left="20"/>
              <w:jc w:val="both"/>
            </w:pPr>
            <w:r>
              <w:rPr>
                <w:rFonts w:ascii="Times New Roman"/>
                <w:b w:val="false"/>
                <w:i w:val="false"/>
                <w:color w:val="000000"/>
                <w:sz w:val="20"/>
              </w:rPr>
              <w:t>
приносящие</w:t>
            </w:r>
          </w:p>
          <w:p>
            <w:pPr>
              <w:spacing w:after="20"/>
              <w:ind w:left="20"/>
              <w:jc w:val="both"/>
            </w:pPr>
            <w:r>
              <w:rPr>
                <w:rFonts w:ascii="Times New Roman"/>
                <w:b w:val="false"/>
                <w:i w:val="false"/>
                <w:color w:val="000000"/>
                <w:sz w:val="20"/>
              </w:rPr>
              <w:t>
процентный доход</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0,5 % до 2 %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p>
            <w:pPr>
              <w:spacing w:after="20"/>
              <w:ind w:left="20"/>
              <w:jc w:val="both"/>
            </w:pPr>
            <w:r>
              <w:rPr>
                <w:rFonts w:ascii="Times New Roman"/>
                <w:b w:val="false"/>
                <w:i w:val="false"/>
                <w:color w:val="000000"/>
                <w:sz w:val="20"/>
              </w:rPr>
              <w:t>
защищенности от</w:t>
            </w:r>
          </w:p>
          <w:p>
            <w:pPr>
              <w:spacing w:after="20"/>
              <w:ind w:left="20"/>
              <w:jc w:val="both"/>
            </w:pPr>
            <w:r>
              <w:rPr>
                <w:rFonts w:ascii="Times New Roman"/>
                <w:b w:val="false"/>
                <w:i w:val="false"/>
                <w:color w:val="000000"/>
                <w:sz w:val="20"/>
              </w:rPr>
              <w:t>
риска</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w:t>
            </w:r>
          </w:p>
          <w:p>
            <w:pPr>
              <w:spacing w:after="20"/>
              <w:ind w:left="20"/>
              <w:jc w:val="both"/>
            </w:pPr>
            <w:r>
              <w:rPr>
                <w:rFonts w:ascii="Times New Roman"/>
                <w:b w:val="false"/>
                <w:i w:val="false"/>
                <w:color w:val="000000"/>
                <w:sz w:val="20"/>
              </w:rPr>
              <w:t>
резервы + резервный</w:t>
            </w:r>
          </w:p>
          <w:p>
            <w:pPr>
              <w:spacing w:after="20"/>
              <w:ind w:left="20"/>
              <w:jc w:val="both"/>
            </w:pPr>
            <w:r>
              <w:rPr>
                <w:rFonts w:ascii="Times New Roman"/>
                <w:b w:val="false"/>
                <w:i w:val="false"/>
                <w:color w:val="000000"/>
                <w:sz w:val="20"/>
              </w:rPr>
              <w:t>
фонд/доходные активы</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 до 20 %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11 %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на</w:t>
            </w:r>
          </w:p>
          <w:p>
            <w:pPr>
              <w:spacing w:after="20"/>
              <w:ind w:left="20"/>
              <w:jc w:val="both"/>
            </w:pPr>
            <w:r>
              <w:rPr>
                <w:rFonts w:ascii="Times New Roman"/>
                <w:b w:val="false"/>
                <w:i w:val="false"/>
                <w:color w:val="000000"/>
                <w:sz w:val="20"/>
              </w:rPr>
              <w:t>
активы ROA</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w:t>
            </w:r>
          </w:p>
          <w:p>
            <w:pPr>
              <w:spacing w:after="20"/>
              <w:ind w:left="20"/>
              <w:jc w:val="both"/>
            </w:pPr>
            <w:r>
              <w:rPr>
                <w:rFonts w:ascii="Times New Roman"/>
                <w:b w:val="false"/>
                <w:i w:val="false"/>
                <w:color w:val="000000"/>
                <w:sz w:val="20"/>
              </w:rPr>
              <w:t>
прибыль/Активы</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 до 3 %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на</w:t>
            </w:r>
          </w:p>
          <w:p>
            <w:pPr>
              <w:spacing w:after="20"/>
              <w:ind w:left="20"/>
              <w:jc w:val="both"/>
            </w:pPr>
            <w:r>
              <w:rPr>
                <w:rFonts w:ascii="Times New Roman"/>
                <w:b w:val="false"/>
                <w:i w:val="false"/>
                <w:color w:val="000000"/>
                <w:sz w:val="20"/>
              </w:rPr>
              <w:t>
собственный</w:t>
            </w:r>
          </w:p>
          <w:p>
            <w:pPr>
              <w:spacing w:after="20"/>
              <w:ind w:left="20"/>
              <w:jc w:val="both"/>
            </w:pPr>
            <w:r>
              <w:rPr>
                <w:rFonts w:ascii="Times New Roman"/>
                <w:b w:val="false"/>
                <w:i w:val="false"/>
                <w:color w:val="000000"/>
                <w:sz w:val="20"/>
              </w:rPr>
              <w:t>
капитал ROE</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w:t>
            </w:r>
          </w:p>
          <w:p>
            <w:pPr>
              <w:spacing w:after="20"/>
              <w:ind w:left="20"/>
              <w:jc w:val="both"/>
            </w:pPr>
            <w:r>
              <w:rPr>
                <w:rFonts w:ascii="Times New Roman"/>
                <w:b w:val="false"/>
                <w:i w:val="false"/>
                <w:color w:val="000000"/>
                <w:sz w:val="20"/>
              </w:rPr>
              <w:t>
прибыль/Собственный</w:t>
            </w:r>
          </w:p>
          <w:p>
            <w:pPr>
              <w:spacing w:after="20"/>
              <w:ind w:left="20"/>
              <w:jc w:val="both"/>
            </w:pPr>
            <w:r>
              <w:rPr>
                <w:rFonts w:ascii="Times New Roman"/>
                <w:b w:val="false"/>
                <w:i w:val="false"/>
                <w:color w:val="000000"/>
                <w:sz w:val="20"/>
              </w:rPr>
              <w:t>
капитал</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18 %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 до 18 %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6 % и в случае</w:t>
            </w:r>
          </w:p>
          <w:p>
            <w:pPr>
              <w:spacing w:after="20"/>
              <w:ind w:left="20"/>
              <w:jc w:val="both"/>
            </w:pPr>
            <w:r>
              <w:rPr>
                <w:rFonts w:ascii="Times New Roman"/>
                <w:b w:val="false"/>
                <w:i w:val="false"/>
                <w:color w:val="000000"/>
                <w:sz w:val="20"/>
              </w:rPr>
              <w:t>
если оба отрицательные</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процентная</w:t>
            </w:r>
          </w:p>
          <w:p>
            <w:pPr>
              <w:spacing w:after="20"/>
              <w:ind w:left="20"/>
              <w:jc w:val="both"/>
            </w:pPr>
            <w:r>
              <w:rPr>
                <w:rFonts w:ascii="Times New Roman"/>
                <w:b w:val="false"/>
                <w:i w:val="false"/>
                <w:color w:val="000000"/>
                <w:sz w:val="20"/>
              </w:rPr>
              <w:t>
маржа</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процентный</w:t>
            </w:r>
          </w:p>
          <w:p>
            <w:pPr>
              <w:spacing w:after="20"/>
              <w:ind w:left="20"/>
              <w:jc w:val="both"/>
            </w:pPr>
            <w:r>
              <w:rPr>
                <w:rFonts w:ascii="Times New Roman"/>
                <w:b w:val="false"/>
                <w:i w:val="false"/>
                <w:color w:val="000000"/>
                <w:sz w:val="20"/>
              </w:rPr>
              <w:t>
доход/активы</w:t>
            </w:r>
          </w:p>
          <w:p>
            <w:pPr>
              <w:spacing w:after="20"/>
              <w:ind w:left="20"/>
              <w:jc w:val="both"/>
            </w:pPr>
            <w:r>
              <w:rPr>
                <w:rFonts w:ascii="Times New Roman"/>
                <w:b w:val="false"/>
                <w:i w:val="false"/>
                <w:color w:val="000000"/>
                <w:sz w:val="20"/>
              </w:rPr>
              <w:t>
приносящие процентный</w:t>
            </w:r>
          </w:p>
          <w:p>
            <w:pPr>
              <w:spacing w:after="20"/>
              <w:ind w:left="20"/>
              <w:jc w:val="both"/>
            </w:pPr>
            <w:r>
              <w:rPr>
                <w:rFonts w:ascii="Times New Roman"/>
                <w:b w:val="false"/>
                <w:i w:val="false"/>
                <w:color w:val="000000"/>
                <w:sz w:val="20"/>
              </w:rPr>
              <w:t>
доход</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3 %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Процентный</w:t>
            </w:r>
          </w:p>
          <w:p>
            <w:pPr>
              <w:spacing w:after="20"/>
              <w:ind w:left="20"/>
              <w:jc w:val="both"/>
            </w:pPr>
            <w:r>
              <w:rPr>
                <w:rFonts w:ascii="Times New Roman"/>
                <w:b w:val="false"/>
                <w:i w:val="false"/>
                <w:color w:val="000000"/>
                <w:sz w:val="20"/>
              </w:rPr>
              <w:t>
спрэд</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(процентные</w:t>
            </w:r>
          </w:p>
          <w:p>
            <w:pPr>
              <w:spacing w:after="20"/>
              <w:ind w:left="20"/>
              <w:jc w:val="both"/>
            </w:pPr>
            <w:r>
              <w:rPr>
                <w:rFonts w:ascii="Times New Roman"/>
                <w:b w:val="false"/>
                <w:i w:val="false"/>
                <w:color w:val="000000"/>
                <w:sz w:val="20"/>
              </w:rPr>
              <w:t>
доходы/активы,</w:t>
            </w:r>
          </w:p>
          <w:p>
            <w:pPr>
              <w:spacing w:after="20"/>
              <w:ind w:left="20"/>
              <w:jc w:val="both"/>
            </w:pPr>
            <w:r>
              <w:rPr>
                <w:rFonts w:ascii="Times New Roman"/>
                <w:b w:val="false"/>
                <w:i w:val="false"/>
                <w:color w:val="000000"/>
                <w:sz w:val="20"/>
              </w:rPr>
              <w:t>
приносящие процентный</w:t>
            </w:r>
          </w:p>
          <w:p>
            <w:pPr>
              <w:spacing w:after="20"/>
              <w:ind w:left="20"/>
              <w:jc w:val="both"/>
            </w:pPr>
            <w:r>
              <w:rPr>
                <w:rFonts w:ascii="Times New Roman"/>
                <w:b w:val="false"/>
                <w:i w:val="false"/>
                <w:color w:val="000000"/>
                <w:sz w:val="20"/>
              </w:rPr>
              <w:t>
доход) - (процентные</w:t>
            </w:r>
          </w:p>
          <w:p>
            <w:pPr>
              <w:spacing w:after="20"/>
              <w:ind w:left="20"/>
              <w:jc w:val="both"/>
            </w:pPr>
            <w:r>
              <w:rPr>
                <w:rFonts w:ascii="Times New Roman"/>
                <w:b w:val="false"/>
                <w:i w:val="false"/>
                <w:color w:val="000000"/>
                <w:sz w:val="20"/>
              </w:rPr>
              <w:t>
расходы/процентные</w:t>
            </w:r>
          </w:p>
          <w:p>
            <w:pPr>
              <w:spacing w:after="20"/>
              <w:ind w:left="20"/>
              <w:jc w:val="both"/>
            </w:pPr>
            <w:r>
              <w:rPr>
                <w:rFonts w:ascii="Times New Roman"/>
                <w:b w:val="false"/>
                <w:i w:val="false"/>
                <w:color w:val="000000"/>
                <w:sz w:val="20"/>
              </w:rPr>
              <w:t>
обязательства)</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 до 6 %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4 %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дохода по</w:t>
            </w:r>
          </w:p>
          <w:p>
            <w:pPr>
              <w:spacing w:after="20"/>
              <w:ind w:left="20"/>
              <w:jc w:val="both"/>
            </w:pPr>
            <w:r>
              <w:rPr>
                <w:rFonts w:ascii="Times New Roman"/>
                <w:b w:val="false"/>
                <w:i w:val="false"/>
                <w:color w:val="000000"/>
                <w:sz w:val="20"/>
              </w:rPr>
              <w:t>
кредитам,</w:t>
            </w:r>
          </w:p>
          <w:p>
            <w:pPr>
              <w:spacing w:after="20"/>
              <w:ind w:left="20"/>
              <w:jc w:val="both"/>
            </w:pPr>
            <w:r>
              <w:rPr>
                <w:rFonts w:ascii="Times New Roman"/>
                <w:b w:val="false"/>
                <w:i w:val="false"/>
                <w:color w:val="000000"/>
                <w:sz w:val="20"/>
              </w:rPr>
              <w:t>
уходящая на</w:t>
            </w:r>
          </w:p>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провизии по</w:t>
            </w:r>
          </w:p>
          <w:p>
            <w:pPr>
              <w:spacing w:after="20"/>
              <w:ind w:left="20"/>
              <w:jc w:val="both"/>
            </w:pPr>
            <w:r>
              <w:rPr>
                <w:rFonts w:ascii="Times New Roman"/>
                <w:b w:val="false"/>
                <w:i w:val="false"/>
                <w:color w:val="000000"/>
                <w:sz w:val="20"/>
              </w:rPr>
              <w:t>
кредитам</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w:t>
            </w:r>
          </w:p>
          <w:p>
            <w:pPr>
              <w:spacing w:after="20"/>
              <w:ind w:left="20"/>
              <w:jc w:val="both"/>
            </w:pPr>
            <w:r>
              <w:rPr>
                <w:rFonts w:ascii="Times New Roman"/>
                <w:b w:val="false"/>
                <w:i w:val="false"/>
                <w:color w:val="000000"/>
                <w:sz w:val="20"/>
              </w:rPr>
              <w:t>
провизии по</w:t>
            </w:r>
          </w:p>
          <w:p>
            <w:pPr>
              <w:spacing w:after="20"/>
              <w:ind w:left="20"/>
              <w:jc w:val="both"/>
            </w:pPr>
            <w:r>
              <w:rPr>
                <w:rFonts w:ascii="Times New Roman"/>
                <w:b w:val="false"/>
                <w:i w:val="false"/>
                <w:color w:val="000000"/>
                <w:sz w:val="20"/>
              </w:rPr>
              <w:t>
кредитам/доход по</w:t>
            </w:r>
          </w:p>
          <w:p>
            <w:pPr>
              <w:spacing w:after="20"/>
              <w:ind w:left="20"/>
              <w:jc w:val="both"/>
            </w:pPr>
            <w:r>
              <w:rPr>
                <w:rFonts w:ascii="Times New Roman"/>
                <w:b w:val="false"/>
                <w:i w:val="false"/>
                <w:color w:val="000000"/>
                <w:sz w:val="20"/>
              </w:rPr>
              <w:t>
кредитам</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35 %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35 % до 55 %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55 %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Левередж</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p>
            <w:pPr>
              <w:spacing w:after="20"/>
              <w:ind w:left="20"/>
              <w:jc w:val="both"/>
            </w:pPr>
            <w:r>
              <w:rPr>
                <w:rFonts w:ascii="Times New Roman"/>
                <w:b w:val="false"/>
                <w:i w:val="false"/>
                <w:color w:val="000000"/>
                <w:sz w:val="20"/>
              </w:rPr>
              <w:t>
собственный</w:t>
            </w:r>
          </w:p>
          <w:p>
            <w:pPr>
              <w:spacing w:after="20"/>
              <w:ind w:left="20"/>
              <w:jc w:val="both"/>
            </w:pPr>
            <w:r>
              <w:rPr>
                <w:rFonts w:ascii="Times New Roman"/>
                <w:b w:val="false"/>
                <w:i w:val="false"/>
                <w:color w:val="000000"/>
                <w:sz w:val="20"/>
              </w:rPr>
              <w:t>
капитал-нетто</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600 %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600% до 810%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810%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w:t>
            </w:r>
          </w:p>
          <w:p>
            <w:pPr>
              <w:spacing w:after="20"/>
              <w:ind w:left="20"/>
              <w:jc w:val="both"/>
            </w:pPr>
            <w:r>
              <w:rPr>
                <w:rFonts w:ascii="Times New Roman"/>
                <w:b w:val="false"/>
                <w:i w:val="false"/>
                <w:color w:val="000000"/>
                <w:sz w:val="20"/>
              </w:rPr>
              <w:t>
депозитов к</w:t>
            </w:r>
          </w:p>
          <w:p>
            <w:pPr>
              <w:spacing w:after="20"/>
              <w:ind w:left="20"/>
              <w:jc w:val="both"/>
            </w:pPr>
            <w:r>
              <w:rPr>
                <w:rFonts w:ascii="Times New Roman"/>
                <w:b w:val="false"/>
                <w:i w:val="false"/>
                <w:color w:val="000000"/>
                <w:sz w:val="20"/>
              </w:rPr>
              <w:t>
кредитам</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Депозиты/Кредиты</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80 %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60 % до 80 %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60 %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176" w:id="173"/>
    <w:p>
      <w:pPr>
        <w:spacing w:after="0"/>
        <w:ind w:left="0"/>
        <w:jc w:val="both"/>
      </w:pPr>
      <w:r>
        <w:rPr>
          <w:rFonts w:ascii="Times New Roman"/>
          <w:b w:val="false"/>
          <w:i w:val="false"/>
          <w:color w:val="000000"/>
          <w:sz w:val="28"/>
        </w:rPr>
        <w:t xml:space="preserve">
      4. Для определения финансового состояния суммируются итоговые баллы по всем показателям, и полученный результат определяет классификацию финансового состояния согласно </w:t>
      </w:r>
      <w:r>
        <w:rPr>
          <w:rFonts w:ascii="Times New Roman"/>
          <w:b w:val="false"/>
          <w:i w:val="false"/>
          <w:color w:val="000000"/>
          <w:sz w:val="28"/>
        </w:rPr>
        <w:t>таблице 3</w:t>
      </w:r>
      <w:r>
        <w:rPr>
          <w:rFonts w:ascii="Times New Roman"/>
          <w:b w:val="false"/>
          <w:i w:val="false"/>
          <w:color w:val="000000"/>
          <w:sz w:val="28"/>
        </w:rPr>
        <w:t xml:space="preserve"> настоящего Приложения. Если сумма итоговых баллов составляет менее 75 баллов - состояние банка-контрагента классифицируется как "Стабильное", от 76 до 130 баллов - состояние "Удовлетворительное", от 131 до 154 баллов - состояние "Нестабильное", более 154 баллов - состояние "Критическое".</w:t>
      </w:r>
    </w:p>
    <w:bookmarkEnd w:id="173"/>
    <w:bookmarkStart w:name="z204" w:id="174"/>
    <w:p>
      <w:pPr>
        <w:spacing w:after="0"/>
        <w:ind w:left="0"/>
        <w:jc w:val="both"/>
      </w:pPr>
      <w:r>
        <w:rPr>
          <w:rFonts w:ascii="Times New Roman"/>
          <w:b w:val="false"/>
          <w:i w:val="false"/>
          <w:color w:val="000000"/>
          <w:sz w:val="28"/>
        </w:rPr>
        <w:t>
                                           таблица 3</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11108"/>
      </w:tblGrid>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tc>
        <w:tc>
          <w:tcPr>
            <w:tcW w:w="1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балл</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Стабильное</w:t>
            </w:r>
          </w:p>
        </w:tc>
        <w:tc>
          <w:tcPr>
            <w:tcW w:w="1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&lt;75</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w:t>
            </w:r>
          </w:p>
        </w:tc>
        <w:tc>
          <w:tcPr>
            <w:tcW w:w="1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Нестабильное</w:t>
            </w:r>
          </w:p>
        </w:tc>
        <w:tc>
          <w:tcPr>
            <w:tcW w:w="1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131-154</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w:t>
            </w:r>
          </w:p>
        </w:tc>
        <w:tc>
          <w:tcPr>
            <w:tcW w:w="1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&gt;=155</w:t>
            </w:r>
          </w:p>
        </w:tc>
      </w:tr>
    </w:tbl>
    <w:p>
      <w:pPr>
        <w:spacing w:after="0"/>
        <w:ind w:left="0"/>
        <w:jc w:val="left"/>
      </w:pPr>
      <w:r>
        <w:br/>
      </w:r>
      <w:r>
        <w:rPr>
          <w:rFonts w:ascii="Times New Roman"/>
          <w:b w:val="false"/>
          <w:i w:val="false"/>
          <w:color w:val="000000"/>
          <w:sz w:val="28"/>
        </w:rPr>
        <w:t>
</w:t>
      </w:r>
    </w:p>
    <w:bookmarkStart w:name="z177" w:id="175"/>
    <w:p>
      <w:pPr>
        <w:spacing w:after="0"/>
        <w:ind w:left="0"/>
        <w:jc w:val="both"/>
      </w:pPr>
      <w:r>
        <w:rPr>
          <w:rFonts w:ascii="Times New Roman"/>
          <w:b w:val="false"/>
          <w:i w:val="false"/>
          <w:color w:val="000000"/>
          <w:sz w:val="28"/>
        </w:rPr>
        <w:t>
      5. В случае если рейтинг банка-контрагента равен или выше суверенного рейтинга Республики Казахстан, то состояние считается "Стабильным".</w:t>
      </w:r>
    </w:p>
    <w:bookmarkEnd w:id="175"/>
    <w:bookmarkStart w:name="z178" w:id="176"/>
    <w:p>
      <w:pPr>
        <w:spacing w:after="0"/>
        <w:ind w:left="0"/>
        <w:jc w:val="left"/>
      </w:pPr>
      <w:r>
        <w:rPr>
          <w:rFonts w:ascii="Times New Roman"/>
          <w:b/>
          <w:i w:val="false"/>
          <w:color w:val="000000"/>
        </w:rPr>
        <w:t xml:space="preserve"> 2. Критерии классификации финансового</w:t>
      </w:r>
      <w:r>
        <w:br/>
      </w:r>
      <w:r>
        <w:rPr>
          <w:rFonts w:ascii="Times New Roman"/>
          <w:b/>
          <w:i w:val="false"/>
          <w:color w:val="000000"/>
        </w:rPr>
        <w:t>состояния корпоративных контрагентов</w:t>
      </w:r>
    </w:p>
    <w:bookmarkEnd w:id="176"/>
    <w:bookmarkStart w:name="z179" w:id="177"/>
    <w:p>
      <w:pPr>
        <w:spacing w:after="0"/>
        <w:ind w:left="0"/>
        <w:jc w:val="both"/>
      </w:pPr>
      <w:r>
        <w:rPr>
          <w:rFonts w:ascii="Times New Roman"/>
          <w:b w:val="false"/>
          <w:i w:val="false"/>
          <w:color w:val="000000"/>
          <w:sz w:val="28"/>
        </w:rPr>
        <w:t>
      6. Финансовое состояние корпоративных контрагентов рассчитываются согласно нижеследующей таблице. Каждый показатель, указанный в графе 1, рассчитывается согласно порядку расчета из графы 2, и далее ему присваивается соответствующий балл согласно графе 3.</w:t>
      </w:r>
    </w:p>
    <w:bookmarkEnd w:id="177"/>
    <w:bookmarkStart w:name="z180" w:id="178"/>
    <w:p>
      <w:pPr>
        <w:spacing w:after="0"/>
        <w:ind w:left="0"/>
        <w:jc w:val="both"/>
      </w:pPr>
      <w:r>
        <w:rPr>
          <w:rFonts w:ascii="Times New Roman"/>
          <w:b w:val="false"/>
          <w:i w:val="false"/>
          <w:color w:val="000000"/>
          <w:sz w:val="28"/>
        </w:rPr>
        <w:t>
                                                                  таблица 4</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4"/>
        <w:gridCol w:w="3753"/>
        <w:gridCol w:w="3096"/>
        <w:gridCol w:w="1003"/>
        <w:gridCol w:w="647"/>
        <w:gridCol w:w="647"/>
      </w:tblGrid>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показателя</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расчета</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w:t>
            </w:r>
          </w:p>
          <w:p>
            <w:pPr>
              <w:spacing w:after="20"/>
              <w:ind w:left="20"/>
              <w:jc w:val="both"/>
            </w:pPr>
            <w:r>
              <w:rPr>
                <w:rFonts w:ascii="Times New Roman"/>
                <w:b w:val="false"/>
                <w:i w:val="false"/>
                <w:color w:val="000000"/>
                <w:sz w:val="20"/>
              </w:rPr>
              <w:t>
компонента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Соответствующий балл</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p>
            <w:pPr>
              <w:spacing w:after="20"/>
              <w:ind w:left="20"/>
              <w:jc w:val="both"/>
            </w:pPr>
            <w:r>
              <w:rPr>
                <w:rFonts w:ascii="Times New Roman"/>
                <w:b w:val="false"/>
                <w:i w:val="false"/>
                <w:color w:val="000000"/>
                <w:sz w:val="20"/>
              </w:rPr>
              <w:t>
весомости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w:t>
            </w:r>
          </w:p>
          <w:p>
            <w:pPr>
              <w:spacing w:after="20"/>
              <w:ind w:left="20"/>
              <w:jc w:val="both"/>
            </w:pPr>
            <w:r>
              <w:rPr>
                <w:rFonts w:ascii="Times New Roman"/>
                <w:b w:val="false"/>
                <w:i w:val="false"/>
                <w:color w:val="000000"/>
                <w:sz w:val="20"/>
              </w:rPr>
              <w:t>
балл</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Коэффициент</w:t>
            </w:r>
          </w:p>
          <w:p>
            <w:pPr>
              <w:spacing w:after="20"/>
              <w:ind w:left="20"/>
              <w:jc w:val="both"/>
            </w:pPr>
            <w:r>
              <w:rPr>
                <w:rFonts w:ascii="Times New Roman"/>
                <w:b w:val="false"/>
                <w:i w:val="false"/>
                <w:color w:val="000000"/>
                <w:sz w:val="20"/>
              </w:rPr>
              <w:t>
текущей</w:t>
            </w:r>
          </w:p>
          <w:p>
            <w:pPr>
              <w:spacing w:after="20"/>
              <w:ind w:left="20"/>
              <w:jc w:val="both"/>
            </w:pPr>
            <w:r>
              <w:rPr>
                <w:rFonts w:ascii="Times New Roman"/>
                <w:b w:val="false"/>
                <w:i w:val="false"/>
                <w:color w:val="000000"/>
                <w:sz w:val="20"/>
              </w:rPr>
              <w:t>
ликвидности</w:t>
            </w:r>
          </w:p>
        </w:tc>
        <w:tc>
          <w:tcPr>
            <w:tcW w:w="3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w:t>
            </w:r>
          </w:p>
          <w:p>
            <w:pPr>
              <w:spacing w:after="20"/>
              <w:ind w:left="20"/>
              <w:jc w:val="both"/>
            </w:pPr>
            <w:r>
              <w:rPr>
                <w:rFonts w:ascii="Times New Roman"/>
                <w:b w:val="false"/>
                <w:i w:val="false"/>
                <w:color w:val="000000"/>
                <w:sz w:val="20"/>
              </w:rPr>
              <w:t>
активы/Текущие</w:t>
            </w:r>
          </w:p>
          <w:p>
            <w:pPr>
              <w:spacing w:after="20"/>
              <w:ind w:left="20"/>
              <w:jc w:val="both"/>
            </w:pPr>
            <w:r>
              <w:rPr>
                <w:rFonts w:ascii="Times New Roman"/>
                <w:b w:val="false"/>
                <w:i w:val="false"/>
                <w:color w:val="000000"/>
                <w:sz w:val="20"/>
              </w:rPr>
              <w:t>
обязательства</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&gt;=80 %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50 %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Коэффициент</w:t>
            </w:r>
          </w:p>
          <w:p>
            <w:pPr>
              <w:spacing w:after="20"/>
              <w:ind w:left="20"/>
              <w:jc w:val="both"/>
            </w:pPr>
            <w:r>
              <w:rPr>
                <w:rFonts w:ascii="Times New Roman"/>
                <w:b w:val="false"/>
                <w:i w:val="false"/>
                <w:color w:val="000000"/>
                <w:sz w:val="20"/>
              </w:rPr>
              <w:t>
срочной</w:t>
            </w:r>
          </w:p>
          <w:p>
            <w:pPr>
              <w:spacing w:after="20"/>
              <w:ind w:left="20"/>
              <w:jc w:val="both"/>
            </w:pPr>
            <w:r>
              <w:rPr>
                <w:rFonts w:ascii="Times New Roman"/>
                <w:b w:val="false"/>
                <w:i w:val="false"/>
                <w:color w:val="000000"/>
                <w:sz w:val="20"/>
              </w:rPr>
              <w:t>
ликвидности</w:t>
            </w:r>
          </w:p>
        </w:tc>
        <w:tc>
          <w:tcPr>
            <w:tcW w:w="3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w:t>
            </w:r>
          </w:p>
          <w:p>
            <w:pPr>
              <w:spacing w:after="20"/>
              <w:ind w:left="20"/>
              <w:jc w:val="both"/>
            </w:pPr>
            <w:r>
              <w:rPr>
                <w:rFonts w:ascii="Times New Roman"/>
                <w:b w:val="false"/>
                <w:i w:val="false"/>
                <w:color w:val="000000"/>
                <w:sz w:val="20"/>
              </w:rPr>
              <w:t>
активы/Текущие</w:t>
            </w:r>
          </w:p>
          <w:p>
            <w:pPr>
              <w:spacing w:after="20"/>
              <w:ind w:left="20"/>
              <w:jc w:val="both"/>
            </w:pPr>
            <w:r>
              <w:rPr>
                <w:rFonts w:ascii="Times New Roman"/>
                <w:b w:val="false"/>
                <w:i w:val="false"/>
                <w:color w:val="000000"/>
                <w:sz w:val="20"/>
              </w:rPr>
              <w:t>
обязательства</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&gt;=65 %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Финансовый</w:t>
            </w:r>
          </w:p>
          <w:p>
            <w:pPr>
              <w:spacing w:after="20"/>
              <w:ind w:left="20"/>
              <w:jc w:val="both"/>
            </w:pPr>
            <w:r>
              <w:rPr>
                <w:rFonts w:ascii="Times New Roman"/>
                <w:b w:val="false"/>
                <w:i w:val="false"/>
                <w:color w:val="000000"/>
                <w:sz w:val="20"/>
              </w:rPr>
              <w:t>
рычаг</w:t>
            </w:r>
          </w:p>
        </w:tc>
        <w:tc>
          <w:tcPr>
            <w:tcW w:w="3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p>
            <w:pPr>
              <w:spacing w:after="20"/>
              <w:ind w:left="20"/>
              <w:jc w:val="both"/>
            </w:pPr>
            <w:r>
              <w:rPr>
                <w:rFonts w:ascii="Times New Roman"/>
                <w:b w:val="false"/>
                <w:i w:val="false"/>
                <w:color w:val="000000"/>
                <w:sz w:val="20"/>
              </w:rPr>
              <w:t>
средства/Собственный капитал</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&lt;=67 %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67-233 %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&gt;233 %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Коэффициент</w:t>
            </w:r>
          </w:p>
          <w:p>
            <w:pPr>
              <w:spacing w:after="20"/>
              <w:ind w:left="20"/>
              <w:jc w:val="both"/>
            </w:pPr>
            <w:r>
              <w:rPr>
                <w:rFonts w:ascii="Times New Roman"/>
                <w:b w:val="false"/>
                <w:i w:val="false"/>
                <w:color w:val="000000"/>
                <w:sz w:val="20"/>
              </w:rPr>
              <w:t>
автономии</w:t>
            </w:r>
          </w:p>
        </w:tc>
        <w:tc>
          <w:tcPr>
            <w:tcW w:w="3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p>
            <w:pPr>
              <w:spacing w:after="20"/>
              <w:ind w:left="20"/>
              <w:jc w:val="both"/>
            </w:pPr>
            <w:r>
              <w:rPr>
                <w:rFonts w:ascii="Times New Roman"/>
                <w:b w:val="false"/>
                <w:i w:val="false"/>
                <w:color w:val="000000"/>
                <w:sz w:val="20"/>
              </w:rPr>
              <w:t>
средства/Активы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&lt;=40 %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&gt;70 %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Рентабельность продаж,</w:t>
            </w:r>
          </w:p>
          <w:p>
            <w:pPr>
              <w:spacing w:after="20"/>
              <w:ind w:left="20"/>
              <w:jc w:val="both"/>
            </w:pPr>
            <w:r>
              <w:rPr>
                <w:rFonts w:ascii="Times New Roman"/>
                <w:b w:val="false"/>
                <w:i w:val="false"/>
                <w:color w:val="000000"/>
                <w:sz w:val="20"/>
              </w:rPr>
              <w:t>
%</w:t>
            </w:r>
          </w:p>
        </w:tc>
        <w:tc>
          <w:tcPr>
            <w:tcW w:w="3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w:t>
            </w:r>
          </w:p>
          <w:p>
            <w:pPr>
              <w:spacing w:after="20"/>
              <w:ind w:left="20"/>
              <w:jc w:val="both"/>
            </w:pPr>
            <w:r>
              <w:rPr>
                <w:rFonts w:ascii="Times New Roman"/>
                <w:b w:val="false"/>
                <w:i w:val="false"/>
                <w:color w:val="000000"/>
                <w:sz w:val="20"/>
              </w:rPr>
              <w:t>
прибыль/Выручка</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&gt;=14 %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&lt;7 %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Рентабельность собственного</w:t>
            </w:r>
          </w:p>
          <w:p>
            <w:pPr>
              <w:spacing w:after="20"/>
              <w:ind w:left="20"/>
              <w:jc w:val="both"/>
            </w:pPr>
            <w:r>
              <w:rPr>
                <w:rFonts w:ascii="Times New Roman"/>
                <w:b w:val="false"/>
                <w:i w:val="false"/>
                <w:color w:val="000000"/>
                <w:sz w:val="20"/>
              </w:rPr>
              <w:t>
капитала</w:t>
            </w:r>
          </w:p>
          <w:p>
            <w:pPr>
              <w:spacing w:after="20"/>
              <w:ind w:left="20"/>
              <w:jc w:val="both"/>
            </w:pPr>
            <w:r>
              <w:rPr>
                <w:rFonts w:ascii="Times New Roman"/>
                <w:b w:val="false"/>
                <w:i w:val="false"/>
                <w:color w:val="000000"/>
                <w:sz w:val="20"/>
              </w:rPr>
              <w:t>
(ROE). %</w:t>
            </w:r>
          </w:p>
        </w:tc>
        <w:tc>
          <w:tcPr>
            <w:tcW w:w="3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w:t>
            </w:r>
          </w:p>
          <w:p>
            <w:pPr>
              <w:spacing w:after="20"/>
              <w:ind w:left="20"/>
              <w:jc w:val="both"/>
            </w:pPr>
            <w:r>
              <w:rPr>
                <w:rFonts w:ascii="Times New Roman"/>
                <w:b w:val="false"/>
                <w:i w:val="false"/>
                <w:color w:val="000000"/>
                <w:sz w:val="20"/>
              </w:rPr>
              <w:t>
прибыль/Собственный капитал</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&gt;=12 %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Динамика</w:t>
            </w:r>
          </w:p>
          <w:p>
            <w:pPr>
              <w:spacing w:after="20"/>
              <w:ind w:left="20"/>
              <w:jc w:val="both"/>
            </w:pPr>
            <w:r>
              <w:rPr>
                <w:rFonts w:ascii="Times New Roman"/>
                <w:b w:val="false"/>
                <w:i w:val="false"/>
                <w:color w:val="000000"/>
                <w:sz w:val="20"/>
              </w:rPr>
              <w:t>
активов за год</w:t>
            </w:r>
          </w:p>
        </w:tc>
        <w:tc>
          <w:tcPr>
            <w:tcW w:w="3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на конец</w:t>
            </w:r>
          </w:p>
          <w:p>
            <w:pPr>
              <w:spacing w:after="20"/>
              <w:ind w:left="20"/>
              <w:jc w:val="both"/>
            </w:pPr>
            <w:r>
              <w:rPr>
                <w:rFonts w:ascii="Times New Roman"/>
                <w:b w:val="false"/>
                <w:i w:val="false"/>
                <w:color w:val="000000"/>
                <w:sz w:val="20"/>
              </w:rPr>
              <w:t>
года (периода)/</w:t>
            </w:r>
          </w:p>
          <w:p>
            <w:pPr>
              <w:spacing w:after="20"/>
              <w:ind w:left="20"/>
              <w:jc w:val="both"/>
            </w:pPr>
            <w:r>
              <w:rPr>
                <w:rFonts w:ascii="Times New Roman"/>
                <w:b w:val="false"/>
                <w:i w:val="false"/>
                <w:color w:val="000000"/>
                <w:sz w:val="20"/>
              </w:rPr>
              <w:t>
Активы на начало</w:t>
            </w:r>
          </w:p>
          <w:p>
            <w:pPr>
              <w:spacing w:after="20"/>
              <w:ind w:left="20"/>
              <w:jc w:val="both"/>
            </w:pPr>
            <w:r>
              <w:rPr>
                <w:rFonts w:ascii="Times New Roman"/>
                <w:b w:val="false"/>
                <w:i w:val="false"/>
                <w:color w:val="000000"/>
                <w:sz w:val="20"/>
              </w:rPr>
              <w:t>
года (периода)) -100%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&gt;15 %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Динамика</w:t>
            </w:r>
          </w:p>
          <w:p>
            <w:pPr>
              <w:spacing w:after="20"/>
              <w:ind w:left="20"/>
              <w:jc w:val="both"/>
            </w:pPr>
            <w:r>
              <w:rPr>
                <w:rFonts w:ascii="Times New Roman"/>
                <w:b w:val="false"/>
                <w:i w:val="false"/>
                <w:color w:val="000000"/>
                <w:sz w:val="20"/>
              </w:rPr>
              <w:t>
чистой прибыли</w:t>
            </w:r>
          </w:p>
          <w:p>
            <w:pPr>
              <w:spacing w:after="20"/>
              <w:ind w:left="20"/>
              <w:jc w:val="both"/>
            </w:pPr>
            <w:r>
              <w:rPr>
                <w:rFonts w:ascii="Times New Roman"/>
                <w:b w:val="false"/>
                <w:i w:val="false"/>
                <w:color w:val="000000"/>
                <w:sz w:val="20"/>
              </w:rPr>
              <w:t>
за год</w:t>
            </w:r>
          </w:p>
        </w:tc>
        <w:tc>
          <w:tcPr>
            <w:tcW w:w="3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w:t>
            </w:r>
          </w:p>
          <w:p>
            <w:pPr>
              <w:spacing w:after="20"/>
              <w:ind w:left="20"/>
              <w:jc w:val="both"/>
            </w:pPr>
            <w:r>
              <w:rPr>
                <w:rFonts w:ascii="Times New Roman"/>
                <w:b w:val="false"/>
                <w:i w:val="false"/>
                <w:color w:val="000000"/>
                <w:sz w:val="20"/>
              </w:rPr>
              <w:t>
за текущий год</w:t>
            </w:r>
          </w:p>
          <w:p>
            <w:pPr>
              <w:spacing w:after="20"/>
              <w:ind w:left="20"/>
              <w:jc w:val="both"/>
            </w:pPr>
            <w:r>
              <w:rPr>
                <w:rFonts w:ascii="Times New Roman"/>
                <w:b w:val="false"/>
                <w:i w:val="false"/>
                <w:color w:val="000000"/>
                <w:sz w:val="20"/>
              </w:rPr>
              <w:t>
(период)/Чистая</w:t>
            </w:r>
          </w:p>
          <w:p>
            <w:pPr>
              <w:spacing w:after="20"/>
              <w:ind w:left="20"/>
              <w:jc w:val="both"/>
            </w:pPr>
            <w:r>
              <w:rPr>
                <w:rFonts w:ascii="Times New Roman"/>
                <w:b w:val="false"/>
                <w:i w:val="false"/>
                <w:color w:val="000000"/>
                <w:sz w:val="20"/>
              </w:rPr>
              <w:t>
прибыль за</w:t>
            </w:r>
          </w:p>
          <w:p>
            <w:pPr>
              <w:spacing w:after="20"/>
              <w:ind w:left="20"/>
              <w:jc w:val="both"/>
            </w:pPr>
            <w:r>
              <w:rPr>
                <w:rFonts w:ascii="Times New Roman"/>
                <w:b w:val="false"/>
                <w:i w:val="false"/>
                <w:color w:val="000000"/>
                <w:sz w:val="20"/>
              </w:rPr>
              <w:t>
прошлый год</w:t>
            </w:r>
          </w:p>
          <w:p>
            <w:pPr>
              <w:spacing w:after="20"/>
              <w:ind w:left="20"/>
              <w:jc w:val="both"/>
            </w:pPr>
            <w:r>
              <w:rPr>
                <w:rFonts w:ascii="Times New Roman"/>
                <w:b w:val="false"/>
                <w:i w:val="false"/>
                <w:color w:val="000000"/>
                <w:sz w:val="20"/>
              </w:rPr>
              <w:t>
(период)) - 100%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Динамика</w:t>
            </w:r>
          </w:p>
          <w:p>
            <w:pPr>
              <w:spacing w:after="20"/>
              <w:ind w:left="20"/>
              <w:jc w:val="both"/>
            </w:pPr>
            <w:r>
              <w:rPr>
                <w:rFonts w:ascii="Times New Roman"/>
                <w:b w:val="false"/>
                <w:i w:val="false"/>
                <w:color w:val="000000"/>
                <w:sz w:val="20"/>
              </w:rPr>
              <w:t>
поступления</w:t>
            </w:r>
          </w:p>
          <w:p>
            <w:pPr>
              <w:spacing w:after="20"/>
              <w:ind w:left="20"/>
              <w:jc w:val="both"/>
            </w:pPr>
            <w:r>
              <w:rPr>
                <w:rFonts w:ascii="Times New Roman"/>
                <w:b w:val="false"/>
                <w:i w:val="false"/>
                <w:color w:val="000000"/>
                <w:sz w:val="20"/>
              </w:rPr>
              <w:t>
денег</w:t>
            </w:r>
          </w:p>
          <w:p>
            <w:pPr>
              <w:spacing w:after="20"/>
              <w:ind w:left="20"/>
              <w:jc w:val="both"/>
            </w:pPr>
            <w:r>
              <w:rPr>
                <w:rFonts w:ascii="Times New Roman"/>
                <w:b w:val="false"/>
                <w:i w:val="false"/>
                <w:color w:val="000000"/>
                <w:sz w:val="20"/>
              </w:rPr>
              <w:t>
от операционной деятельности за год</w:t>
            </w:r>
          </w:p>
        </w:tc>
        <w:tc>
          <w:tcPr>
            <w:tcW w:w="3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поступления денег от</w:t>
            </w:r>
          </w:p>
          <w:p>
            <w:pPr>
              <w:spacing w:after="20"/>
              <w:ind w:left="20"/>
              <w:jc w:val="both"/>
            </w:pPr>
            <w:r>
              <w:rPr>
                <w:rFonts w:ascii="Times New Roman"/>
                <w:b w:val="false"/>
                <w:i w:val="false"/>
                <w:color w:val="000000"/>
                <w:sz w:val="20"/>
              </w:rPr>
              <w:t>
операционной</w:t>
            </w:r>
          </w:p>
          <w:p>
            <w:pPr>
              <w:spacing w:after="20"/>
              <w:ind w:left="20"/>
              <w:jc w:val="both"/>
            </w:pPr>
            <w:r>
              <w:rPr>
                <w:rFonts w:ascii="Times New Roman"/>
                <w:b w:val="false"/>
                <w:i w:val="false"/>
                <w:color w:val="000000"/>
                <w:sz w:val="20"/>
              </w:rPr>
              <w:t>
деятельности за</w:t>
            </w:r>
          </w:p>
          <w:p>
            <w:pPr>
              <w:spacing w:after="20"/>
              <w:ind w:left="20"/>
              <w:jc w:val="both"/>
            </w:pPr>
            <w:r>
              <w:rPr>
                <w:rFonts w:ascii="Times New Roman"/>
                <w:b w:val="false"/>
                <w:i w:val="false"/>
                <w:color w:val="000000"/>
                <w:sz w:val="20"/>
              </w:rPr>
              <w:t>
текущий год</w:t>
            </w:r>
          </w:p>
          <w:p>
            <w:pPr>
              <w:spacing w:after="20"/>
              <w:ind w:left="20"/>
              <w:jc w:val="both"/>
            </w:pPr>
            <w:r>
              <w:rPr>
                <w:rFonts w:ascii="Times New Roman"/>
                <w:b w:val="false"/>
                <w:i w:val="false"/>
                <w:color w:val="000000"/>
                <w:sz w:val="20"/>
              </w:rPr>
              <w:t>
(период)*/Сумма</w:t>
            </w:r>
          </w:p>
          <w:p>
            <w:pPr>
              <w:spacing w:after="20"/>
              <w:ind w:left="20"/>
              <w:jc w:val="both"/>
            </w:pPr>
            <w:r>
              <w:rPr>
                <w:rFonts w:ascii="Times New Roman"/>
                <w:b w:val="false"/>
                <w:i w:val="false"/>
                <w:color w:val="000000"/>
                <w:sz w:val="20"/>
              </w:rPr>
              <w:t>
поступления</w:t>
            </w:r>
          </w:p>
          <w:p>
            <w:pPr>
              <w:spacing w:after="20"/>
              <w:ind w:left="20"/>
              <w:jc w:val="both"/>
            </w:pPr>
            <w:r>
              <w:rPr>
                <w:rFonts w:ascii="Times New Roman"/>
                <w:b w:val="false"/>
                <w:i w:val="false"/>
                <w:color w:val="000000"/>
                <w:sz w:val="20"/>
              </w:rPr>
              <w:t>
денег от</w:t>
            </w:r>
          </w:p>
          <w:p>
            <w:pPr>
              <w:spacing w:after="20"/>
              <w:ind w:left="20"/>
              <w:jc w:val="both"/>
            </w:pPr>
            <w:r>
              <w:rPr>
                <w:rFonts w:ascii="Times New Roman"/>
                <w:b w:val="false"/>
                <w:i w:val="false"/>
                <w:color w:val="000000"/>
                <w:sz w:val="20"/>
              </w:rPr>
              <w:t>
операционной</w:t>
            </w:r>
          </w:p>
          <w:p>
            <w:pPr>
              <w:spacing w:after="20"/>
              <w:ind w:left="20"/>
              <w:jc w:val="both"/>
            </w:pPr>
            <w:r>
              <w:rPr>
                <w:rFonts w:ascii="Times New Roman"/>
                <w:b w:val="false"/>
                <w:i w:val="false"/>
                <w:color w:val="000000"/>
                <w:sz w:val="20"/>
              </w:rPr>
              <w:t>
деятельности за</w:t>
            </w:r>
          </w:p>
          <w:p>
            <w:pPr>
              <w:spacing w:after="20"/>
              <w:ind w:left="20"/>
              <w:jc w:val="both"/>
            </w:pPr>
            <w:r>
              <w:rPr>
                <w:rFonts w:ascii="Times New Roman"/>
                <w:b w:val="false"/>
                <w:i w:val="false"/>
                <w:color w:val="000000"/>
                <w:sz w:val="20"/>
              </w:rPr>
              <w:t>
прошлый год</w:t>
            </w:r>
          </w:p>
          <w:p>
            <w:pPr>
              <w:spacing w:after="20"/>
              <w:ind w:left="20"/>
              <w:jc w:val="both"/>
            </w:pPr>
            <w:r>
              <w:rPr>
                <w:rFonts w:ascii="Times New Roman"/>
                <w:b w:val="false"/>
                <w:i w:val="false"/>
                <w:color w:val="000000"/>
                <w:sz w:val="20"/>
              </w:rPr>
              <w:t>
(период)*) – 100%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181" w:id="179"/>
    <w:p>
      <w:pPr>
        <w:spacing w:after="0"/>
        <w:ind w:left="0"/>
        <w:jc w:val="both"/>
      </w:pPr>
      <w:r>
        <w:rPr>
          <w:rFonts w:ascii="Times New Roman"/>
          <w:b w:val="false"/>
          <w:i w:val="false"/>
          <w:color w:val="000000"/>
          <w:sz w:val="28"/>
        </w:rPr>
        <w:t xml:space="preserve">
      7. Полученные Итоговые баллы (столбец 6) по каждому из показателей суммируются, и полученный результат определяет классификацию финансового состояния согласно </w:t>
      </w:r>
      <w:r>
        <w:rPr>
          <w:rFonts w:ascii="Times New Roman"/>
          <w:b w:val="false"/>
          <w:i w:val="false"/>
          <w:color w:val="000000"/>
          <w:sz w:val="28"/>
        </w:rPr>
        <w:t>таблице 5</w:t>
      </w:r>
      <w:r>
        <w:rPr>
          <w:rFonts w:ascii="Times New Roman"/>
          <w:b w:val="false"/>
          <w:i w:val="false"/>
          <w:color w:val="000000"/>
          <w:sz w:val="28"/>
        </w:rPr>
        <w:t xml:space="preserve"> настоящего Приложения. Если сумма баллов составляет менее 130 баллов, состояние банка контрагента классифицируется как "Стабильное", от 135 до 175 баллов - состояние "Удовлетворительное", от 180 до 200 баллов - состояние "Нестабильное", более 205 баллов - состояние "Критическое".</w:t>
      </w:r>
    </w:p>
    <w:bookmarkEnd w:id="179"/>
    <w:bookmarkStart w:name="z182" w:id="180"/>
    <w:p>
      <w:pPr>
        <w:spacing w:after="0"/>
        <w:ind w:left="0"/>
        <w:jc w:val="both"/>
      </w:pPr>
      <w:r>
        <w:rPr>
          <w:rFonts w:ascii="Times New Roman"/>
          <w:b w:val="false"/>
          <w:i w:val="false"/>
          <w:color w:val="000000"/>
          <w:sz w:val="28"/>
        </w:rPr>
        <w:t>
                                           таблица 5</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11108"/>
      </w:tblGrid>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tc>
        <w:tc>
          <w:tcPr>
            <w:tcW w:w="1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балл</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Стабильное</w:t>
            </w:r>
          </w:p>
        </w:tc>
        <w:tc>
          <w:tcPr>
            <w:tcW w:w="1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&lt;130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w:t>
            </w:r>
          </w:p>
        </w:tc>
        <w:tc>
          <w:tcPr>
            <w:tcW w:w="1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135-175</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Нестабильное</w:t>
            </w:r>
          </w:p>
        </w:tc>
        <w:tc>
          <w:tcPr>
            <w:tcW w:w="1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180-200</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w:t>
            </w:r>
          </w:p>
        </w:tc>
        <w:tc>
          <w:tcPr>
            <w:tcW w:w="1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создания</w:t>
            </w:r>
            <w:r>
              <w:br/>
            </w:r>
            <w:r>
              <w:rPr>
                <w:rFonts w:ascii="Times New Roman"/>
                <w:b w:val="false"/>
                <w:i w:val="false"/>
                <w:color w:val="000000"/>
                <w:sz w:val="20"/>
              </w:rPr>
              <w:t>провизий (резервов)</w:t>
            </w:r>
          </w:p>
        </w:tc>
      </w:tr>
    </w:tbl>
    <w:bookmarkStart w:name="z184" w:id="181"/>
    <w:p>
      <w:pPr>
        <w:spacing w:after="0"/>
        <w:ind w:left="0"/>
        <w:jc w:val="left"/>
      </w:pPr>
      <w:r>
        <w:rPr>
          <w:rFonts w:ascii="Times New Roman"/>
          <w:b/>
          <w:i w:val="false"/>
          <w:color w:val="000000"/>
        </w:rPr>
        <w:t xml:space="preserve"> Критерии классификации инвестиционных займов (кредитов),</w:t>
      </w:r>
      <w:r>
        <w:br/>
      </w:r>
      <w:r>
        <w:rPr>
          <w:rFonts w:ascii="Times New Roman"/>
          <w:b/>
          <w:i w:val="false"/>
          <w:color w:val="000000"/>
        </w:rPr>
        <w:t>за исключением инвестиционных займов (кредитов),</w:t>
      </w:r>
      <w:r>
        <w:br/>
      </w:r>
      <w:r>
        <w:rPr>
          <w:rFonts w:ascii="Times New Roman"/>
          <w:b/>
          <w:i w:val="false"/>
          <w:color w:val="000000"/>
        </w:rPr>
        <w:t>предоставленных юридическим лицам, определенным решением</w:t>
      </w:r>
      <w:r>
        <w:br/>
      </w:r>
      <w:r>
        <w:rPr>
          <w:rFonts w:ascii="Times New Roman"/>
          <w:b/>
          <w:i w:val="false"/>
          <w:color w:val="000000"/>
        </w:rPr>
        <w:t>Правительства Республики Казахстан и реализующим проекты в</w:t>
      </w:r>
      <w:r>
        <w:br/>
      </w:r>
      <w:r>
        <w:rPr>
          <w:rFonts w:ascii="Times New Roman"/>
          <w:b/>
          <w:i w:val="false"/>
          <w:color w:val="000000"/>
        </w:rPr>
        <w:t>соответствии с государственными программами, направленными</w:t>
      </w:r>
      <w:r>
        <w:br/>
      </w:r>
      <w:r>
        <w:rPr>
          <w:rFonts w:ascii="Times New Roman"/>
          <w:b/>
          <w:i w:val="false"/>
          <w:color w:val="000000"/>
        </w:rPr>
        <w:t>на модернизацию и диверсификацию экономики</w:t>
      </w:r>
      <w:r>
        <w:br/>
      </w:r>
      <w:r>
        <w:rPr>
          <w:rFonts w:ascii="Times New Roman"/>
          <w:b/>
          <w:i w:val="false"/>
          <w:color w:val="000000"/>
        </w:rPr>
        <w:t>Республики Казахстан в ее приоритетных отраслях</w:t>
      </w:r>
    </w:p>
    <w:bookmarkEnd w:id="181"/>
    <w:bookmarkStart w:name="z185" w:id="182"/>
    <w:p>
      <w:pPr>
        <w:spacing w:after="0"/>
        <w:ind w:left="0"/>
        <w:jc w:val="left"/>
      </w:pPr>
      <w:r>
        <w:rPr>
          <w:rFonts w:ascii="Times New Roman"/>
          <w:b/>
          <w:i w:val="false"/>
          <w:color w:val="000000"/>
        </w:rPr>
        <w:t xml:space="preserve">                                                       таблица 1</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367"/>
        <w:gridCol w:w="2741"/>
        <w:gridCol w:w="3126"/>
        <w:gridCol w:w="2895"/>
        <w:gridCol w:w="2037"/>
      </w:tblGrid>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Классификационная категория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состояние</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стабильное</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нестабильное</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просрочки погашения</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займу (кредиту)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вкладам </w:t>
            </w:r>
          </w:p>
          <w:p>
            <w:pPr>
              <w:spacing w:after="20"/>
              <w:ind w:left="20"/>
              <w:jc w:val="both"/>
            </w:pPr>
            <w:r>
              <w:rPr>
                <w:rFonts w:ascii="Times New Roman"/>
                <w:b w:val="false"/>
                <w:i w:val="false"/>
                <w:color w:val="000000"/>
                <w:sz w:val="20"/>
              </w:rPr>
              <w:t>
(депозитам), ценным</w:t>
            </w:r>
          </w:p>
          <w:p>
            <w:pPr>
              <w:spacing w:after="20"/>
              <w:ind w:left="20"/>
              <w:jc w:val="both"/>
            </w:pPr>
            <w:r>
              <w:rPr>
                <w:rFonts w:ascii="Times New Roman"/>
                <w:b w:val="false"/>
                <w:i w:val="false"/>
                <w:color w:val="000000"/>
                <w:sz w:val="20"/>
              </w:rPr>
              <w:t>
бумагам и условным</w:t>
            </w:r>
          </w:p>
          <w:p>
            <w:pPr>
              <w:spacing w:after="20"/>
              <w:ind w:left="20"/>
              <w:jc w:val="both"/>
            </w:pPr>
            <w:r>
              <w:rPr>
                <w:rFonts w:ascii="Times New Roman"/>
                <w:b w:val="false"/>
                <w:i w:val="false"/>
                <w:color w:val="000000"/>
                <w:sz w:val="20"/>
              </w:rPr>
              <w:t>
обязательствам</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дебиторской задолженности</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просрочек в погашении платежей по</w:t>
            </w:r>
          </w:p>
          <w:p>
            <w:pPr>
              <w:spacing w:after="20"/>
              <w:ind w:left="20"/>
              <w:jc w:val="both"/>
            </w:pPr>
            <w:r>
              <w:rPr>
                <w:rFonts w:ascii="Times New Roman"/>
                <w:b w:val="false"/>
                <w:i w:val="false"/>
                <w:color w:val="000000"/>
                <w:sz w:val="20"/>
              </w:rPr>
              <w:t>
классифицируемому активу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дней</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 дней</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дней</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 дней</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15 дней</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14 до 30</w:t>
            </w:r>
          </w:p>
          <w:p>
            <w:pPr>
              <w:spacing w:after="20"/>
              <w:ind w:left="20"/>
              <w:jc w:val="both"/>
            </w:pPr>
            <w:r>
              <w:rPr>
                <w:rFonts w:ascii="Times New Roman"/>
                <w:b w:val="false"/>
                <w:i w:val="false"/>
                <w:color w:val="000000"/>
                <w:sz w:val="20"/>
              </w:rPr>
              <w:t>
дней</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 дней</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30 дней</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60</w:t>
            </w:r>
          </w:p>
          <w:p>
            <w:pPr>
              <w:spacing w:after="20"/>
              <w:ind w:left="20"/>
              <w:jc w:val="both"/>
            </w:pPr>
            <w:r>
              <w:rPr>
                <w:rFonts w:ascii="Times New Roman"/>
                <w:b w:val="false"/>
                <w:i w:val="false"/>
                <w:color w:val="000000"/>
                <w:sz w:val="20"/>
              </w:rPr>
              <w:t>
дней</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90</w:t>
            </w:r>
          </w:p>
          <w:p>
            <w:pPr>
              <w:spacing w:after="20"/>
              <w:ind w:left="20"/>
              <w:jc w:val="both"/>
            </w:pPr>
            <w:r>
              <w:rPr>
                <w:rFonts w:ascii="Times New Roman"/>
                <w:b w:val="false"/>
                <w:i w:val="false"/>
                <w:color w:val="000000"/>
                <w:sz w:val="20"/>
              </w:rPr>
              <w:t>
дней</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 дней</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60 дней</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обеспечения</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надежное</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хорошее</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удовлетворительное</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неудовлетворительное</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обеспечения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рейтинга у заемщика (должника)</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 выше</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рейтинга Республики Казахстан - до "А"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уровне рейтинга Республики Казахстан</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рейтинга Республики Казахстан и без рейтинга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bookmarkStart w:name="z186" w:id="183"/>
    <w:p>
      <w:pPr>
        <w:spacing w:after="0"/>
        <w:ind w:left="0"/>
        <w:jc w:val="left"/>
      </w:pPr>
      <w:r>
        <w:rPr>
          <w:rFonts w:ascii="Times New Roman"/>
          <w:b/>
          <w:i w:val="false"/>
          <w:color w:val="000000"/>
        </w:rPr>
        <w:t xml:space="preserve"> Критерии классификации инвестиционных займов (кредитов),</w:t>
      </w:r>
      <w:r>
        <w:br/>
      </w:r>
      <w:r>
        <w:rPr>
          <w:rFonts w:ascii="Times New Roman"/>
          <w:b/>
          <w:i w:val="false"/>
          <w:color w:val="000000"/>
        </w:rPr>
        <w:t>предоставленных юридическим лицам, определенным решением</w:t>
      </w:r>
      <w:r>
        <w:br/>
      </w:r>
      <w:r>
        <w:rPr>
          <w:rFonts w:ascii="Times New Roman"/>
          <w:b/>
          <w:i w:val="false"/>
          <w:color w:val="000000"/>
        </w:rPr>
        <w:t>Правительства Республики Казахстан и реализующим проекты в</w:t>
      </w:r>
      <w:r>
        <w:br/>
      </w:r>
      <w:r>
        <w:rPr>
          <w:rFonts w:ascii="Times New Roman"/>
          <w:b/>
          <w:i w:val="false"/>
          <w:color w:val="000000"/>
        </w:rPr>
        <w:t>соответствии с государственными программами, направленными на</w:t>
      </w:r>
      <w:r>
        <w:br/>
      </w:r>
      <w:r>
        <w:rPr>
          <w:rFonts w:ascii="Times New Roman"/>
          <w:b/>
          <w:i w:val="false"/>
          <w:color w:val="000000"/>
        </w:rPr>
        <w:t>модернизацию и диверсификацию экономики</w:t>
      </w:r>
      <w:r>
        <w:br/>
      </w:r>
      <w:r>
        <w:rPr>
          <w:rFonts w:ascii="Times New Roman"/>
          <w:b/>
          <w:i w:val="false"/>
          <w:color w:val="000000"/>
        </w:rPr>
        <w:t>Республики Казахстан в ее приоритетных отраслях</w:t>
      </w:r>
    </w:p>
    <w:bookmarkEnd w:id="183"/>
    <w:bookmarkStart w:name="z187" w:id="184"/>
    <w:p>
      <w:pPr>
        <w:spacing w:after="0"/>
        <w:ind w:left="0"/>
        <w:jc w:val="left"/>
      </w:pPr>
      <w:r>
        <w:rPr>
          <w:rFonts w:ascii="Times New Roman"/>
          <w:b/>
          <w:i w:val="false"/>
          <w:color w:val="000000"/>
        </w:rPr>
        <w:t xml:space="preserve">                                                     таблица 2</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0"/>
        <w:gridCol w:w="671"/>
        <w:gridCol w:w="5843"/>
        <w:gridCol w:w="3716"/>
      </w:tblGrid>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просрочки погашения</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просрочек в погашении платежей по классифицируемому активу</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 дней</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 дней</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91-120 дней</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120 дней</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left"/>
      </w:pPr>
    </w:p>
    <w:bookmarkStart w:name="z188" w:id="185"/>
    <w:p>
      <w:pPr>
        <w:spacing w:after="0"/>
        <w:ind w:left="0"/>
        <w:jc w:val="left"/>
      </w:pPr>
      <w:r>
        <w:rPr>
          <w:rFonts w:ascii="Times New Roman"/>
          <w:b/>
          <w:i w:val="false"/>
          <w:color w:val="000000"/>
        </w:rPr>
        <w:t xml:space="preserve"> Шкала процентных значений необходимого объема провизии</w:t>
      </w:r>
      <w:r>
        <w:br/>
      </w:r>
      <w:r>
        <w:rPr>
          <w:rFonts w:ascii="Times New Roman"/>
          <w:b/>
          <w:i w:val="false"/>
          <w:color w:val="000000"/>
        </w:rPr>
        <w:t>(резервов) для соответствующих классификационных</w:t>
      </w:r>
      <w:r>
        <w:br/>
      </w:r>
      <w:r>
        <w:rPr>
          <w:rFonts w:ascii="Times New Roman"/>
          <w:b/>
          <w:i w:val="false"/>
          <w:color w:val="000000"/>
        </w:rPr>
        <w:t>категорий</w:t>
      </w:r>
    </w:p>
    <w:bookmarkEnd w:id="185"/>
    <w:bookmarkStart w:name="z189" w:id="186"/>
    <w:p>
      <w:pPr>
        <w:spacing w:after="0"/>
        <w:ind w:left="0"/>
        <w:jc w:val="left"/>
      </w:pPr>
      <w:r>
        <w:rPr>
          <w:rFonts w:ascii="Times New Roman"/>
          <w:b/>
          <w:i w:val="false"/>
          <w:color w:val="000000"/>
        </w:rPr>
        <w:t xml:space="preserve">                                                         таблица 3</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5"/>
        <w:gridCol w:w="2814"/>
        <w:gridCol w:w="5321"/>
      </w:tblGrid>
      <w:tr>
        <w:trPr>
          <w:trHeight w:val="30" w:hRule="atLeast"/>
        </w:trPr>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 для определения классификационной категории актива (условного обязательства, портфеля однородных займов (кредитов)*</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Классификационная категория актива (условного обязательства, портфеля однородных займов (кредитов)</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провизии (в % от суммы основного долга) по активу (условному обязательству, портфелю однородных займов (кредитов)</w:t>
            </w:r>
          </w:p>
        </w:tc>
      </w:tr>
      <w:tr>
        <w:trPr>
          <w:trHeight w:val="30" w:hRule="atLeast"/>
        </w:trPr>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(включительно)</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Стандартный</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Сомнительный:</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 (включительно)</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категории</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 при своевременной и полной оплате платежей</w:t>
            </w:r>
          </w:p>
        </w:tc>
      </w:tr>
      <w:tr>
        <w:trPr>
          <w:trHeight w:val="30" w:hRule="atLeast"/>
        </w:trPr>
        <w:tc>
          <w:tcPr>
            <w:tcW w:w="0" w:type="auto"/>
            <w:vMerge/>
            <w:tcBorders>
              <w:top w:val="nil"/>
              <w:left w:val="single" w:color="cfcfcf" w:sz="5"/>
              <w:bottom w:val="single" w:color="cfcfcf" w:sz="5"/>
              <w:right w:val="single" w:color="cfcfcf" w:sz="5"/>
            </w:tcBorders>
          </w:tcP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категории</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 при задержке</w:t>
            </w:r>
          </w:p>
          <w:p>
            <w:pPr>
              <w:spacing w:after="20"/>
              <w:ind w:left="20"/>
              <w:jc w:val="both"/>
            </w:pPr>
            <w:r>
              <w:rPr>
                <w:rFonts w:ascii="Times New Roman"/>
                <w:b w:val="false"/>
                <w:i w:val="false"/>
                <w:color w:val="000000"/>
                <w:sz w:val="20"/>
              </w:rPr>
              <w:t>
или неполной оплате платежей</w:t>
            </w:r>
          </w:p>
        </w:tc>
      </w:tr>
      <w:tr>
        <w:trPr>
          <w:trHeight w:val="30" w:hRule="atLeast"/>
        </w:trPr>
        <w:tc>
          <w:tcPr>
            <w:tcW w:w="4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3 (включительно)</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категории</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 при своевременной и</w:t>
            </w:r>
          </w:p>
          <w:p>
            <w:pPr>
              <w:spacing w:after="20"/>
              <w:ind w:left="20"/>
              <w:jc w:val="both"/>
            </w:pPr>
            <w:r>
              <w:rPr>
                <w:rFonts w:ascii="Times New Roman"/>
                <w:b w:val="false"/>
                <w:i w:val="false"/>
                <w:color w:val="000000"/>
                <w:sz w:val="20"/>
              </w:rPr>
              <w:t>
полной оплате платежей</w:t>
            </w:r>
          </w:p>
        </w:tc>
      </w:tr>
      <w:tr>
        <w:trPr>
          <w:trHeight w:val="30" w:hRule="atLeast"/>
        </w:trPr>
        <w:tc>
          <w:tcPr>
            <w:tcW w:w="0" w:type="auto"/>
            <w:vMerge/>
            <w:tcBorders>
              <w:top w:val="nil"/>
              <w:left w:val="single" w:color="cfcfcf" w:sz="5"/>
              <w:bottom w:val="single" w:color="cfcfcf" w:sz="5"/>
              <w:right w:val="single" w:color="cfcfcf" w:sz="5"/>
            </w:tcBorders>
          </w:tcP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категории</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 при задержке или неполной оплате платежей</w:t>
            </w:r>
          </w:p>
        </w:tc>
      </w:tr>
      <w:tr>
        <w:trPr>
          <w:trHeight w:val="30" w:hRule="atLeast"/>
        </w:trPr>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4 (включительно)</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категории</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 во всех случаях</w:t>
            </w:r>
          </w:p>
        </w:tc>
      </w:tr>
      <w:tr>
        <w:trPr>
          <w:trHeight w:val="30" w:hRule="atLeast"/>
        </w:trPr>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и 8 (включительно)</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категории</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 во всех случаях</w:t>
            </w:r>
          </w:p>
        </w:tc>
      </w:tr>
      <w:tr>
        <w:trPr>
          <w:trHeight w:val="30" w:hRule="atLeast"/>
        </w:trPr>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Безнадежный</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 во всех случаях</w:t>
            </w:r>
          </w:p>
        </w:tc>
      </w:tr>
    </w:tbl>
    <w:p>
      <w:pPr>
        <w:spacing w:after="0"/>
        <w:ind w:left="0"/>
        <w:jc w:val="left"/>
      </w:pPr>
    </w:p>
    <w:bookmarkStart w:name="z190" w:id="187"/>
    <w:p>
      <w:pPr>
        <w:spacing w:after="0"/>
        <w:ind w:left="0"/>
        <w:jc w:val="both"/>
      </w:pPr>
      <w:r>
        <w:rPr>
          <w:rFonts w:ascii="Times New Roman"/>
          <w:b w:val="false"/>
          <w:i w:val="false"/>
          <w:color w:val="000000"/>
          <w:sz w:val="28"/>
        </w:rPr>
        <w:t>
      * Примечание:</w:t>
      </w:r>
    </w:p>
    <w:bookmarkEnd w:id="187"/>
    <w:p>
      <w:pPr>
        <w:spacing w:after="0"/>
        <w:ind w:left="0"/>
        <w:jc w:val="both"/>
      </w:pPr>
      <w:r>
        <w:rPr>
          <w:rFonts w:ascii="Times New Roman"/>
          <w:b w:val="false"/>
          <w:i w:val="false"/>
          <w:color w:val="000000"/>
          <w:sz w:val="28"/>
        </w:rPr>
        <w:t>
      для национального управляющего холдинга в сфере агропромышленного комплекса и его дочерних организаций количество баллов всегда равно 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создания</w:t>
            </w:r>
            <w:r>
              <w:br/>
            </w:r>
            <w:r>
              <w:rPr>
                <w:rFonts w:ascii="Times New Roman"/>
                <w:b w:val="false"/>
                <w:i w:val="false"/>
                <w:color w:val="000000"/>
                <w:sz w:val="20"/>
              </w:rPr>
              <w:t xml:space="preserve">провизий (резервов) </w:t>
            </w:r>
          </w:p>
        </w:tc>
      </w:tr>
    </w:tbl>
    <w:bookmarkStart w:name="z192" w:id="188"/>
    <w:p>
      <w:pPr>
        <w:spacing w:after="0"/>
        <w:ind w:left="0"/>
        <w:jc w:val="left"/>
      </w:pPr>
      <w:r>
        <w:rPr>
          <w:rFonts w:ascii="Times New Roman"/>
          <w:b/>
          <w:i w:val="false"/>
          <w:color w:val="000000"/>
        </w:rPr>
        <w:t xml:space="preserve"> Сводная таблица для расчета провизий (резервов) по</w:t>
      </w:r>
      <w:r>
        <w:br/>
      </w:r>
      <w:r>
        <w:rPr>
          <w:rFonts w:ascii="Times New Roman"/>
          <w:b/>
          <w:i w:val="false"/>
          <w:color w:val="000000"/>
        </w:rPr>
        <w:t>выданным займам (кредитам), за исключением финансового</w:t>
      </w:r>
      <w:r>
        <w:br/>
      </w:r>
      <w:r>
        <w:rPr>
          <w:rFonts w:ascii="Times New Roman"/>
          <w:b/>
          <w:i w:val="false"/>
          <w:color w:val="000000"/>
        </w:rPr>
        <w:t>лизинга и займов, предоставленных другим банкам</w:t>
      </w:r>
    </w:p>
    <w:bookmarkEnd w:id="188"/>
    <w:p>
      <w:pPr>
        <w:spacing w:after="0"/>
        <w:ind w:left="0"/>
        <w:jc w:val="both"/>
      </w:pPr>
      <w:r>
        <w:rPr>
          <w:rFonts w:ascii="Times New Roman"/>
          <w:b w:val="false"/>
          <w:i w:val="false"/>
          <w:color w:val="000000"/>
          <w:sz w:val="28"/>
        </w:rPr>
        <w:t>
                        на "___" __________ 20__ г.</w:t>
      </w:r>
    </w:p>
    <w:bookmarkStart w:name="z193" w:id="189"/>
    <w:p>
      <w:pPr>
        <w:spacing w:after="0"/>
        <w:ind w:left="0"/>
        <w:jc w:val="both"/>
      </w:pPr>
      <w:r>
        <w:rPr>
          <w:rFonts w:ascii="Times New Roman"/>
          <w:b w:val="false"/>
          <w:i w:val="false"/>
          <w:color w:val="000000"/>
          <w:sz w:val="28"/>
        </w:rPr>
        <w:t>
                                                                  таблица 1</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gridCol w:w="2823"/>
        <w:gridCol w:w="2824"/>
        <w:gridCol w:w="1230"/>
        <w:gridCol w:w="2258"/>
      </w:tblGrid>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и дата договора займа (кредита)</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Наименование заемщика (должника, </w:t>
            </w:r>
            <w:r>
              <w:rPr>
                <w:rFonts w:ascii="Times New Roman"/>
                <w:b/>
                <w:i w:val="false"/>
                <w:color w:val="000000"/>
                <w:sz w:val="20"/>
              </w:rPr>
              <w:t>созаемщика</w:t>
            </w:r>
            <w:r>
              <w:rPr>
                <w:rFonts w:ascii="Times New Roman"/>
                <w:b/>
                <w:i w:val="false"/>
                <w:color w:val="000000"/>
                <w:sz w:val="20"/>
              </w:rPr>
              <w:t>)</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БИН заемщика (должника, </w:t>
            </w:r>
            <w:r>
              <w:rPr>
                <w:rFonts w:ascii="Times New Roman"/>
                <w:b/>
                <w:i w:val="false"/>
                <w:color w:val="000000"/>
                <w:sz w:val="20"/>
              </w:rPr>
              <w:t>созаемщика</w:t>
            </w:r>
            <w:r>
              <w:rPr>
                <w:rFonts w:ascii="Times New Roman"/>
                <w:b/>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Валюта займа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задолженности по ОД, тенге</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1"/>
        <w:gridCol w:w="2175"/>
        <w:gridCol w:w="3484"/>
        <w:gridCol w:w="2644"/>
        <w:gridCol w:w="2276"/>
      </w:tblGrid>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задолженности по %, тенге</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(Дисконт)/ премия по займу на отчетную дату, тенге</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Валовая балансовая стоимость займа (кредита), тенге</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Убыток от обесценения по выданному займу (кредиту) согласно данным бухгалтерского учета, тенге</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Уровень обесценения,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p>
            <w:pPr>
              <w:spacing w:after="20"/>
              <w:ind w:left="20"/>
              <w:jc w:val="both"/>
            </w:pPr>
            <w:r>
              <w:rPr>
                <w:rFonts w:ascii="Times New Roman"/>
                <w:b w:val="false"/>
                <w:i w:val="false"/>
                <w:color w:val="000000"/>
                <w:sz w:val="20"/>
              </w:rPr>
              <w:t>
</w:t>
            </w:r>
            <w:r>
              <w:rPr>
                <w:rFonts w:ascii="Times New Roman"/>
                <w:b/>
                <w:i w:val="false"/>
                <w:color w:val="000000"/>
                <w:sz w:val="20"/>
              </w:rPr>
              <w:t>= гр. 5+гр. 6+гр. 7</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p>
            <w:pPr>
              <w:spacing w:after="20"/>
              <w:ind w:left="20"/>
              <w:jc w:val="both"/>
            </w:pPr>
            <w:r>
              <w:rPr>
                <w:rFonts w:ascii="Times New Roman"/>
                <w:b w:val="false"/>
                <w:i w:val="false"/>
                <w:color w:val="000000"/>
                <w:sz w:val="20"/>
              </w:rPr>
              <w:t>
</w:t>
            </w:r>
            <w:r>
              <w:rPr>
                <w:rFonts w:ascii="Times New Roman"/>
                <w:b/>
                <w:i w:val="false"/>
                <w:color w:val="000000"/>
                <w:sz w:val="20"/>
              </w:rPr>
              <w:t>= гр. 9/гр. 8</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6"/>
        <w:gridCol w:w="1916"/>
        <w:gridCol w:w="2498"/>
        <w:gridCol w:w="1760"/>
        <w:gridCol w:w="3490"/>
      </w:tblGrid>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Обесценение основного долга,</w:t>
            </w:r>
          </w:p>
          <w:p>
            <w:pPr>
              <w:spacing w:after="20"/>
              <w:ind w:left="20"/>
              <w:jc w:val="both"/>
            </w:pPr>
            <w:r>
              <w:rPr>
                <w:rFonts w:ascii="Times New Roman"/>
                <w:b w:val="false"/>
                <w:i w:val="false"/>
                <w:color w:val="000000"/>
                <w:sz w:val="20"/>
              </w:rPr>
              <w:t>
</w:t>
            </w:r>
            <w:r>
              <w:rPr>
                <w:rFonts w:ascii="Times New Roman"/>
                <w:b/>
                <w:i w:val="false"/>
                <w:color w:val="000000"/>
                <w:sz w:val="20"/>
              </w:rPr>
              <w:t>тенге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Провизии (резервы), подлежащие отнесению на вычет, тенге</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Уровень провизий (резервов)</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Провизии (резервы) на предыдущую отчетную дату, тенге</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Доначисление (+) / восстановление (-) провизий (резервов), тенге</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p>
            <w:pPr>
              <w:spacing w:after="20"/>
              <w:ind w:left="20"/>
              <w:jc w:val="both"/>
            </w:pPr>
            <w:r>
              <w:rPr>
                <w:rFonts w:ascii="Times New Roman"/>
                <w:b w:val="false"/>
                <w:i w:val="false"/>
                <w:color w:val="000000"/>
                <w:sz w:val="20"/>
              </w:rPr>
              <w:t>
</w:t>
            </w:r>
            <w:r>
              <w:rPr>
                <w:rFonts w:ascii="Times New Roman"/>
                <w:b/>
                <w:i w:val="false"/>
                <w:color w:val="000000"/>
                <w:sz w:val="20"/>
              </w:rPr>
              <w:t>= гр. 5*гр. 10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p>
            <w:pPr>
              <w:spacing w:after="20"/>
              <w:ind w:left="20"/>
              <w:jc w:val="both"/>
            </w:pPr>
            <w:r>
              <w:rPr>
                <w:rFonts w:ascii="Times New Roman"/>
                <w:b w:val="false"/>
                <w:i w:val="false"/>
                <w:color w:val="000000"/>
                <w:sz w:val="20"/>
              </w:rPr>
              <w:t>
</w:t>
            </w:r>
            <w:r>
              <w:rPr>
                <w:rFonts w:ascii="Times New Roman"/>
                <w:b/>
                <w:i w:val="false"/>
                <w:color w:val="000000"/>
                <w:sz w:val="20"/>
              </w:rPr>
              <w:t>= гр. 12/гр. 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p>
            <w:pPr>
              <w:spacing w:after="20"/>
              <w:ind w:left="20"/>
              <w:jc w:val="both"/>
            </w:pPr>
            <w:r>
              <w:rPr>
                <w:rFonts w:ascii="Times New Roman"/>
                <w:b w:val="false"/>
                <w:i w:val="false"/>
                <w:color w:val="000000"/>
                <w:sz w:val="20"/>
              </w:rPr>
              <w:t>
</w:t>
            </w:r>
            <w:r>
              <w:rPr>
                <w:rFonts w:ascii="Times New Roman"/>
                <w:b/>
                <w:i w:val="false"/>
                <w:color w:val="000000"/>
                <w:sz w:val="20"/>
              </w:rPr>
              <w:t>= гр. 12-гр. 14</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4" w:id="190"/>
    <w:p>
      <w:pPr>
        <w:spacing w:after="0"/>
        <w:ind w:left="0"/>
        <w:jc w:val="left"/>
      </w:pPr>
      <w:r>
        <w:rPr>
          <w:rFonts w:ascii="Times New Roman"/>
          <w:b/>
          <w:i w:val="false"/>
          <w:color w:val="000000"/>
        </w:rPr>
        <w:t xml:space="preserve"> Сводная таблица для расчета провизий (резервов) по</w:t>
      </w:r>
      <w:r>
        <w:br/>
      </w:r>
      <w:r>
        <w:rPr>
          <w:rFonts w:ascii="Times New Roman"/>
          <w:b/>
          <w:i w:val="false"/>
          <w:color w:val="000000"/>
        </w:rPr>
        <w:t>условным обязательствам по непокрытым аккредитивам,</w:t>
      </w:r>
      <w:r>
        <w:br/>
      </w:r>
      <w:r>
        <w:rPr>
          <w:rFonts w:ascii="Times New Roman"/>
          <w:b/>
          <w:i w:val="false"/>
          <w:color w:val="000000"/>
        </w:rPr>
        <w:t>выпущенным или подтвержденным гарантиям</w:t>
      </w:r>
    </w:p>
    <w:bookmarkEnd w:id="190"/>
    <w:p>
      <w:pPr>
        <w:spacing w:after="0"/>
        <w:ind w:left="0"/>
        <w:jc w:val="both"/>
      </w:pPr>
      <w:r>
        <w:rPr>
          <w:rFonts w:ascii="Times New Roman"/>
          <w:b w:val="false"/>
          <w:i w:val="false"/>
          <w:color w:val="000000"/>
          <w:sz w:val="28"/>
        </w:rPr>
        <w:t>
                        на "___" __________ 20__ г.</w:t>
      </w:r>
    </w:p>
    <w:bookmarkStart w:name="z195" w:id="191"/>
    <w:p>
      <w:pPr>
        <w:spacing w:after="0"/>
        <w:ind w:left="0"/>
        <w:jc w:val="both"/>
      </w:pPr>
      <w:r>
        <w:rPr>
          <w:rFonts w:ascii="Times New Roman"/>
          <w:b w:val="false"/>
          <w:i w:val="false"/>
          <w:color w:val="000000"/>
          <w:sz w:val="28"/>
        </w:rPr>
        <w:t>
                                                      таблица 2</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6"/>
        <w:gridCol w:w="3350"/>
        <w:gridCol w:w="3351"/>
        <w:gridCol w:w="1460"/>
        <w:gridCol w:w="2273"/>
      </w:tblGrid>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и дата договора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Наименование заемщика (должника, </w:t>
            </w:r>
            <w:r>
              <w:rPr>
                <w:rFonts w:ascii="Times New Roman"/>
                <w:b/>
                <w:i w:val="false"/>
                <w:color w:val="000000"/>
                <w:sz w:val="20"/>
              </w:rPr>
              <w:t>созаемщика</w:t>
            </w:r>
            <w:r>
              <w:rPr>
                <w:rFonts w:ascii="Times New Roman"/>
                <w:b/>
                <w:i w:val="false"/>
                <w:color w:val="000000"/>
                <w:sz w:val="20"/>
              </w:rPr>
              <w:t>)</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БИН заемщика (должника, </w:t>
            </w:r>
            <w:r>
              <w:rPr>
                <w:rFonts w:ascii="Times New Roman"/>
                <w:b/>
                <w:i w:val="false"/>
                <w:color w:val="000000"/>
                <w:sz w:val="20"/>
              </w:rPr>
              <w:t>созаемщика</w:t>
            </w:r>
            <w:r>
              <w:rPr>
                <w:rFonts w:ascii="Times New Roman"/>
                <w:b/>
                <w:i w:val="false"/>
                <w:color w:val="000000"/>
                <w:sz w:val="20"/>
              </w:rPr>
              <w:t>)</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Валюта договора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Остаток условного обязательства, тенге</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0"/>
        <w:gridCol w:w="2877"/>
        <w:gridCol w:w="2315"/>
        <w:gridCol w:w="4588"/>
      </w:tblGrid>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Провизии (резервы), подлежащие отнесению на вычет, тенге</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Уровень провизий (резервов),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Провизии (резервы) на предыдущую отчетную дату, тенге</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Доначисление (+) / восстановление (-) провизий (резервов), тенге</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p>
            <w:pPr>
              <w:spacing w:after="20"/>
              <w:ind w:left="20"/>
              <w:jc w:val="both"/>
            </w:pPr>
            <w:r>
              <w:rPr>
                <w:rFonts w:ascii="Times New Roman"/>
                <w:b w:val="false"/>
                <w:i w:val="false"/>
                <w:color w:val="000000"/>
                <w:sz w:val="20"/>
              </w:rPr>
              <w:t>
</w:t>
            </w:r>
            <w:r>
              <w:rPr>
                <w:rFonts w:ascii="Times New Roman"/>
                <w:b/>
                <w:i w:val="false"/>
                <w:color w:val="000000"/>
                <w:sz w:val="20"/>
              </w:rPr>
              <w:t>= гр. 6/гр. 5</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p>
            <w:pPr>
              <w:spacing w:after="20"/>
              <w:ind w:left="20"/>
              <w:jc w:val="both"/>
            </w:pPr>
            <w:r>
              <w:rPr>
                <w:rFonts w:ascii="Times New Roman"/>
                <w:b w:val="false"/>
                <w:i w:val="false"/>
                <w:color w:val="000000"/>
                <w:sz w:val="20"/>
              </w:rPr>
              <w:t>
</w:t>
            </w:r>
            <w:r>
              <w:rPr>
                <w:rFonts w:ascii="Times New Roman"/>
                <w:b/>
                <w:i w:val="false"/>
                <w:color w:val="000000"/>
                <w:sz w:val="20"/>
              </w:rPr>
              <w:t>= гр. 6-гр. 8</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6" w:id="192"/>
    <w:p>
      <w:pPr>
        <w:spacing w:after="0"/>
        <w:ind w:left="0"/>
        <w:jc w:val="left"/>
      </w:pPr>
      <w:r>
        <w:rPr>
          <w:rFonts w:ascii="Times New Roman"/>
          <w:b/>
          <w:i w:val="false"/>
          <w:color w:val="000000"/>
        </w:rPr>
        <w:t xml:space="preserve"> Сводная таблица для расчета провизий (резервов)</w:t>
      </w:r>
      <w:r>
        <w:br/>
      </w:r>
      <w:r>
        <w:rPr>
          <w:rFonts w:ascii="Times New Roman"/>
          <w:b/>
          <w:i w:val="false"/>
          <w:color w:val="000000"/>
        </w:rPr>
        <w:t>по дебиторской задолженности по документарным</w:t>
      </w:r>
      <w:r>
        <w:br/>
      </w:r>
      <w:r>
        <w:rPr>
          <w:rFonts w:ascii="Times New Roman"/>
          <w:b/>
          <w:i w:val="false"/>
          <w:color w:val="000000"/>
        </w:rPr>
        <w:t>расчетам и гарантиям</w:t>
      </w:r>
    </w:p>
    <w:bookmarkEnd w:id="192"/>
    <w:p>
      <w:pPr>
        <w:spacing w:after="0"/>
        <w:ind w:left="0"/>
        <w:jc w:val="both"/>
      </w:pPr>
      <w:r>
        <w:rPr>
          <w:rFonts w:ascii="Times New Roman"/>
          <w:b w:val="false"/>
          <w:i w:val="false"/>
          <w:color w:val="000000"/>
          <w:sz w:val="28"/>
        </w:rPr>
        <w:t>
                  на "___" __________ 20__ г.</w:t>
      </w:r>
    </w:p>
    <w:bookmarkStart w:name="z197" w:id="193"/>
    <w:p>
      <w:pPr>
        <w:spacing w:after="0"/>
        <w:ind w:left="0"/>
        <w:jc w:val="both"/>
      </w:pPr>
      <w:r>
        <w:rPr>
          <w:rFonts w:ascii="Times New Roman"/>
          <w:b w:val="false"/>
          <w:i w:val="false"/>
          <w:color w:val="000000"/>
          <w:sz w:val="28"/>
        </w:rPr>
        <w:t>
                                                      таблица 3</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7"/>
        <w:gridCol w:w="1777"/>
        <w:gridCol w:w="1939"/>
        <w:gridCol w:w="1939"/>
        <w:gridCol w:w="3090"/>
        <w:gridCol w:w="1778"/>
      </w:tblGrid>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дебитора</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БИН дебитора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счета-фактуры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счета-фактуры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сделки (инструмента)</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Валюта суммы задолженности</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2406"/>
        <w:gridCol w:w="2403"/>
        <w:gridCol w:w="2210"/>
        <w:gridCol w:w="4379"/>
      </w:tblGrid>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Остаток задолженности, тенге</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Провизии (резервы), подлежащие отнесению на вычет, тенге</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Уровень провизий (резервов),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Провизии (резервы) на предыдущую отчетную дату, тенге</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Доначисление (+) / восстановление (-) провизий (резервов), тенге</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гр. 8/гр. 7</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p>
            <w:pPr>
              <w:spacing w:after="20"/>
              <w:ind w:left="20"/>
              <w:jc w:val="both"/>
            </w:pPr>
            <w:r>
              <w:rPr>
                <w:rFonts w:ascii="Times New Roman"/>
                <w:b w:val="false"/>
                <w:i w:val="false"/>
                <w:color w:val="000000"/>
                <w:sz w:val="20"/>
              </w:rPr>
              <w:t>
</w:t>
            </w:r>
            <w:r>
              <w:rPr>
                <w:rFonts w:ascii="Times New Roman"/>
                <w:b/>
                <w:i w:val="false"/>
                <w:color w:val="000000"/>
                <w:sz w:val="20"/>
              </w:rPr>
              <w:t>= гр. 8-гр. 10</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8" w:id="194"/>
    <w:p>
      <w:pPr>
        <w:spacing w:after="0"/>
        <w:ind w:left="0"/>
        <w:jc w:val="left"/>
      </w:pPr>
      <w:r>
        <w:rPr>
          <w:rFonts w:ascii="Times New Roman"/>
          <w:b/>
          <w:i w:val="false"/>
          <w:color w:val="000000"/>
        </w:rPr>
        <w:t xml:space="preserve"> Сводная таблица для расчета провизий (резервов) по</w:t>
      </w:r>
      <w:r>
        <w:br/>
      </w:r>
      <w:r>
        <w:rPr>
          <w:rFonts w:ascii="Times New Roman"/>
          <w:b/>
          <w:i w:val="false"/>
          <w:color w:val="000000"/>
        </w:rPr>
        <w:t>депозитам, включая остатки на корреспондентских счетах,</w:t>
      </w:r>
      <w:r>
        <w:br/>
      </w:r>
      <w:r>
        <w:rPr>
          <w:rFonts w:ascii="Times New Roman"/>
          <w:b/>
          <w:i w:val="false"/>
          <w:color w:val="000000"/>
        </w:rPr>
        <w:t>размещенным в банках, а также по займам,</w:t>
      </w:r>
      <w:r>
        <w:br/>
      </w:r>
      <w:r>
        <w:rPr>
          <w:rFonts w:ascii="Times New Roman"/>
          <w:b/>
          <w:i w:val="false"/>
          <w:color w:val="000000"/>
        </w:rPr>
        <w:t>предоставленным другим банкам</w:t>
      </w:r>
    </w:p>
    <w:bookmarkEnd w:id="194"/>
    <w:p>
      <w:pPr>
        <w:spacing w:after="0"/>
        <w:ind w:left="0"/>
        <w:jc w:val="both"/>
      </w:pPr>
      <w:r>
        <w:rPr>
          <w:rFonts w:ascii="Times New Roman"/>
          <w:b w:val="false"/>
          <w:i w:val="false"/>
          <w:color w:val="000000"/>
          <w:sz w:val="28"/>
        </w:rPr>
        <w:t>
                        на "___" __________ 20__ г.</w:t>
      </w:r>
    </w:p>
    <w:bookmarkStart w:name="z199" w:id="195"/>
    <w:p>
      <w:pPr>
        <w:spacing w:after="0"/>
        <w:ind w:left="0"/>
        <w:jc w:val="both"/>
      </w:pPr>
      <w:r>
        <w:rPr>
          <w:rFonts w:ascii="Times New Roman"/>
          <w:b w:val="false"/>
          <w:i w:val="false"/>
          <w:color w:val="000000"/>
          <w:sz w:val="28"/>
        </w:rPr>
        <w:t>
                                                      таблица 4</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1"/>
        <w:gridCol w:w="2012"/>
        <w:gridCol w:w="2012"/>
        <w:gridCol w:w="2013"/>
        <w:gridCol w:w="3692"/>
      </w:tblGrid>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и дата договора</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банка</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БИН банка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Валюта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задолженности по ОД, тенге</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7"/>
        <w:gridCol w:w="2801"/>
        <w:gridCol w:w="1960"/>
        <w:gridCol w:w="2586"/>
        <w:gridCol w:w="2996"/>
      </w:tblGrid>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задолженности по %, тенге</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Валовая балансовая стоимость депозита (займа), тенге</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Убыток от обесценения актива согласно данным бухгалтерского учета, тенге</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Уровень обесценения,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Обесценение основного долга, тенге</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p>
            <w:pPr>
              <w:spacing w:after="20"/>
              <w:ind w:left="20"/>
              <w:jc w:val="both"/>
            </w:pPr>
            <w:r>
              <w:rPr>
                <w:rFonts w:ascii="Times New Roman"/>
                <w:b w:val="false"/>
                <w:i w:val="false"/>
                <w:color w:val="000000"/>
                <w:sz w:val="20"/>
              </w:rPr>
              <w:t>
</w:t>
            </w:r>
            <w:r>
              <w:rPr>
                <w:rFonts w:ascii="Times New Roman"/>
                <w:b/>
                <w:i w:val="false"/>
                <w:color w:val="000000"/>
                <w:sz w:val="20"/>
              </w:rPr>
              <w:t>= гр. 5+гр. 6</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p>
            <w:pPr>
              <w:spacing w:after="20"/>
              <w:ind w:left="20"/>
              <w:jc w:val="both"/>
            </w:pPr>
            <w:r>
              <w:rPr>
                <w:rFonts w:ascii="Times New Roman"/>
                <w:b w:val="false"/>
                <w:i w:val="false"/>
                <w:color w:val="000000"/>
                <w:sz w:val="20"/>
              </w:rPr>
              <w:t>
</w:t>
            </w:r>
            <w:r>
              <w:rPr>
                <w:rFonts w:ascii="Times New Roman"/>
                <w:b/>
                <w:i w:val="false"/>
                <w:color w:val="000000"/>
                <w:sz w:val="20"/>
              </w:rPr>
              <w:t>= гр. 8/гр. 7</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p>
            <w:pPr>
              <w:spacing w:after="20"/>
              <w:ind w:left="20"/>
              <w:jc w:val="both"/>
            </w:pPr>
            <w:r>
              <w:rPr>
                <w:rFonts w:ascii="Times New Roman"/>
                <w:b w:val="false"/>
                <w:i w:val="false"/>
                <w:color w:val="000000"/>
                <w:sz w:val="20"/>
              </w:rPr>
              <w:t>
</w:t>
            </w:r>
            <w:r>
              <w:rPr>
                <w:rFonts w:ascii="Times New Roman"/>
                <w:b/>
                <w:i w:val="false"/>
                <w:color w:val="000000"/>
                <w:sz w:val="20"/>
              </w:rPr>
              <w:t>= гр. 5*гр. 9)</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9"/>
        <w:gridCol w:w="3180"/>
        <w:gridCol w:w="2240"/>
        <w:gridCol w:w="4441"/>
      </w:tblGrid>
      <w:tr>
        <w:trPr>
          <w:trHeight w:val="30"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Провизии (резервы), подлежащие отнесению на вычет, тенге</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Уровень провизий (резервов)</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Провизии (резервы) на предыдущую отчетную дату, тенге</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Доначисление (+) / восстановление (-) провизий (резервов), тенге</w:t>
            </w:r>
          </w:p>
        </w:tc>
      </w:tr>
      <w:tr>
        <w:trPr>
          <w:trHeight w:val="30"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p>
            <w:pPr>
              <w:spacing w:after="20"/>
              <w:ind w:left="20"/>
              <w:jc w:val="both"/>
            </w:pPr>
            <w:r>
              <w:rPr>
                <w:rFonts w:ascii="Times New Roman"/>
                <w:b w:val="false"/>
                <w:i w:val="false"/>
                <w:color w:val="000000"/>
                <w:sz w:val="20"/>
              </w:rPr>
              <w:t>
</w:t>
            </w:r>
            <w:r>
              <w:rPr>
                <w:rFonts w:ascii="Times New Roman"/>
                <w:b/>
                <w:i w:val="false"/>
                <w:color w:val="000000"/>
                <w:sz w:val="20"/>
              </w:rPr>
              <w:t>= гр. 11/гр. 5</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p>
            <w:pPr>
              <w:spacing w:after="20"/>
              <w:ind w:left="20"/>
              <w:jc w:val="both"/>
            </w:pPr>
            <w:r>
              <w:rPr>
                <w:rFonts w:ascii="Times New Roman"/>
                <w:b w:val="false"/>
                <w:i w:val="false"/>
                <w:color w:val="000000"/>
                <w:sz w:val="20"/>
              </w:rPr>
              <w:t>
</w:t>
            </w:r>
            <w:r>
              <w:rPr>
                <w:rFonts w:ascii="Times New Roman"/>
                <w:b/>
                <w:i w:val="false"/>
                <w:color w:val="000000"/>
                <w:sz w:val="20"/>
              </w:rPr>
              <w:t>= гр. 11-гр. 13</w:t>
            </w:r>
          </w:p>
        </w:tc>
      </w:tr>
      <w:tr>
        <w:trPr>
          <w:trHeight w:val="30"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