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4b013" w14:textId="0f4b0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постановление Правительства Республики Казахстан от 30 декабря 2011 года № 1707 "Об утверждении Правил возврата превышения налога на добавленную стоимость"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6 мая 2014 года № 465. Утратило силу постановлением Правительства Республики Казахстан от 29 декабря 2018 года № 922.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29.12.2018 </w:t>
      </w:r>
      <w:r>
        <w:rPr>
          <w:rFonts w:ascii="Times New Roman"/>
          <w:b w:val="false"/>
          <w:i w:val="false"/>
          <w:color w:val="ff0000"/>
          <w:sz w:val="28"/>
        </w:rPr>
        <w:t>№ 922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30 декабря 2011 года № 1707 "Об утверждении Правил возврата превышения налога на добавленную стоимость" (САПП Республики Казахстан, 2012 г., № 17, ст. 271) следующие изменения и дополнение:</w:t>
      </w:r>
    </w:p>
    <w:bookmarkEnd w:id="1"/>
    <w:bookmarkStart w:name="z3" w:id="2"/>
    <w:p>
      <w:pPr>
        <w:spacing w:after="0"/>
        <w:ind w:left="0"/>
        <w:jc w:val="both"/>
      </w:pPr>
      <w:r>
        <w:rPr>
          <w:rFonts w:ascii="Times New Roman"/>
          <w:b w:val="false"/>
          <w:i w:val="false"/>
          <w:color w:val="000000"/>
          <w:sz w:val="28"/>
        </w:rPr>
        <w:t>
      1) преамбулу изложить в следующей редакции:</w:t>
      </w:r>
    </w:p>
    <w:bookmarkEnd w:id="2"/>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272</w:t>
      </w:r>
      <w:r>
        <w:rPr>
          <w:rFonts w:ascii="Times New Roman"/>
          <w:b w:val="false"/>
          <w:i w:val="false"/>
          <w:color w:val="000000"/>
          <w:sz w:val="28"/>
        </w:rPr>
        <w:t xml:space="preserve"> Кодекса Республики Казахстан от 10 декабря 2008 года "О налогах и других обязательных платежах в бюджет" (Налоговый кодекс) Правительство Республики Казахстан ПОСТАНОВЛЯЕТ:";</w:t>
      </w:r>
    </w:p>
    <w:bookmarkStart w:name="z4" w:id="3"/>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Правилах</w:t>
      </w:r>
      <w:r>
        <w:rPr>
          <w:rFonts w:ascii="Times New Roman"/>
          <w:b w:val="false"/>
          <w:i w:val="false"/>
          <w:color w:val="000000"/>
          <w:sz w:val="28"/>
        </w:rPr>
        <w:t xml:space="preserve"> возврата превышения налога на добавленную стоимость, утвержденных указанным постановлением: </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xml:space="preserve">
      "1. Настоящие Правила возврата превышения налога на добавленную стоимость (далее – Правила) разработаны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272 Кодекса Республики Казахстан от 10 декабря 2008 года "О налогах и других обязательных платежах в бюджет" (Налоговый кодекс) (далее – Налоговый кодекс) и устанавливают порядок возврата превышения налога на добавленную стоимость (далее – НДС).</w:t>
      </w:r>
    </w:p>
    <w:p>
      <w:pPr>
        <w:spacing w:after="0"/>
        <w:ind w:left="0"/>
        <w:jc w:val="both"/>
      </w:pPr>
      <w:r>
        <w:rPr>
          <w:rFonts w:ascii="Times New Roman"/>
          <w:b w:val="false"/>
          <w:i w:val="false"/>
          <w:color w:val="000000"/>
          <w:sz w:val="28"/>
        </w:rPr>
        <w:t>
      2. Возврат превышения НДС производится на основании:</w:t>
      </w:r>
    </w:p>
    <w:p>
      <w:pPr>
        <w:spacing w:after="0"/>
        <w:ind w:left="0"/>
        <w:jc w:val="both"/>
      </w:pPr>
      <w:r>
        <w:rPr>
          <w:rFonts w:ascii="Times New Roman"/>
          <w:b w:val="false"/>
          <w:i w:val="false"/>
          <w:color w:val="000000"/>
          <w:sz w:val="28"/>
        </w:rPr>
        <w:t>
      1) декларации по НДС за налоговый период, в которой указано требование о возврате превышения НДС (далее – требование о возврате НДС);</w:t>
      </w:r>
    </w:p>
    <w:p>
      <w:pPr>
        <w:spacing w:after="0"/>
        <w:ind w:left="0"/>
        <w:jc w:val="both"/>
      </w:pPr>
      <w:r>
        <w:rPr>
          <w:rFonts w:ascii="Times New Roman"/>
          <w:b w:val="false"/>
          <w:i w:val="false"/>
          <w:color w:val="000000"/>
          <w:sz w:val="28"/>
        </w:rPr>
        <w:t>
      2) документов, предусмотренных Налоговым кодексом для целей подтверждения оборотов, облагаемых по нулевой ставке;</w:t>
      </w:r>
    </w:p>
    <w:p>
      <w:pPr>
        <w:spacing w:after="0"/>
        <w:ind w:left="0"/>
        <w:jc w:val="both"/>
      </w:pPr>
      <w:r>
        <w:rPr>
          <w:rFonts w:ascii="Times New Roman"/>
          <w:b w:val="false"/>
          <w:i w:val="false"/>
          <w:color w:val="000000"/>
          <w:sz w:val="28"/>
        </w:rPr>
        <w:t xml:space="preserve">
      3) акта налоговой проверки, подтверждающего достоверность суммы превышения НДС, предъявленной к возврату, либо заключения налогового органа к акту налоговой проверки (далее – заключение к акту) в случаях, предусмотренных </w:t>
      </w:r>
      <w:r>
        <w:rPr>
          <w:rFonts w:ascii="Times New Roman"/>
          <w:b w:val="false"/>
          <w:i w:val="false"/>
          <w:color w:val="000000"/>
          <w:sz w:val="28"/>
        </w:rPr>
        <w:t>пунктом 10</w:t>
      </w:r>
      <w:r>
        <w:rPr>
          <w:rFonts w:ascii="Times New Roman"/>
          <w:b w:val="false"/>
          <w:i w:val="false"/>
          <w:color w:val="000000"/>
          <w:sz w:val="28"/>
        </w:rPr>
        <w:t xml:space="preserve"> статьи 635 Налогового кодекса.</w:t>
      </w:r>
    </w:p>
    <w:p>
      <w:pPr>
        <w:spacing w:after="0"/>
        <w:ind w:left="0"/>
        <w:jc w:val="both"/>
      </w:pPr>
      <w:r>
        <w:rPr>
          <w:rFonts w:ascii="Times New Roman"/>
          <w:b w:val="false"/>
          <w:i w:val="false"/>
          <w:color w:val="000000"/>
          <w:sz w:val="28"/>
        </w:rPr>
        <w:t>
      Положения подпунктов 2), 3) настоящего пункта не распространяются при осуществлении возврата превышения НДС налогоплательщикам, применяющим упрощенный порядок возврата превышения НДС.";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"4. Налоговый орган после получения требования о возврате НДС назначает тематическую налоговую проверку по подтверждению достоверности сумм НДС, предъявленных к возврату.</w:t>
      </w:r>
    </w:p>
    <w:p>
      <w:pPr>
        <w:spacing w:after="0"/>
        <w:ind w:left="0"/>
        <w:jc w:val="both"/>
      </w:pPr>
      <w:r>
        <w:rPr>
          <w:rFonts w:ascii="Times New Roman"/>
          <w:b w:val="false"/>
          <w:i w:val="false"/>
          <w:color w:val="000000"/>
          <w:sz w:val="28"/>
        </w:rPr>
        <w:t xml:space="preserve">
      5. При проведении налоговой проверки по подтверждению достоверности сумм НДС, предъявленных к возврату, а также достоверности сумм НДС, возвращенных из бюджета налогоплательщику, в отношении которого применен упрощенный порядок возврата, налоговый орган формирует по проверяемому налогоплательщику с применением информационной системы аналитический отчет по поставщикам и покупателям. </w:t>
      </w:r>
    </w:p>
    <w:p>
      <w:pPr>
        <w:spacing w:after="0"/>
        <w:ind w:left="0"/>
        <w:jc w:val="both"/>
      </w:pPr>
      <w:r>
        <w:rPr>
          <w:rFonts w:ascii="Times New Roman"/>
          <w:b w:val="false"/>
          <w:i w:val="false"/>
          <w:color w:val="000000"/>
          <w:sz w:val="28"/>
        </w:rPr>
        <w:t>
      При установлении нарушений у поставщиков и (или) покупателей проводится обязательная встречная налоговая проверка или направляется запрос в орган налоговой службы, осуществляющий налоговый контроль по крупным налогоплательщикам, подлежащим мониторингу.</w:t>
      </w:r>
    </w:p>
    <w:p>
      <w:pPr>
        <w:spacing w:after="0"/>
        <w:ind w:left="0"/>
        <w:jc w:val="both"/>
      </w:pPr>
      <w:r>
        <w:rPr>
          <w:rFonts w:ascii="Times New Roman"/>
          <w:b w:val="false"/>
          <w:i w:val="false"/>
          <w:color w:val="000000"/>
          <w:sz w:val="28"/>
        </w:rPr>
        <w:t>
      В случае если на момент проведения встречной проверки поставщик прекратил деятельность в связи с ликвидацией и в отношении такого поставщика проведена ликвидационная налоговая проверка, подтверждение суммы НДС, отнесенного в зачет, производится на основании реестра счетов-фактур по реализованным товарам, выполненным работам и оказанным услугам.</w:t>
      </w:r>
    </w:p>
    <w:p>
      <w:pPr>
        <w:spacing w:after="0"/>
        <w:ind w:left="0"/>
        <w:jc w:val="both"/>
      </w:pPr>
      <w:r>
        <w:rPr>
          <w:rFonts w:ascii="Times New Roman"/>
          <w:b w:val="false"/>
          <w:i w:val="false"/>
          <w:color w:val="000000"/>
          <w:sz w:val="28"/>
        </w:rPr>
        <w:t xml:space="preserve">
      В случае если на момент проведения встречной проверки поставщик прекратил деятельность в связи с ликвидацией и в отношении такого поставщика ликвидационная налоговая проверка не проведена, то сумма НДС, указанная в счете-фактуре, выписанном таким поставщиком, не подлежит возврату из бюджета. </w:t>
      </w:r>
    </w:p>
    <w:p>
      <w:pPr>
        <w:spacing w:after="0"/>
        <w:ind w:left="0"/>
        <w:jc w:val="both"/>
      </w:pPr>
      <w:r>
        <w:rPr>
          <w:rFonts w:ascii="Times New Roman"/>
          <w:b w:val="false"/>
          <w:i w:val="false"/>
          <w:color w:val="000000"/>
          <w:sz w:val="28"/>
        </w:rPr>
        <w:t>
      В случае невозможности проведения встречной проверки поставщика в связи с прекращением деятельности по причине банкротства, подтверждение суммы НДС, отнесенного в зачет по счетам-фактурам, выписанным таким поставщиком в период до возбуждения конкурсного производства, производится на основании реестра счетов-фактур по реализованным товарам, выполненным работам и оказанным услугам.</w:t>
      </w:r>
    </w:p>
    <w:p>
      <w:pPr>
        <w:spacing w:after="0"/>
        <w:ind w:left="0"/>
        <w:jc w:val="both"/>
      </w:pPr>
      <w:r>
        <w:rPr>
          <w:rFonts w:ascii="Times New Roman"/>
          <w:b w:val="false"/>
          <w:i w:val="false"/>
          <w:color w:val="000000"/>
          <w:sz w:val="28"/>
        </w:rPr>
        <w:t xml:space="preserve">
      Суммы НДС, указанные в счетах-фактурах, выписанных таким поставщиком в период после возбуждения конкурсного производства, не подлежат возврату из бюджета. </w:t>
      </w:r>
    </w:p>
    <w:p>
      <w:pPr>
        <w:spacing w:after="0"/>
        <w:ind w:left="0"/>
        <w:jc w:val="both"/>
      </w:pPr>
      <w:r>
        <w:rPr>
          <w:rFonts w:ascii="Times New Roman"/>
          <w:b w:val="false"/>
          <w:i w:val="false"/>
          <w:color w:val="000000"/>
          <w:sz w:val="28"/>
        </w:rPr>
        <w:t>
      В случае если до начала налоговой проверки установлено, что у налогоплательщика отсутствует сумма превышения НДС, предъявленная к возврату, налоговым органом в течение десяти рабочих дней направляется налогоплательщику письменный отказ в рассмотрении требования о возврате НДС.</w:t>
      </w:r>
    </w:p>
    <w:p>
      <w:pPr>
        <w:spacing w:after="0"/>
        <w:ind w:left="0"/>
        <w:jc w:val="both"/>
      </w:pPr>
      <w:r>
        <w:rPr>
          <w:rFonts w:ascii="Times New Roman"/>
          <w:b w:val="false"/>
          <w:i w:val="false"/>
          <w:color w:val="000000"/>
          <w:sz w:val="28"/>
        </w:rPr>
        <w:t>
      Положения настоящего пункта применяются также при проведении проверки по подтверждению достоверности сумм НДС, возвращенного из бюджета налогоплательщику, в отношении которого применен упрощенный порядок возврата.";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"14. Возврат превышения НДС осуществляется налоговыми органами в пределах суммы НДС, подтвержденного актом налоговой проверки (в том числе по полученным ответам на проведение встречных проверок для подтверждения взаиморасчетов с поставщиком, удостоверенным электронной цифровой подписью, по факту устранения поставщиком проверяемого налогоплательщика выявленных при проведении встречной проверки нарушений, по подтвержденной сумме НДС по подлежащему мониторингу крупному налогоплательщику на основании полученных ответов органа налоговой службы по ранее направленным запросам), либо заключением к акту, но не более суммы НДС, указанной в требовании о возврате НДС.";</w:t>
      </w:r>
    </w:p>
    <w:bookmarkStart w:name="z9" w:id="4"/>
    <w:p>
      <w:pPr>
        <w:spacing w:after="0"/>
        <w:ind w:left="0"/>
        <w:jc w:val="both"/>
      </w:pPr>
      <w:r>
        <w:rPr>
          <w:rFonts w:ascii="Times New Roman"/>
          <w:b w:val="false"/>
          <w:i w:val="false"/>
          <w:color w:val="000000"/>
          <w:sz w:val="28"/>
        </w:rPr>
        <w:t>
      дополнить пунктом 26 следующего содержания:</w:t>
      </w:r>
    </w:p>
    <w:bookmarkEnd w:id="4"/>
    <w:p>
      <w:pPr>
        <w:spacing w:after="0"/>
        <w:ind w:left="0"/>
        <w:jc w:val="both"/>
      </w:pPr>
      <w:r>
        <w:rPr>
          <w:rFonts w:ascii="Times New Roman"/>
          <w:b w:val="false"/>
          <w:i w:val="false"/>
          <w:color w:val="000000"/>
          <w:sz w:val="28"/>
        </w:rPr>
        <w:t xml:space="preserve">
      "26. В случае возврата налогоплательщику превышения НДС в соответствии с абзацем пятым подпункта 1) </w:t>
      </w:r>
      <w:r>
        <w:rPr>
          <w:rFonts w:ascii="Times New Roman"/>
          <w:b w:val="false"/>
          <w:i w:val="false"/>
          <w:color w:val="000000"/>
          <w:sz w:val="28"/>
        </w:rPr>
        <w:t>пункта 2</w:t>
      </w:r>
      <w:r>
        <w:rPr>
          <w:rFonts w:ascii="Times New Roman"/>
          <w:b w:val="false"/>
          <w:i w:val="false"/>
          <w:color w:val="000000"/>
          <w:sz w:val="28"/>
        </w:rPr>
        <w:t xml:space="preserve"> статьи 274 Налогового кодекса, но не более суммы НДС, указанной в требовании о возврате НДС, оставшаяся сумма превышения НДС, сложившаяся по декларации нарастающим итогом на конец отчетного налогового периода, подлежит возврату в соответствии с налоговым законодательством по результатам налоговой проверки по подтверждению достоверности сумм НДС, предъявленных к возврату, в том числе возвращенных в упрощенном порядке. </w:t>
      </w:r>
    </w:p>
    <w:p>
      <w:pPr>
        <w:spacing w:after="0"/>
        <w:ind w:left="0"/>
        <w:jc w:val="both"/>
      </w:pPr>
      <w:r>
        <w:rPr>
          <w:rFonts w:ascii="Times New Roman"/>
          <w:b w:val="false"/>
          <w:i w:val="false"/>
          <w:color w:val="000000"/>
          <w:sz w:val="28"/>
        </w:rPr>
        <w:t xml:space="preserve">
      Подлежащая возврату по результатам такой проверки сумма превышения НДС определяется как разница между суммой превышения, сложившейся по декларации нарастающим итогом на конец отчетного налогового периода, и суммой НДС, не подтвержденной по результатам проверки, но не более суммы НДС, указанной в требовании о возврате НДС.". </w:t>
      </w:r>
    </w:p>
    <w:bookmarkStart w:name="z10" w:id="5"/>
    <w:p>
      <w:pPr>
        <w:spacing w:after="0"/>
        <w:ind w:left="0"/>
        <w:jc w:val="both"/>
      </w:pPr>
      <w:r>
        <w:rPr>
          <w:rFonts w:ascii="Times New Roman"/>
          <w:b w:val="false"/>
          <w:i w:val="false"/>
          <w:color w:val="000000"/>
          <w:sz w:val="28"/>
        </w:rPr>
        <w:t xml:space="preserve">
      2. Настоящее постановление вводится в действие по истечении десяти календарных дней после дня его первого официального опубликования. </w:t>
      </w:r>
    </w:p>
    <w:bookmarkEnd w:id="5"/>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Масимов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