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27163" w14:textId="12271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26 февраля 2014 года № 156 "Об утверждении Правил использования целевых текущих трансфертов из республиканского бюджета на 2014 год областными бюджетами, бюджетами городов Астаны и Алматы на здравоохранение"</w:t>
      </w:r>
    </w:p>
    <w:p>
      <w:pPr>
        <w:spacing w:after="0"/>
        <w:ind w:left="0"/>
        <w:jc w:val="both"/>
      </w:pPr>
      <w:r>
        <w:rPr>
          <w:rFonts w:ascii="Times New Roman"/>
          <w:b w:val="false"/>
          <w:i w:val="false"/>
          <w:color w:val="000000"/>
          <w:sz w:val="28"/>
        </w:rPr>
        <w:t>Постановление Правительства Республики Казахстан от 12 мая 2014 года № 478</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26 февраля 2014 года № 156 «Об утверждении Правил использования целевых текущих трансфертов из республиканского бюджета на 2014 год областными бюджетами, бюджетами городов Астаны и Алматы на здравоохранение»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Министерству здравоохранения Республики Казахстан и Агентству Республики Казахстан по защите прав потребителей обеспечить перечисление утвержденных сумм целевых текущих трансфертов областным бюджетам, бюджетам городов Астаны и Алматы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 подпункт 2)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представление отчетов об использовании выделенных сумм целевых текущих трансфертов до 15-го числа месяца, следующего за отчетным месяцем в Министерство здравоохранения Республики Казахстан по бюджетным программам 010 ««Целевые текущие трансферты областным бюджетам, бюджетам городов Астаны и Алматы на обеспечение и расширение гарантированного объема бесплатной медицинской помощи» и 038 ««Целевые текущие трансферты областным бюджетам, бюджетам городов Астаны и Алматы на материально-техническое оснащение медицинских организаций здравоохранения на местном уровне» и в Агентство Республики Казахстан по защите прав потребителей по бюджетной программе «005 «Целевые текущие трансферты областным бюджетам, бюджетам городов Астаны и Алматы на обеспечение иммунопрофилактики населения.».</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Правилах</w:t>
      </w:r>
      <w:r>
        <w:rPr>
          <w:rFonts w:ascii="Times New Roman"/>
          <w:b w:val="false"/>
          <w:i w:val="false"/>
          <w:color w:val="000000"/>
          <w:sz w:val="28"/>
        </w:rPr>
        <w:t xml:space="preserve"> использования целевых текущих трансфертов из республиканского бюджета на 2014 год областными бюджетами, бюджетами городов Астаны и Алматы на здравоохранение,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пункте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2) изложить в следующей редакции:</w:t>
      </w:r>
      <w:r>
        <w:br/>
      </w:r>
      <w:r>
        <w:rPr>
          <w:rFonts w:ascii="Times New Roman"/>
          <w:b w:val="false"/>
          <w:i w:val="false"/>
          <w:color w:val="000000"/>
          <w:sz w:val="28"/>
        </w:rPr>
        <w:t>
      «2) уполномоченный орган в области здравоохранения (далее – уполномоченный орган) – государственный орган, осуществляющий руководство в области охраны здоровья граждан, медицинской и фармацевтической науки, медицинского и фармацевтического образования, обращения лекарственных средств, изделий медицинского назначения и медицинской техники, контроля за качеством медицинских услуг;»;</w:t>
      </w:r>
      <w:r>
        <w:br/>
      </w:r>
      <w:r>
        <w:rPr>
          <w:rFonts w:ascii="Times New Roman"/>
          <w:b w:val="false"/>
          <w:i w:val="false"/>
          <w:color w:val="000000"/>
          <w:sz w:val="28"/>
        </w:rPr>
        <w:t>
</w:t>
      </w:r>
      <w:r>
        <w:rPr>
          <w:rFonts w:ascii="Times New Roman"/>
          <w:b w:val="false"/>
          <w:i w:val="false"/>
          <w:color w:val="000000"/>
          <w:sz w:val="28"/>
        </w:rPr>
        <w:t>
      дополнить подпунктом 2-1) следующего содержания:</w:t>
      </w:r>
      <w:r>
        <w:br/>
      </w:r>
      <w:r>
        <w:rPr>
          <w:rFonts w:ascii="Times New Roman"/>
          <w:b w:val="false"/>
          <w:i w:val="false"/>
          <w:color w:val="000000"/>
          <w:sz w:val="28"/>
        </w:rPr>
        <w:t>
      «2-1) государственный орган в сфере санитарно-эпидемиологического благополучия населения – государственный орган, осуществляющий руководство и регулирование в сфере защиты прав потребителей, санитарно-эпидемиологического благополучия населения, контроль и надзор за соблюдением требований, установленных техническими регламентами и нормативными документами по продукции и услугам, реализуемым потребителям, а также в области безопасности пищевой продукции на стадии ее реализации;»;</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пункт 3</w:t>
      </w:r>
      <w:r>
        <w:rPr>
          <w:rFonts w:ascii="Times New Roman"/>
          <w:b w:val="false"/>
          <w:i w:val="false"/>
          <w:color w:val="000000"/>
          <w:sz w:val="28"/>
        </w:rPr>
        <w:t xml:space="preserve"> дополнить абзацем следующего содержания:</w:t>
      </w:r>
      <w:r>
        <w:br/>
      </w:r>
      <w:r>
        <w:rPr>
          <w:rFonts w:ascii="Times New Roman"/>
          <w:b w:val="false"/>
          <w:i w:val="false"/>
          <w:color w:val="000000"/>
          <w:sz w:val="28"/>
        </w:rPr>
        <w:t>
      «005 «Целевые текущие трансферты областным бюджетам, бюджетам городов Астаны и Алматы на обеспечение иммунопрофилактики населения»;</w:t>
      </w:r>
      <w:r>
        <w:br/>
      </w: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пункте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7) изложить в следующей редакции:</w:t>
      </w:r>
      <w:r>
        <w:br/>
      </w:r>
      <w:r>
        <w:rPr>
          <w:rFonts w:ascii="Times New Roman"/>
          <w:b w:val="false"/>
          <w:i w:val="false"/>
          <w:color w:val="000000"/>
          <w:sz w:val="28"/>
        </w:rPr>
        <w:t>
      «7) закуп вакцин для вакцинации девочек-подростков против рака шейки матки, противодиабетических препаратов, противотуберкулезных препаратов, химиопрепаратов гематологическим больным, факторов свертывания крови больным гемофилией, тромболитических препаратов для больных с острым инфарктом миокарда, лекарственных средств для лечения детей и взрослых, больных вирусными гепатитами «В» и «С», антиретровирусных препаратов для ВИЧ-инфицированных лиц и постконтактной профилактики, препаратов для лечения больных миастенией, препаратов для лечения больных хронической почечной недостаточностью с ренальной анемией, препаратов для лечения больных детей муковисцидозом, мукополисахаридозом, болезнью Гоше, препаратов для больных рассеянным склерозом, лекарственных средств для онкологических больных на амбулаторном уровне (таргетные препараты), лекарственных средств и изделий медицинского назначения отдельным категориям населения с доведением коэффициента возмещения с 0,5 до 1,0 по заболеваниям: ишемическая болезнь сердца, артериальная гипертензия, хроническая сердечная недостаточность, аритмия, пневмония, хроническая обструктивная болезнь легких, язвенная болезнь желудка и 12-перстной кишки.»;</w:t>
      </w:r>
      <w:r>
        <w:br/>
      </w:r>
      <w:r>
        <w:rPr>
          <w:rFonts w:ascii="Times New Roman"/>
          <w:b w:val="false"/>
          <w:i w:val="false"/>
          <w:color w:val="000000"/>
          <w:sz w:val="28"/>
        </w:rPr>
        <w:t>
</w:t>
      </w:r>
      <w:r>
        <w:rPr>
          <w:rFonts w:ascii="Times New Roman"/>
          <w:b w:val="false"/>
          <w:i w:val="false"/>
          <w:color w:val="000000"/>
          <w:sz w:val="28"/>
        </w:rPr>
        <w:t>
      дополнить подпунктом 8) следующего содержания:</w:t>
      </w:r>
      <w:r>
        <w:br/>
      </w:r>
      <w:r>
        <w:rPr>
          <w:rFonts w:ascii="Times New Roman"/>
          <w:b w:val="false"/>
          <w:i w:val="false"/>
          <w:color w:val="000000"/>
          <w:sz w:val="28"/>
        </w:rPr>
        <w:t>
      «8) закуп вакцин и других иммунобиологических препаратов на обеспечение иммунопрофилактики населения.»;</w:t>
      </w:r>
      <w:r>
        <w:br/>
      </w:r>
      <w:r>
        <w:rPr>
          <w:rFonts w:ascii="Times New Roman"/>
          <w:b w:val="false"/>
          <w:i w:val="false"/>
          <w:color w:val="000000"/>
          <w:sz w:val="28"/>
        </w:rPr>
        <w:t>
</w:t>
      </w:r>
      <w:r>
        <w:rPr>
          <w:rFonts w:ascii="Times New Roman"/>
          <w:b w:val="false"/>
          <w:i w:val="false"/>
          <w:color w:val="000000"/>
          <w:sz w:val="28"/>
        </w:rPr>
        <w:t>
      7) часть первый </w:t>
      </w:r>
      <w:r>
        <w:rPr>
          <w:rFonts w:ascii="Times New Roman"/>
          <w:b w:val="false"/>
          <w:i w:val="false"/>
          <w:color w:val="000000"/>
          <w:sz w:val="28"/>
        </w:rPr>
        <w:t>пункта 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«10. Уполномоченный орган и государственный орган в сфере санитарно-эпидемиологического благополучия населения в рамках реализации мероприятий по обеспечению и расширению ГОБМП осуществляют координацию и мониторинг за эффективным использованием целевых текущих трансфертов.»;</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пункты 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«18. Уполномоченный орган и государственный орган в сфере санитарно-эпидемиологического благополучия населения производят перечисление целевых текущих трансфертов областным бюджетам, бюджетам городов Астаны и Алматы на основании соглашений о результатах по целевым трансфертам, индивидуальных планов финансирования по платежам соответствующих бюджетных программ.</w:t>
      </w:r>
      <w:r>
        <w:br/>
      </w:r>
      <w:r>
        <w:rPr>
          <w:rFonts w:ascii="Times New Roman"/>
          <w:b w:val="false"/>
          <w:i w:val="false"/>
          <w:color w:val="000000"/>
          <w:sz w:val="28"/>
        </w:rPr>
        <w:t>
      19. В случае образования экономии при использовании целевых текущих трансфертов местные исполнительные органы области, города республиканского значения, столицы вправе использовать суммы экономий по бюджетным программам 010 «Целевые текущие трансферты областным бюджетам, бюджетам городов Астаны и Алматы на обеспечение и расширение гарантированного объема бесплатной медицинской помощи» и 038 «Целевые текущие трансферты областным бюджетам, бюджетам городов Астаны и Алматы на материально-техническое оснащение медицинских организаций здравоохранения на местном уровне» по согласованию с уполномоченным органом и суммы по бюджетной программе «005 «Целевые текущие трансферты областным бюджетам, бюджетам городов Астаны и Алматы на обеспечение иммунопрофилактики населения» по согласованию государственным органом в сфере санитарно-эпидемиологического благополучия населения на улучшение показателей результатов, определенных соответствующими Соглашениями о результатах по целевым текущим трансфертам.</w:t>
      </w:r>
      <w:r>
        <w:br/>
      </w:r>
      <w:r>
        <w:rPr>
          <w:rFonts w:ascii="Times New Roman"/>
          <w:b w:val="false"/>
          <w:i w:val="false"/>
          <w:color w:val="000000"/>
          <w:sz w:val="28"/>
        </w:rPr>
        <w:t>
      20. В случае неполного освоения выделенных средств какой-либо областью и городами Астаны и Алматы, в том числе по результатам достижения прямых и конечных показателей областей и городов Астаны и Алматы, по бюджетным программам 010 «Целевые текущие трансферты областным бюджетам, бюджетам городов Астаны и Алматы на обеспечение и расширение гарантированного объема бесплатной медицинской помощи» и 038 «Целевые текущие трансферты областным бюджетам, бюджетам городов Астаны и Алматы на материально-техническое оснащение медицинских организаций здравоохранения на местном уровне» уполномоченный орган и по бюджетной программе «005 «Целевые текущие трансферты областным бюджетам, бюджетам городов Астаны и Алматы на обеспечение иммунопрофилактики населения» государственный орган в сфере санитарно-эпидемиологического благополучия населения в установленном законодательством порядке вносят предложения в Правительство Республики Казахстан о перераспределении сумм целевых трансфертов между областями и городами Астаны и Алматы.</w:t>
      </w:r>
      <w:r>
        <w:br/>
      </w:r>
      <w:r>
        <w:rPr>
          <w:rFonts w:ascii="Times New Roman"/>
          <w:b w:val="false"/>
          <w:i w:val="false"/>
          <w:color w:val="000000"/>
          <w:sz w:val="28"/>
        </w:rPr>
        <w:t>
      21. Местные исполнительные органы области, города республиканского значения, столицы по итогам полугодия и года представляют в уполномоченный орган по бюджетным программам 010 «Целевые текущие трансферты областным бюджетам, бюджетам городов Астаны и Алматы на обеспечение и расширение гарантированного объема бесплатной медицинской помощи» и 038 «Целевые текущие трансферты областным бюджетам, бюджетам городов Астаны и Алматы на материально-техническое оснащение медицинских организаций здравоохранения на местном уровне» и государственный орган в сфере санитарно-эпидемиологического благополучия населения по бюджетной программе «005 «Целевые текущие трансферты областным бюджетам, бюджетам городов Астаны и Алматы на обеспечение иммунопрофилактики населения» отчет о прямых и конечных результатах, достигнутых за счет использования выделенных целевых трансфертов в соответствии с Соглашениями о результатах по целевым трансфертам.</w:t>
      </w:r>
      <w:r>
        <w:br/>
      </w:r>
      <w:r>
        <w:rPr>
          <w:rFonts w:ascii="Times New Roman"/>
          <w:b w:val="false"/>
          <w:i w:val="false"/>
          <w:color w:val="000000"/>
          <w:sz w:val="28"/>
        </w:rPr>
        <w:t>
      22. Уполномоченный орган и государственный орган в сфере санитарно-эпидемиологического благополучия населения представляют в Министерство финансов Республики Казахстан отчетность в порядке и сроки, установленные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его подписания и подлежит официальному опубликованию.</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