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197c" w14:textId="1c11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и использования реестра субъектов частного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2014 года № 511. Утратило силу постановлением Правительства Республики Казахстан от 28 декабря 2015 года № 1091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31 января 2006 года «О частном предпринимательстве»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реестра субъектов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2014 года № 511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и использования реестра субъектов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и использования реестра субъектов частного предпринимательства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31 января 2006 года «О частном предпринимательстве» (далее - Закон) и определяют порядок ведения и использования реестра субъектов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(БИН) - это уникальный номер, формируемый для юридического лица и индивидуального предпринимателя, осуществляющего деятельность в виде совместного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- реестр субъектов частного предпринимательства - это электронная база данных, содержащая сведения о категориях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(ИИН) - это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«Государственная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(ГБД ЮЛ) - это национальный реестр бизнес-идентификационных номеров, информационная система, предназначенная для учета и хранения сведений о созданных и прекративших деятельность юридических лицах (филиалах и представительствах), индивидуальных предпринимателях, осуществляющих деятельность в виде совместного предпринимательства, формирования и хранения сведений о присвоенных бизнес-идентификационных номерах;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(ЭЦП) - это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Национальный удостоверяющий центр Республики Казахстан (НУЦ) - это удостоверяющий центр, обслуживающий участников «электронного правительства», государственных и негосударственных информационных систем, удостоверяющий соответствие открытого ключа электронной цифровой подписи закрытому ключу электронной цифровой подписи, а также подтверждающий достоверность регистрационного свидетельства выдаваемых для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информационная система «Государственная база данных «Е-лицензирование» (ИС ГБД ЕЛ) - это государственный электронный реестр лицензий,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шлюз «электронного правительства» (ШЭП) - это информационная система, предназначенная для интеграции информационных систем «электронного правительства» в рамках реализации электронных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единая транспортная система государственных органов (ЕТС ГО) - это сеть телекоммуникаций, расположенная на территории Республики Казахстан, состоящая из межведомственной информационно-коммуникационной сети, предназначенная для реализации управленческих и организационных целей и взаимодействия между собой органов местного самоуправления, государственных органов, включая их территориальные подразделения и подведомственные организации, а также предназначенная для обеспечения взаимодействия электронных информационных ресурсов и информационных систем «электронного правительства».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Определение категории субъектов частного предпринимательства осуществляется в соответствии с критериями и их пороговыми значениями,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среднегодовой численности работников и среднегодового дохода субъектов частного предпринимательства, утверждаемыми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о субъектах частного предпринимательства обрабатываются реестром в автоматизированном режиме и обновляются ежегодно в срок до 15 декабря. 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Ведение реестра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Первоначально формирование Реестра осуществляется уполномоченным органом по предпринимательству на основании информации, полученной посредством информационного взаимодействия: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Налоговый комитет Министерства финансов Республики Казахстан (далее - НК) предоставляет следующие сведения - о зарегистрированных субъектах частного предпринимательства: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субъекта частного предпринимательства; ИИН субъекта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доходах субъекта частного предпринимательства за последние три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 работников субъектов частного предпринимательства за последний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государственный орган в сфере информатизации обеспечивает функционирование ИС ГБД ЕЛ для получения информации о лицензиях по следующим видам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наркотических средств, психотропных веществ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и (или) оптовая реализация подакцизной продукции; деятельность по хранению зерна на хлебоприемных пунктах; проведение лотереи; деятельность в сфере игорного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по добыче, переработке и реализации нефти, нефтепродуктов, газа,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радиоактивных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банковская деятельность (либо отдельные виды банковских операций) и деятельность на страховом рынке (кроме деятельности страхового 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деятельность на рынке ценных бумаг; деятельность кредитных бюро; охранная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оборотом гражданского и служебного оружия и патронов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государственной регистрации юридических лиц предоставляет сведения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всех зарегистрированных и ликвидированных субъектах частного предпринимательства,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организационно-правовую форму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последующего ведения реестра, НК ежегодно в срок до 15 ноября направляет в уполномоченный орган по предпринимательству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данные о размере совокупного годового дохода за предыдущий календарный год (в том числе по субъектам, работающим по специальным налоговым режимам);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численности работников за предыдущий календарный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информация формируется на основе данных </w:t>
      </w:r>
      <w:r>
        <w:rPr>
          <w:rFonts w:ascii="Times New Roman"/>
          <w:b w:val="false"/>
          <w:i w:val="false"/>
          <w:color w:val="000000"/>
          <w:sz w:val="28"/>
        </w:rPr>
        <w:t>налоговой отчетности</w:t>
      </w:r>
      <w:r>
        <w:rPr>
          <w:rFonts w:ascii="Times New Roman"/>
          <w:b w:val="false"/>
          <w:i w:val="false"/>
          <w:color w:val="000000"/>
          <w:sz w:val="28"/>
        </w:rPr>
        <w:t>, представленных субъектами частного предпринимательства в налоговые органы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Внесение изменений в Реестр осуществляется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удовлетворение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обращения субъекта частного предпринимательства об изменении категории по причине допущенной ошибки в информации 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ошибкой в информации является представление НК информации в уполномоченный орган по предпринимательству, не соответствующей данным налоговой отчетности, представленной налогоплательщиком до ее отправки. Не является ошибкой изменение информации о налогоплательщиках в связи с представлением ими дополнительных налоговых деклараций после 15 ноября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обращение НК об изменении данных,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 результатам налоговых проверок, с которыми налогоплательщики согласились или правильность которых подтверждена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Категория субъекта частного предпринимательства пересматривается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не подлежит изменению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Внесение изменений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субъекты частного предпринимательства инициируют перед уполномоченным органом по предпринимательству вопрос о неправомерном определении их категории в письменном виде с обязательным приложением копий подтверждающих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по предпринимательству в течение двух рабочих дней направляет данные обращения на рассмотрение НК;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НК рассматривает данные обращения на предмет обоснованности и представляет соответствующий ответ уполномоченному органу по предпринимательству в течение десяти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предпринимательству: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ответа об обоснованности обращения субъекта частного предпринимательства, в течение трех рабочих дней вносит соответствующие изменения в реестр и производит перерасчет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ответа о необоснованности обращения субъекта частного предпринимательства отказывает во внесении изменений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ответа НК о том, что ошибка была допущена самим субъектом частного предпринимательства при представлении налоговой отчетности в налоговые органы, вносит изменения в реестр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 результатах рассмотрения обращения уполномоченный орган по предпринимательству в письменном виде информирует субъекта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обращений субъектов частного предпринимательства составляет 15 рабочих дней с момента регистрации обращения в уполномоченном органе по предпринимательству.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Информационное взаимодействие осуществляется на межсерверном республиканском уровне посредством ШЭП на основании утвержденных ответственными руководителями государственного органа согласованных с уполномоченным органом в сфере информатизации, технических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Информационный обмен осуществляется посредством электронных сообщений в режиме «запрос - ответ» с использованием ЭЦП, выданной НУЦ.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Виды и состав полей электронных сообщений утверждаются участниками информационного обмена в технических требованиях.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Участники информационного обмена предоставляют доступ к сервисам взаимодействия круглосуточно, за исключением технологических перерывов в работе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Защита информации при информационном обмене должна обеспечиваться как за счет использования защищенной ЕТС ГО, так и за счет подтверждения авторства (применение ЭЦП), подписанных XML сообщений, а также за счет мероприятий технического и организационного характера. 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Использование реестра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Реестр является основным источником данных о категории субъектов частного предпринимательства для любых заинтересованных лиц, в том числе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заинтересованных лиц в реестре будет доступна следующая информация о каждом субъекте частного предпринимательства: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юридических лицах: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форма; категория (крупный, средний, малый);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индивидуальных предпринимателях: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отчество, в случае его наличия и (или) наименование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статуса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категория (крупный, средний, малый);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Поиск субъектов частного предпринимательства в Реестре осуществляется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БИН или ИИН;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наименованию и организационно-правовой форме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фамилии, имени и отчеству, в случае его наличия и (или) наименованию индивидуального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Информация о категории субъекта частного предпринимательства предоставляется заинтересованным лицам, в том числе государственным органам в форме электронного документа, удостоверенного ЭЦП для использования в работе.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