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bfb" w14:textId="5008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Китайской Народной Республики о сотрудничестве в области предупреждения и ликвидации чрезвычайных ситуаций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2014 года № 514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Китайской Народной Республики о сотрудничестве в области предупреждения и ликвидации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по чрезвычайным ситуациям Республики Казахстан Божко Владимира Карповича подписать от имени Правительства Республики Казахстан Соглашение между Правительством Республики Казахстан и Правительством Китайской Народной Республики о сотрудничестве в области предупреждения и ликвидации чрезвычайных ситуаций,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2014 года № 514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сотрудничестве в области</w:t>
      </w:r>
      <w:r>
        <w:br/>
      </w:r>
      <w:r>
        <w:rPr>
          <w:rFonts w:ascii="Times New Roman"/>
          <w:b/>
          <w:i w:val="false"/>
          <w:color w:val="000000"/>
        </w:rPr>
        <w:t>
предупреждения и ликвидации чрезвычайных ситуаций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Китайской Народной Республики, в дальнейшем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целями и принципами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добрососедстве, дружбе и сотрудничестве между Республикой Казахстан и Китайской Народной Республикой от 23 декабря 2002 года, желая укреплять дружеские отношения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целей и задач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правительствами государств-членов Шанхайской организации сотрудничества о взаимодействии при оказании помощи в ликвидации чрезвычайных ситуаций от 26 октября 2005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сотрудничество в области предупреждения и ликвидации чрезвычайных ситуаций может содействовать благосостоянию и национальной безопасности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опасность, которую несут для государств Сторон чрезвычайные ситуации,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пользу для государств Сторон обмена научно-технической информацией в области предупреждения и ликвидации чрезвычайных ситуаций,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возможность возникновения чрезвычайных ситуаций, которые не могут быть ликвидированы силами и средствами одной из Сторон, и вызываемую этим потребность в скоординированных действиях обоих государств с целью предупреждения и ликвидации чрезвычайных ситуаций,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роль Организации Объединенных Наций, других международных организаций в области предупреждения и ликвидации чрезвычайных ситуаций,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Термины, используемые в настоящем Соглашении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Термины, используемые в настоящем Соглашении, имеют следующие 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запрашивающая Сторона – Сторона, которая обращается к другой Стороне с просьбой о направлении групп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предоставляющая Сторона – Сторона, которая удовлетворяет просьбу другой Стороны о направлении группы по оказанию помощи, оснащения и материалов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орган, назначаемый каждой из Сторон для руководства работами, связанными с реализацией настоящего Соглашения, и их координации;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группа по оказанию помощи – организованная группа специалистов (при необходимости с кинологической группой) предоставляющей Стороны, предназначенная для оказания помощи в ликвидации чрезвычайных ситуаций и обеспеченная необходимым оснащением, в которую при согласии запрашивающей Стороны может быть включен военный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чрезвычайная ситуация – обстановка на определенной территории, сложившаяся в результате аварии, бедствия или катастрофы, которые повлекли или могут повлечь гибель людей, ущерб их здоровью, окружающей среде и объектам хозяйствования, значительные материальные потери и нарушение условий жизнедеятельности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чрезвычайных ситуаций – комплекс мероприятий, направленных на максимально возможное уменьшение риска возникновения чрезвычайных ситуаций, а также сохранение здоровья людей, снижение размеров ущерба окружающей среде и материальных потерь;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ликвидация чрезвычайной ситуации – аварийно-спасательные и другие неотложные работы, проводимые при возникновении чрезвычайной ситуации и направленные на спасение жизни и сохранение здоровья людей, снижение размеров ущерба окружающей среде и материальных потерь, а также локализацию зоны чрезвычайной ситуации, прекращение действия характерных для нее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зона чрезвычайной ситуации – территория государства запрашивающей Стороны, на которой сложилась чрезвычайная ситуация;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аварийно-спасательные работы – действия по спасению людей, материальных и культурных ценностей, защите окружающей среды в зоне чрезвычайных ситуаций, локализации чрезвычайных ситуаций и ликвидации или доведению до минимально возможного уровня воздействия характерных для них опасных факторов;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оснащение – материалы, технические и транспортные средства, снаряжение группы по оказанию помощи и личное снаряжение членов группы, предназначенные для ликвидации чрезвычайной ситуации, за исключением оружия и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 обеспечения – материальные средства, предназначенные для бесплатного распределения среди населения, пострадавшего в результате чрезвычайной ситуации.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Уполномоченные органы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для реализации настоящего Соглашения назначают уполномоченные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– Министерство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Китайской стороны – Министерство гражданской администрации Китайской Народной Республики, Министерство коммерции Китайской Народной Республики.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незамедлительно уведомляют друг друга по дипломатическим каналам об изменениях в названиях своих уполномоченных органов и передаче их функций другим органам и/или назначении новых уполномоченных органов.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Принципы и формы сотрудничества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соответствии с положениями настоящего Соглашения с соблюдением общепризнанных принципов и норм международного права, а также законодательствами государств Сторон в целях незамедлительного предоставления помощи в ликвидации чрезвычайных ситуаций. Сотрудничество в рамках настоящего Соглашения обуславливается наличием у каждой из Сторон необходимых средств и предусматривает: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мониторинга опасных техногенных процессов и природных явлений;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взаимное оповещение о состоянии потенциально опасных объектов и окружающей среды, при угрозе возникновения и возникновении чрезвычайных ситуаций, ходе их развития и возможных последствиях, принимаемых мерах по их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регулярный обмен информацией о мониторинге и прогнозировании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организации подготовки населения к действиям в чрезвычайных ситуациях, в том числе по оказанию первой медицинской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и координацию взаимодействия соответствующих государственных органов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опытом по оценке риска для окружающей среды и населения в связи с возможными загрязнениями в результате промышленных аварий, катастроф и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оперативное оповещение о возможном возникновении стихийных бедствий на трансграничных реках;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совместное планирование, разработку и осуществление научно-исследовательских проектов, обмен научно-технической литературой и результатами 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информацией, периодическими изданиями, методической и другой литературой, видео- и фотоматериалами, а также технологиями;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организацию совместных конференций, семинаров, рабочих совещаний, учений и тренировок;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взаимодействия между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взаимной помощи при оснащении групп по оказанию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взаимной помощи при ликвидации чрезвычайных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другую деятельность в области предупреждения и ликвидации чрезвычайных ситуаций, которая согласовывается уполномоченными органами.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Сотрудничество между организациями и учреждениями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содействуют сотрудничеству между государственными органами, иными организациями, юридическими и физическими лицами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органы, иные организации и учреждения Сторон, осуществляющие деятельность в области предупреждения и ликвидации чрезвычайных ситуаций могут участвовать в деятельности по реализации настоящего Cоглашения. 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Оказание помощи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 возникновения чрезвычайной ситуации или появления угрозы ее возникновения на территории государства одной из Сторон, эта Сторона может обратиться с запросом о предоставлении помощи к другой Стороне.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оказывают друг другу помощь в соответствии со своими возможностями и на основе добровольности. Условия предоставления помощи определяются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Помощь предоставляется на основании письменного запроса, в котором запрашивающая Сторона указывает место, время, характер, масштабы и состояние чрезвычайных ситуаций на текущий момент, приоритеты запрашиваемой помощи, а также информацию о поступившей или поступающей международной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Предоставляющая Сторона в кратчайшие сроки рассматривает запрос и информирует запрашивающую Сторону о возможности, объеме и условиях предоставления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Запрашивающая Сторона обеспечивает справедливое и рациональное распределение материалов обеспечения среди пострадавшего населения без какой-либо дискриминации по расовому, национальному, религиозному, языковому или другому признаку. Запрашивающая Сторона информирует предоставляющую Сторону о целевом использовании материалов обеспечения, полученных в качестве помощи.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Виды помощи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Помощь в ликвидации чрезвычайных ситуаций оказывается путем направления групп по оказанию помощи, оснащения, материалов обеспечения либо в иной запрашиваемой форме. На оснащениях и одежде спасателей должны быть нанесены отличительные знаки государства предоставляющей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Руководство группами по оказанию помощи осуществляется уполномоченным органом запрашивающей Стороны через руководителей этих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Запрашивающая Сторона информирует руководителей групп по оказанию помощи предоставляющей Стороны об обстановке, сложившейся в зоне чрезвычайной ситуации и на конкретных участках работ, при необходимости обеспечивает эти группы переводчиками и средствами связи, а также обеспечивает безопасность, скорую медицинскую помощь и осуществляет координацию их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Оснащение групп по оказанию помощи должно быть достаточным для ведения автономных действий в зоне чрезвычайной ситуации не менее 72 часов. По окончании запасов оснащения запрашивающая Сторона обеспечивает указанные группы необходимыми средствами для их дальнейшей работы.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Условия пропуска через государственную границу групп</w:t>
      </w:r>
      <w:r>
        <w:br/>
      </w:r>
      <w:r>
        <w:rPr>
          <w:rFonts w:ascii="Times New Roman"/>
          <w:b/>
          <w:i w:val="false"/>
          <w:color w:val="000000"/>
        </w:rPr>
        <w:t>
по оказанию помощи и режим их пребывания на территории</w:t>
      </w:r>
      <w:r>
        <w:br/>
      </w:r>
      <w:r>
        <w:rPr>
          <w:rFonts w:ascii="Times New Roman"/>
          <w:b/>
          <w:i w:val="false"/>
          <w:color w:val="000000"/>
        </w:rPr>
        <w:t>
государства запрашивающей Стороны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Члены групп по оказанию помощи пересекают государственную границу государства запрашивающей Стороны в первоочередном порядке через пункты пропуска, открытые для международного сообщения, по документам, удостоверяющим их личность. В случае необходимости запрашивающая Сторона обеспечивает своевременное оформление для них въездных виз. Руководитель группы должен иметь список членов группы по оказанию помощи, перечень оснащения и документ, выданный уполномоченным органом предоставляющей Стороны, подтверждающий его полномочия.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пропуска через государственную границу кинологических групп и порядок их пребывания на территории государства запрашивающей Стороны определяются в соответствии с карантинными правилами, действующими на территории государства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Группы по оказанию помощи выполняют аварийно-спасательные работы в зоне чрезвычайной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Члены групп по оказанию помощи обязаны во время их пребывания на территории государства запрашивающей Стороны соблюдать законодательство этого государства. При этом они находятся под юрисдикцией государства предоставляющей Стороны в области трудового законодательства и связанных с ним вопросов. На военный персонал, входящий в состав группы по оказанию помощи, распространяется действие законодательства государства предоставляющей Стороны, регулирующего статус военнослужащего, в части трудовых правоотношений и социально-экономических гарантий.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Перемещение групп по оказанию помощи, перевозка их оснащения и материалов обеспечения осуществляются автомобильным, железнодорожным, водным или воздушным транспортом.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использования указанных видов транспорта для оказания помощи определяется уполномоченными органами предоставляющей и запрашивающей Стороны.</w:t>
      </w:r>
    </w:p>
    <w:bookmarkEnd w:id="15"/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Ввоз и вывоз оснащения и материалов обеспечения для оказания</w:t>
      </w:r>
      <w:r>
        <w:br/>
      </w:r>
      <w:r>
        <w:rPr>
          <w:rFonts w:ascii="Times New Roman"/>
          <w:b/>
          <w:i w:val="false"/>
          <w:color w:val="000000"/>
        </w:rPr>
        <w:t>
помощи при ликвидации чрезвычайных ситуаций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Оснащение и материалы обеспечения вывозятся с территории государства предоставляющей Стороны в соответствии с законодательством государства предоставляющей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Оснащение и материалы обеспечения ввозятся на территорию государства запрашивающей Стороны в соответствии с законодательством государства запрашивающей Стороны. Их использование допускается только в целях оказания помощи в ликвидации чрезвычайных ситуаций и для обеспечения жизнедеятельности групп по оказанию помощи. Запрещается использование оснащения и материалов обеспечения в коммерческих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Оснащение и материалы обеспечения, ввозимые на территорию государства запрашивающей Стороны и вывозимые с территории государства предоставляющей Стороны для оказания помощи при ликвидации чрезвычайных ситуаций, освобождаются от таможенных пошлин, сборов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Таможенное оформление и карантин оснащения и материалов обеспечения производятся в первоочередном порядке на основании уведомлений, выдаваемых уполномоченными органами Сторон, в которых указываются состав групп по оказанию помощи, перечень ввозимого или вывозимого оснащения и материалов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Группам по оказанию помощи запрещается перевозить какие-либо товары, кроме оснащения и материалов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После окончания работ по оказанию помощи ввезенное на территорию государства запрашивающей Стороны оснащение (за исключением полностью потребленного или уничтоженного) подлежит вывозу на территорию государства предоставляющей Стороны в сроки, согласованные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 уничтожения или полного потребления оснащения и распределения среди пострадавшего населения материалов обеспечения должен быть подтвержден документально. 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воздушных судов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Уполномоченный орган предоставляющей Стороны заблаговременно по дипломатическим каналам направляет заявку, сообщая запрашивающей Стороне о решении использовать для оказания помощи воздушные суда с указанием для каждого воздушного судна государственной принадлежности, перевозчика предоставляющей Стороны, типа, модели и номера, опознавательных знаков, позывных и типа полета воздушных судов, количества членов группы по оказанию помощи, имени и должности ее руководителя, количества, имен и должностей членов экипажа, характера груза, аэропортов взлета и посадки, конечного пункта полета, маршрута, запасных аэропортов, воздушных коридоров, высоты полета, времени взлета и посадки, частот каналов связи с наземными службами, самых худших погодных условий, допустимых для осуществления данного рейса.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 разрешения запрашивающей Стороны воздушные суда, используемые для оказания помощи, осуществляют перелет в определенный пункт на территории государства запрашивающей Стороны по утвержденному маршруту. Запрашивающая Сторона обеспечивает условия для пролета используемого для оказания помощи воздушного судна через территорию своего государства, а также его посадку и взлет.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Полеты воздушных судов, используемых для оказания помощи, осуществляются в соответствии с правилами, установленными Международной организацией гражданской авиации и государствами Сторон. 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Возмещение расходов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решению предоставляющей Стороны помощь может быть оказана безвозмездно. В противном случае запрашивающая Сторона возмещает предоставляющей Стороне расходы, связанные с оказанием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может в любой момент отменить свою просьбу об оказании ей помощи, но в этом случае предоставляющая Сторона вправе получить возмещение понесенных ею расходов по оказанию помощи, если Стороны не договорились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Возмещение расходов, упомянутых в </w:t>
      </w:r>
      <w:r>
        <w:rPr>
          <w:rFonts w:ascii="Times New Roman"/>
          <w:b w:val="false"/>
          <w:i w:val="false"/>
          <w:color w:val="000000"/>
          <w:sz w:val="28"/>
        </w:rPr>
        <w:t>пунктах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производится в свободно конвертируемой валюте на основании двустороннего акта о финансовых расходах по предоставлению помощи, подписанного уполномоченными органами Сторон, в десятидневный срок после получения запрашивающей Стороной от предоставляющей Стороны требования об этом, если Стороны не договорились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Предоставляющая Сторона обеспечивает страхование членов групп по оказанию помощи. Расходы по оформлению страхования включаются в общие расходы по оказанию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Предоставляющая Сторона освобождается от платы за пролет, посадку, стоянку на аэродроме и взлет с него воздушных судов, а также от платы за аэронавигационные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Расходы за топливо и техническое обслуживание воздушных судов включаются в общие расходы по оказанию помощи, если Стороны не договорились об ином.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Расходы Сторон по другим формам сотрудничества осуществляются в соответствии с законодательствами государств Сторон или по договоренности Сторон. </w:t>
      </w:r>
    </w:p>
    <w:bookmarkEnd w:id="21"/>
    <w:bookmarkStart w:name="z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Возмещение ущерба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Запрашивающая Сторона выплачивает предоставляющей Стороне компенсацию в случаях гибели или увечий людей, а также уничтожения или нанесения ущерба оснащению или другой собственности этой Стороны, если такой ущерб нанесен в ходе выполнения задач, связанных с реализацией настоящего Соглашения. Размеры компенсации оговариваются отдельно в каждом конкретном случае.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Запрашивающая Сторона выплачивает медицинские и транспортные расходы в случаях гибели или увечий спасателей в ходе осуществления настоящего Соглашения на территории запрашивающей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член группы по оказанию помощи предоставляющей Стороны при выполнении задач, связанных с реализацией настоящего Соглашения на территории государства запрашивающей Стороны, нанесет ущерб юридическому или физическому лицу, то ущерб возмещает запрашивающая Сторона в соответствии с законодательством ее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Вред, причиненный членом группы по оказанию помощи преднамеренно или по грубой небрежности, подлежит возмещению предоставляющей Стороной. </w:t>
      </w:r>
    </w:p>
    <w:bookmarkEnd w:id="23"/>
    <w:bookmarkStart w:name="z5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информации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Информация, полученная в результате проводимой в рамках настоящего Соглашения деятельности, за исключением информации, не подлежащей разглашению в соответствии с законодательством государств Сторон, публикуется и используется на основе обычной практики и нормативных предписаний каждой из Сторон, если иное предварительно не согласовано в письменной форме уполномоченными органами государств Сторон.</w:t>
      </w:r>
    </w:p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и разногласия относительно толкования и (или) применения положений настоящего Соглашения разрешаются путем проведения переговоров и консультаций между уполномоченными органами Сторон.</w:t>
      </w:r>
    </w:p>
    <w:bookmarkStart w:name="z5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bookmarkStart w:name="z6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шести месяцев с даты получения по дипломатическим каналам одной из Сторон письменного уведомления другой Стороны об ее намерении прекратить действие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 и дополнения, которые оформляются отдельными протоколами и являются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затрагивать осуществляемую в соответствии с ним деятельность, начатую, но не завершенную до прекращения его действия, если Стороны не договорятся об ином.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г._______________ «____» _____________ 201__ года в двух экземплярах, каждый на казахском, китайском и русском языках, причем все тексты имеют одинаковую силу.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0"/>
        <w:gridCol w:w="6460"/>
      </w:tblGrid>
      <w:tr>
        <w:trPr>
          <w:trHeight w:val="30" w:hRule="atLeast"/>
        </w:trPr>
        <w:tc>
          <w:tcPr>
            <w:tcW w:w="6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Китайской Народной Республики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