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791" w14:textId="8667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Программы развития регионов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Правительства РК от 20.01.2016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реализации пилотного проекта по сносу аварийного жилья города Астаны в рамках Программы развития регионов до 2020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акционерному обществу «Фонд национального благосостояния «Самрук-Қазына» предоставить кредит уполномоченной организации акимата города Астаны на следующих основных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займа - 20000000000 (двадцать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– 4 (четыре)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- в конце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- полугодовыми платежами;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- 0,02 (ноль целых две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- без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при формировании республиканского бюджета на 2017 – 2019 годы предусмотреть выделение целевого текущего трансферта акимату города Астаны в сумме 20000000000 (двадцать миллиардов) тенге на обеспечение исполнения обязательств уполномоченной организации по возврату кредита перед акционерным обществом «Фонд национального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Астаны после выполнения мероприятия,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порядке обеспечить исполнение обязательств уполномоченной организацией по возврату кредита в размере 20000000000 (двадцать миллиардов) тенге перед акционерным обществом  «Фонд национального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