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879" w14:textId="e12c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лимитов расходов администраторов бюджетных программ, лимитов на новые инициативы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мая 2014 года № 542. Утратило силу постановлением Правительства Республики Казахстан от 10 марта 2015 года № 119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 лимитов на новые инициативы.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2014 года № 542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лимитов расходов администраторов бюджетных</w:t>
      </w:r>
      <w:r>
        <w:br/>
      </w:r>
      <w:r>
        <w:rPr>
          <w:rFonts w:ascii="Times New Roman"/>
          <w:b/>
          <w:i w:val="false"/>
          <w:color w:val="000000"/>
        </w:rPr>
        <w:t>
программ, лимитов на новые инициативы</w:t>
      </w:r>
    </w:p>
    <w:bookmarkEnd w:id="3"/>
    <w:bookmarkStart w:name="z6" w:id="4"/>
    <w:p>
      <w:pPr>
        <w:spacing w:after="0"/>
        <w:ind w:left="0"/>
        <w:jc w:val="left"/>
      </w:pPr>
      <w:r>
        <w:rPr>
          <w:rFonts w:ascii="Times New Roman"/>
          <w:b/>
          <w:i w:val="false"/>
          <w:color w:val="000000"/>
        </w:rPr>
        <w:t xml:space="preserve"> 
1. Основные положения</w:t>
      </w:r>
    </w:p>
    <w:bookmarkEnd w:id="4"/>
    <w:bookmarkStart w:name="z7" w:id="5"/>
    <w:p>
      <w:pPr>
        <w:spacing w:after="0"/>
        <w:ind w:left="0"/>
        <w:jc w:val="both"/>
      </w:pPr>
      <w:r>
        <w:rPr>
          <w:rFonts w:ascii="Times New Roman"/>
          <w:b w:val="false"/>
          <w:i w:val="false"/>
          <w:color w:val="000000"/>
          <w:sz w:val="28"/>
        </w:rPr>
        <w:t>
      1. Настоящие Правила определения лимитов расходов администраторов бюджетных программ, лимитов на новые инициативы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 </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определения лимитов расходов администраторов бюджетных программ, лимитов на новые инициативы центральным и местными уполномоченными органами по государственному планированию. </w:t>
      </w:r>
      <w:r>
        <w:br/>
      </w:r>
      <w:r>
        <w:rPr>
          <w:rFonts w:ascii="Times New Roman"/>
          <w:b w:val="false"/>
          <w:i w:val="false"/>
          <w:color w:val="000000"/>
          <w:sz w:val="28"/>
        </w:rPr>
        <w:t>
</w:t>
      </w:r>
      <w:r>
        <w:rPr>
          <w:rFonts w:ascii="Times New Roman"/>
          <w:b w:val="false"/>
          <w:i w:val="false"/>
          <w:color w:val="000000"/>
          <w:sz w:val="28"/>
        </w:rPr>
        <w:t>
      3. Лимиты расходов администраторов бюджетных программ, лимиты на новые инициативы определяются для </w:t>
      </w:r>
      <w:r>
        <w:rPr>
          <w:rFonts w:ascii="Times New Roman"/>
          <w:b w:val="false"/>
          <w:i w:val="false"/>
          <w:color w:val="000000"/>
          <w:sz w:val="28"/>
        </w:rPr>
        <w:t>формирования бюджетных заявок</w:t>
      </w:r>
      <w:r>
        <w:rPr>
          <w:rFonts w:ascii="Times New Roman"/>
          <w:b w:val="false"/>
          <w:i w:val="false"/>
          <w:color w:val="000000"/>
          <w:sz w:val="28"/>
        </w:rPr>
        <w:t xml:space="preserve"> администраторами бюджетных программ. </w:t>
      </w:r>
      <w:r>
        <w:br/>
      </w:r>
      <w:r>
        <w:rPr>
          <w:rFonts w:ascii="Times New Roman"/>
          <w:b w:val="false"/>
          <w:i w:val="false"/>
          <w:color w:val="000000"/>
          <w:sz w:val="28"/>
        </w:rPr>
        <w:t>
</w:t>
      </w:r>
      <w:r>
        <w:rPr>
          <w:rFonts w:ascii="Times New Roman"/>
          <w:b w:val="false"/>
          <w:i w:val="false"/>
          <w:color w:val="000000"/>
          <w:sz w:val="28"/>
        </w:rPr>
        <w:t xml:space="preserve">
      4. В пределах доведенных лимитов расходов администраторов бюджетных программ и лимитов на новые инициативы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и отраслевых программ. </w:t>
      </w:r>
      <w:r>
        <w:br/>
      </w: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r>
        <w:br/>
      </w:r>
      <w:r>
        <w:rPr>
          <w:rFonts w:ascii="Times New Roman"/>
          <w:b w:val="false"/>
          <w:i w:val="false"/>
          <w:color w:val="000000"/>
          <w:sz w:val="28"/>
        </w:rPr>
        <w:t>
      Расходы, не учтенные в пределах лимитов расходов администраторов бюджетных программ, лимитов на новые инициативы,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и/или отклонения отдельных расходов центральным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5"/>
    <w:bookmarkStart w:name="z11" w:id="6"/>
    <w:p>
      <w:pPr>
        <w:spacing w:after="0"/>
        <w:ind w:left="0"/>
        <w:jc w:val="left"/>
      </w:pPr>
      <w:r>
        <w:rPr>
          <w:rFonts w:ascii="Times New Roman"/>
          <w:b/>
          <w:i w:val="false"/>
          <w:color w:val="000000"/>
        </w:rPr>
        <w:t xml:space="preserve"> 
2. Определение лимитов расходов администраторов бюджетных</w:t>
      </w:r>
      <w:r>
        <w:br/>
      </w:r>
      <w:r>
        <w:rPr>
          <w:rFonts w:ascii="Times New Roman"/>
          <w:b/>
          <w:i w:val="false"/>
          <w:color w:val="000000"/>
        </w:rPr>
        <w:t>
программ, лимитов на новые инициативы</w:t>
      </w:r>
    </w:p>
    <w:bookmarkEnd w:id="6"/>
    <w:bookmarkStart w:name="z12" w:id="7"/>
    <w:p>
      <w:pPr>
        <w:spacing w:after="0"/>
        <w:ind w:left="0"/>
        <w:jc w:val="both"/>
      </w:pPr>
      <w:r>
        <w:rPr>
          <w:rFonts w:ascii="Times New Roman"/>
          <w:b w:val="false"/>
          <w:i w:val="false"/>
          <w:color w:val="000000"/>
          <w:sz w:val="28"/>
        </w:rPr>
        <w:t xml:space="preserve">
      5. Лимиты расходов администраторов бюджетных программ, лимиты на новые инициативы определяются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страны (региона) и республиканского и местного бюджетов, приоритетных направлений расходования бюджетных средств, размера дефицита соответствующего бюджета на планируемый трехлетний период. </w:t>
      </w:r>
      <w:r>
        <w:br/>
      </w:r>
      <w:r>
        <w:rPr>
          <w:rFonts w:ascii="Times New Roman"/>
          <w:b w:val="false"/>
          <w:i w:val="false"/>
          <w:color w:val="000000"/>
          <w:sz w:val="28"/>
        </w:rPr>
        <w:t>
</w:t>
      </w:r>
      <w:r>
        <w:rPr>
          <w:rFonts w:ascii="Times New Roman"/>
          <w:b w:val="false"/>
          <w:i w:val="false"/>
          <w:color w:val="000000"/>
          <w:sz w:val="28"/>
        </w:rPr>
        <w:t xml:space="preserve">
      6. Лимиты расходов администраторов бюджетных программ, лимиты на новые инициативы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 </w:t>
      </w:r>
      <w:r>
        <w:br/>
      </w:r>
      <w:r>
        <w:rPr>
          <w:rFonts w:ascii="Times New Roman"/>
          <w:b w:val="false"/>
          <w:i w:val="false"/>
          <w:color w:val="000000"/>
          <w:sz w:val="28"/>
        </w:rPr>
        <w:t>
      Лимиты на второй и третий годы планового периода могут изменяться при определении лимитов на очередной трехлетний период с учетом изменения </w:t>
      </w:r>
      <w:r>
        <w:rPr>
          <w:rFonts w:ascii="Times New Roman"/>
          <w:b w:val="false"/>
          <w:i w:val="false"/>
          <w:color w:val="000000"/>
          <w:sz w:val="28"/>
        </w:rPr>
        <w:t>прогноза</w:t>
      </w:r>
      <w:r>
        <w:rPr>
          <w:rFonts w:ascii="Times New Roman"/>
          <w:b w:val="false"/>
          <w:i w:val="false"/>
          <w:color w:val="000000"/>
          <w:sz w:val="28"/>
        </w:rPr>
        <w:t xml:space="preserve"> социально-экономического развития.</w:t>
      </w:r>
      <w:r>
        <w:br/>
      </w: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и лимитов на новые инициативы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r>
        <w:br/>
      </w:r>
      <w:r>
        <w:rPr>
          <w:rFonts w:ascii="Times New Roman"/>
          <w:b w:val="false"/>
          <w:i w:val="false"/>
          <w:color w:val="000000"/>
          <w:sz w:val="28"/>
        </w:rPr>
        <w:t>
      При уточнении бюджета лимиты расходов администраторов бюджетных программ, лимиты на новые инициативы не доводятся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xml:space="preserve">
      7. При определении лимитов расходов администраторов бюджетных программ, лимитов на новые инициативы учитываются: </w:t>
      </w:r>
      <w:r>
        <w:br/>
      </w:r>
      <w:r>
        <w:rPr>
          <w:rFonts w:ascii="Times New Roman"/>
          <w:b w:val="false"/>
          <w:i w:val="false"/>
          <w:color w:val="000000"/>
          <w:sz w:val="28"/>
        </w:rPr>
        <w:t>
      1) одобренный прогноз социально-экономического развития на соответствующий период;</w:t>
      </w:r>
      <w:r>
        <w:br/>
      </w: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r>
        <w:br/>
      </w: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r>
        <w:br/>
      </w:r>
      <w:r>
        <w:rPr>
          <w:rFonts w:ascii="Times New Roman"/>
          <w:b w:val="false"/>
          <w:i w:val="false"/>
          <w:color w:val="000000"/>
          <w:sz w:val="28"/>
        </w:rPr>
        <w:t>
      4) итоги исполнения бюджетных программ в предыдущем и текущем финансовых годах;</w:t>
      </w:r>
      <w:r>
        <w:br/>
      </w:r>
      <w:r>
        <w:rPr>
          <w:rFonts w:ascii="Times New Roman"/>
          <w:b w:val="false"/>
          <w:i w:val="false"/>
          <w:color w:val="000000"/>
          <w:sz w:val="28"/>
        </w:rPr>
        <w:t>
      5) итоги оценки реализации бюджетных инвестиций;</w:t>
      </w:r>
      <w:r>
        <w:br/>
      </w: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r>
        <w:br/>
      </w:r>
      <w:r>
        <w:rPr>
          <w:rFonts w:ascii="Times New Roman"/>
          <w:b w:val="false"/>
          <w:i w:val="false"/>
          <w:color w:val="000000"/>
          <w:sz w:val="28"/>
        </w:rPr>
        <w:t>
      7) мероприятия </w:t>
      </w:r>
      <w:r>
        <w:rPr>
          <w:rFonts w:ascii="Times New Roman"/>
          <w:b w:val="false"/>
          <w:i w:val="false"/>
          <w:color w:val="000000"/>
          <w:sz w:val="28"/>
        </w:rPr>
        <w:t>государственных</w:t>
      </w:r>
      <w:r>
        <w:rPr>
          <w:rFonts w:ascii="Times New Roman"/>
          <w:b w:val="false"/>
          <w:i w:val="false"/>
          <w:color w:val="000000"/>
          <w:sz w:val="28"/>
        </w:rPr>
        <w:t xml:space="preserve"> и отраслевых программ.</w:t>
      </w:r>
      <w:r>
        <w:br/>
      </w:r>
      <w:r>
        <w:rPr>
          <w:rFonts w:ascii="Times New Roman"/>
          <w:b w:val="false"/>
          <w:i w:val="false"/>
          <w:color w:val="000000"/>
          <w:sz w:val="28"/>
        </w:rPr>
        <w:t>
      По администраторам бюджетных программ, не разрабатывающим государственные и отраслевые программы, учитываются стратегические планы, иные стратегические и программные документы.</w:t>
      </w:r>
      <w:r>
        <w:br/>
      </w:r>
      <w:r>
        <w:rPr>
          <w:rFonts w:ascii="Times New Roman"/>
          <w:b w:val="false"/>
          <w:i w:val="false"/>
          <w:color w:val="000000"/>
          <w:sz w:val="28"/>
        </w:rPr>
        <w:t>
</w:t>
      </w:r>
      <w:r>
        <w:rPr>
          <w:rFonts w:ascii="Times New Roman"/>
          <w:b w:val="false"/>
          <w:i w:val="false"/>
          <w:color w:val="000000"/>
          <w:sz w:val="28"/>
        </w:rPr>
        <w:t xml:space="preserve">
      8. При определении лимитов расходов администраторов бюджетных программ, лимитов на новые инициативы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 </w:t>
      </w:r>
      <w:r>
        <w:br/>
      </w:r>
      <w:r>
        <w:rPr>
          <w:rFonts w:ascii="Times New Roman"/>
          <w:b w:val="false"/>
          <w:i w:val="false"/>
          <w:color w:val="000000"/>
          <w:sz w:val="28"/>
        </w:rPr>
        <w:t>
      1) расходы по проектам, реализация которых предусмотрена за счет целевых трансфертов из </w:t>
      </w:r>
      <w:r>
        <w:rPr>
          <w:rFonts w:ascii="Times New Roman"/>
          <w:b w:val="false"/>
          <w:i w:val="false"/>
          <w:color w:val="000000"/>
          <w:sz w:val="28"/>
        </w:rPr>
        <w:t>Национального фонда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бюджетные </w:t>
      </w:r>
      <w:r>
        <w:rPr>
          <w:rFonts w:ascii="Times New Roman"/>
          <w:b w:val="false"/>
          <w:i w:val="false"/>
          <w:color w:val="000000"/>
          <w:sz w:val="28"/>
        </w:rPr>
        <w:t>субвенции</w:t>
      </w:r>
      <w:r>
        <w:rPr>
          <w:rFonts w:ascii="Times New Roman"/>
          <w:b w:val="false"/>
          <w:i w:val="false"/>
          <w:color w:val="000000"/>
          <w:sz w:val="28"/>
        </w:rPr>
        <w:t>, бюджетные </w:t>
      </w:r>
      <w:r>
        <w:rPr>
          <w:rFonts w:ascii="Times New Roman"/>
          <w:b w:val="false"/>
          <w:i w:val="false"/>
          <w:color w:val="000000"/>
          <w:sz w:val="28"/>
        </w:rPr>
        <w:t>изъятия</w:t>
      </w:r>
      <w:r>
        <w:rPr>
          <w:rFonts w:ascii="Times New Roman"/>
          <w:b w:val="false"/>
          <w:i w:val="false"/>
          <w:color w:val="000000"/>
          <w:sz w:val="28"/>
        </w:rPr>
        <w:t>;</w:t>
      </w:r>
      <w:r>
        <w:br/>
      </w:r>
      <w:r>
        <w:rPr>
          <w:rFonts w:ascii="Times New Roman"/>
          <w:b w:val="false"/>
          <w:i w:val="false"/>
          <w:color w:val="000000"/>
          <w:sz w:val="28"/>
        </w:rPr>
        <w:t>
      3) обслуживание правительственного долга или долга местных исполнительных органов;</w:t>
      </w:r>
      <w:r>
        <w:br/>
      </w:r>
      <w:r>
        <w:rPr>
          <w:rFonts w:ascii="Times New Roman"/>
          <w:b w:val="false"/>
          <w:i w:val="false"/>
          <w:color w:val="000000"/>
          <w:sz w:val="28"/>
        </w:rPr>
        <w:t>
      4) государственная </w:t>
      </w:r>
      <w:r>
        <w:rPr>
          <w:rFonts w:ascii="Times New Roman"/>
          <w:b w:val="false"/>
          <w:i w:val="false"/>
          <w:color w:val="000000"/>
          <w:sz w:val="28"/>
        </w:rPr>
        <w:t>гарантия</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резерв</w:t>
      </w:r>
      <w:r>
        <w:rPr>
          <w:rFonts w:ascii="Times New Roman"/>
          <w:b w:val="false"/>
          <w:i w:val="false"/>
          <w:color w:val="000000"/>
          <w:sz w:val="28"/>
        </w:rPr>
        <w:t> </w:t>
      </w:r>
      <w:r>
        <w:rPr>
          <w:rFonts w:ascii="Times New Roman"/>
          <w:b w:val="false"/>
          <w:i w:val="false"/>
          <w:color w:val="000000"/>
          <w:sz w:val="28"/>
        </w:rPr>
        <w:t>Правительства</w:t>
      </w:r>
      <w:r>
        <w:rPr>
          <w:rFonts w:ascii="Times New Roman"/>
          <w:b w:val="false"/>
          <w:i w:val="false"/>
          <w:color w:val="000000"/>
          <w:sz w:val="28"/>
        </w:rPr>
        <w:t xml:space="preserve"> Республики Казахстан или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
      9. Лимиты расходов администраторов бюджетных программ, лимиты на новые инициативы по местным бюджетам определяются без учета целевых трансфертов и бюджетных кредитов из вышестоящего бюджета местным исполнительным органам. </w:t>
      </w:r>
      <w:r>
        <w:br/>
      </w:r>
      <w:r>
        <w:rPr>
          <w:rFonts w:ascii="Times New Roman"/>
          <w:b w:val="false"/>
          <w:i w:val="false"/>
          <w:color w:val="000000"/>
          <w:sz w:val="28"/>
        </w:rPr>
        <w:t>
      Лимиты расходов администраторов бюджетных программ, лимиты на новые инициативы по местным бюджетам определяются с учетом объемов трансфертов общего характера,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(решением областного маслихата). </w:t>
      </w:r>
      <w:r>
        <w:br/>
      </w:r>
      <w:r>
        <w:rPr>
          <w:rFonts w:ascii="Times New Roman"/>
          <w:b w:val="false"/>
          <w:i w:val="false"/>
          <w:color w:val="000000"/>
          <w:sz w:val="28"/>
        </w:rPr>
        <w:t>
      При определении лимитов расходов администраторов бюджетных программ, лимитов на новые инициативы по местным бюджетам учитываются минимальные объемы финансирования отдельных направлений расходов,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w:t>
      </w:r>
      <w:r>
        <w:rPr>
          <w:rFonts w:ascii="Times New Roman"/>
          <w:b w:val="false"/>
          <w:i w:val="false"/>
          <w:color w:val="000000"/>
          <w:sz w:val="28"/>
        </w:rPr>
        <w:t xml:space="preserve">
      10. Исходя из прогноза расходов бюджета на трехлетний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трехлетний период. </w:t>
      </w:r>
      <w:r>
        <w:br/>
      </w:r>
      <w:r>
        <w:rPr>
          <w:rFonts w:ascii="Times New Roman"/>
          <w:b w:val="false"/>
          <w:i w:val="false"/>
          <w:color w:val="000000"/>
          <w:sz w:val="28"/>
        </w:rPr>
        <w:t>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7"/>
    <w:bookmarkStart w:name="z18" w:id="8"/>
    <w:p>
      <w:pPr>
        <w:spacing w:after="0"/>
        <w:ind w:left="0"/>
        <w:jc w:val="both"/>
      </w:pPr>
      <w:r>
        <w:rPr>
          <w:rFonts w:ascii="Times New Roman"/>
          <w:b w:val="false"/>
          <w:i w:val="false"/>
          <w:color w:val="000000"/>
          <w:sz w:val="28"/>
        </w:rPr>
        <w:t>
1. Определение лимитов расходов администраторов бюджетных программ</w:t>
      </w:r>
    </w:p>
    <w:bookmarkEnd w:id="8"/>
    <w:bookmarkStart w:name="z19" w:id="9"/>
    <w:p>
      <w:pPr>
        <w:spacing w:after="0"/>
        <w:ind w:left="0"/>
        <w:jc w:val="both"/>
      </w:pPr>
      <w:r>
        <w:rPr>
          <w:rFonts w:ascii="Times New Roman"/>
          <w:b w:val="false"/>
          <w:i w:val="false"/>
          <w:color w:val="000000"/>
          <w:sz w:val="28"/>
        </w:rPr>
        <w:t xml:space="preserve">
      11. Лимиты расходов администраторов бюджетных программ определяются исходя из базовых расходов бюджета. </w:t>
      </w:r>
      <w:r>
        <w:br/>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r>
        <w:br/>
      </w:r>
      <w:r>
        <w:rPr>
          <w:rFonts w:ascii="Times New Roman"/>
          <w:b w:val="false"/>
          <w:i w:val="false"/>
          <w:color w:val="000000"/>
          <w:sz w:val="28"/>
        </w:rPr>
        <w:t>
</w:t>
      </w:r>
      <w:r>
        <w:rPr>
          <w:rFonts w:ascii="Times New Roman"/>
          <w:b w:val="false"/>
          <w:i w:val="false"/>
          <w:color w:val="000000"/>
          <w:sz w:val="28"/>
        </w:rPr>
        <w:t xml:space="preserve">
      12. Лимиты расходов администраторов бюджетных программ рассчитываются в разрезе бюджетных программ. </w:t>
      </w:r>
      <w:r>
        <w:br/>
      </w:r>
      <w:r>
        <w:rPr>
          <w:rFonts w:ascii="Times New Roman"/>
          <w:b w:val="false"/>
          <w:i w:val="false"/>
          <w:color w:val="000000"/>
          <w:sz w:val="28"/>
        </w:rPr>
        <w:t>
</w:t>
      </w:r>
      <w:r>
        <w:rPr>
          <w:rFonts w:ascii="Times New Roman"/>
          <w:b w:val="false"/>
          <w:i w:val="false"/>
          <w:color w:val="000000"/>
          <w:sz w:val="28"/>
        </w:rPr>
        <w:t xml:space="preserve">
      13. В качестве базы для расчета лимитов расходов администраторов бюджетных программ используется утвержденный (уточненный) план по расходам на финансовый год по состоянию на 1 апреля текущего финансового года, а также утвержденный план по расходам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xml:space="preserve">
      14. Лимиты расходов администраторов бюджетных программ рассчитываются по следующей формуле: </w:t>
      </w:r>
      <w:r>
        <w:br/>
      </w:r>
      <w:r>
        <w:rPr>
          <w:rFonts w:ascii="Times New Roman"/>
          <w:b w:val="false"/>
          <w:i w:val="false"/>
          <w:color w:val="000000"/>
          <w:sz w:val="28"/>
        </w:rPr>
        <w:t xml:space="preserve">
      Лимит </w:t>
      </w:r>
      <w:r>
        <w:rPr>
          <w:rFonts w:ascii="Times New Roman"/>
          <w:b w:val="false"/>
          <w:i w:val="false"/>
          <w:color w:val="000000"/>
          <w:vertAlign w:val="subscript"/>
        </w:rPr>
        <w:t>t</w:t>
      </w:r>
      <w:r>
        <w:rPr>
          <w:rFonts w:ascii="Times New Roman"/>
          <w:b w:val="false"/>
          <w:i w:val="false"/>
          <w:color w:val="000000"/>
          <w:sz w:val="28"/>
        </w:rPr>
        <w:t xml:space="preserve"> = Текущие расходы </w:t>
      </w:r>
      <w:r>
        <w:rPr>
          <w:rFonts w:ascii="Times New Roman"/>
          <w:b w:val="false"/>
          <w:i w:val="false"/>
          <w:color w:val="000000"/>
          <w:vertAlign w:val="subscript"/>
        </w:rPr>
        <w:t>t</w:t>
      </w:r>
      <w:r>
        <w:rPr>
          <w:rFonts w:ascii="Times New Roman"/>
          <w:b w:val="false"/>
          <w:i w:val="false"/>
          <w:color w:val="000000"/>
          <w:sz w:val="28"/>
        </w:rPr>
        <w:t xml:space="preserve"> + Бюджет развития </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Лимит</w:t>
      </w:r>
      <w:r>
        <w:rPr>
          <w:rFonts w:ascii="Times New Roman"/>
          <w:b w:val="false"/>
          <w:i w:val="false"/>
          <w:color w:val="000000"/>
          <w:vertAlign w:val="subscript"/>
        </w:rPr>
        <w:t>t</w:t>
      </w:r>
      <w:r>
        <w:rPr>
          <w:rFonts w:ascii="Times New Roman"/>
          <w:b w:val="false"/>
          <w:i w:val="false"/>
          <w:color w:val="000000"/>
          <w:sz w:val="28"/>
        </w:rPr>
        <w:t xml:space="preserve"> – лимит расходов администратора бюджетных программ на соответствующий финансовый год;</w:t>
      </w:r>
      <w:r>
        <w:br/>
      </w:r>
      <w:r>
        <w:rPr>
          <w:rFonts w:ascii="Times New Roman"/>
          <w:b w:val="false"/>
          <w:i w:val="false"/>
          <w:color w:val="000000"/>
          <w:sz w:val="28"/>
        </w:rPr>
        <w:t>
      Текущие расходы</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текущие бюджетные программы администратора бюджетных программ на соответствующий финансовый год;</w:t>
      </w:r>
      <w:r>
        <w:br/>
      </w:r>
      <w:r>
        <w:rPr>
          <w:rFonts w:ascii="Times New Roman"/>
          <w:b w:val="false"/>
          <w:i w:val="false"/>
          <w:color w:val="000000"/>
          <w:sz w:val="28"/>
        </w:rPr>
        <w:t>
      Бюджет развития</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бюджетные программы развития администратора бюджетных программ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15. Для расчета лимитов расходов администраторов бюджетных программ для каждого администратора расходы группируются в следующие категории: </w:t>
      </w:r>
      <w:r>
        <w:br/>
      </w:r>
      <w:r>
        <w:rPr>
          <w:rFonts w:ascii="Times New Roman"/>
          <w:b w:val="false"/>
          <w:i w:val="false"/>
          <w:color w:val="000000"/>
          <w:sz w:val="28"/>
        </w:rPr>
        <w:t>
      1) текущие расходы:</w:t>
      </w:r>
      <w:r>
        <w:br/>
      </w:r>
      <w:r>
        <w:rPr>
          <w:rFonts w:ascii="Times New Roman"/>
          <w:b w:val="false"/>
          <w:i w:val="false"/>
          <w:color w:val="000000"/>
          <w:sz w:val="28"/>
        </w:rPr>
        <w:t>
      текущие расходы постоянного характера;</w:t>
      </w:r>
      <w:r>
        <w:br/>
      </w:r>
      <w:r>
        <w:rPr>
          <w:rFonts w:ascii="Times New Roman"/>
          <w:b w:val="false"/>
          <w:i w:val="false"/>
          <w:color w:val="000000"/>
          <w:sz w:val="28"/>
        </w:rPr>
        <w:t xml:space="preserve">
      капитальные затраты; </w:t>
      </w:r>
      <w:r>
        <w:br/>
      </w:r>
      <w:r>
        <w:rPr>
          <w:rFonts w:ascii="Times New Roman"/>
          <w:b w:val="false"/>
          <w:i w:val="false"/>
          <w:color w:val="000000"/>
          <w:sz w:val="28"/>
        </w:rPr>
        <w:t>
      переменные расходы;</w:t>
      </w:r>
      <w:r>
        <w:br/>
      </w:r>
      <w:r>
        <w:rPr>
          <w:rFonts w:ascii="Times New Roman"/>
          <w:b w:val="false"/>
          <w:i w:val="false"/>
          <w:color w:val="000000"/>
          <w:sz w:val="28"/>
        </w:rPr>
        <w:t>
      2) расходы на бюджетные программы развития.</w:t>
      </w:r>
      <w:r>
        <w:br/>
      </w:r>
      <w:r>
        <w:rPr>
          <w:rFonts w:ascii="Times New Roman"/>
          <w:b w:val="false"/>
          <w:i w:val="false"/>
          <w:color w:val="000000"/>
          <w:sz w:val="28"/>
        </w:rPr>
        <w:t>
      Текущие расходы постоянного характера включают в себя:</w:t>
      </w:r>
      <w:r>
        <w:br/>
      </w: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r>
        <w:br/>
      </w:r>
      <w:r>
        <w:rPr>
          <w:rFonts w:ascii="Times New Roman"/>
          <w:b w:val="false"/>
          <w:i w:val="false"/>
          <w:color w:val="000000"/>
          <w:sz w:val="28"/>
        </w:rPr>
        <w:t>
      государственные прямые обязательства;</w:t>
      </w:r>
      <w:r>
        <w:br/>
      </w:r>
      <w:r>
        <w:rPr>
          <w:rFonts w:ascii="Times New Roman"/>
          <w:b w:val="false"/>
          <w:i w:val="false"/>
          <w:color w:val="000000"/>
          <w:sz w:val="28"/>
        </w:rPr>
        <w:t>
      государственные обязательства, требующие обоснования по объемам расходов.</w:t>
      </w:r>
      <w:r>
        <w:br/>
      </w:r>
      <w:r>
        <w:rPr>
          <w:rFonts w:ascii="Times New Roman"/>
          <w:b w:val="false"/>
          <w:i w:val="false"/>
          <w:color w:val="000000"/>
          <w:sz w:val="28"/>
        </w:rPr>
        <w:t>
      Капитальные затраты включают в себя:</w:t>
      </w:r>
      <w:r>
        <w:br/>
      </w: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r>
        <w:br/>
      </w:r>
      <w:r>
        <w:rPr>
          <w:rFonts w:ascii="Times New Roman"/>
          <w:b w:val="false"/>
          <w:i w:val="false"/>
          <w:color w:val="000000"/>
          <w:sz w:val="28"/>
        </w:rPr>
        <w:t>
      капитальные затраты, связанные с реализацией государственных и отраслевых программ.</w:t>
      </w:r>
      <w:r>
        <w:br/>
      </w:r>
      <w:r>
        <w:rPr>
          <w:rFonts w:ascii="Times New Roman"/>
          <w:b w:val="false"/>
          <w:i w:val="false"/>
          <w:color w:val="000000"/>
          <w:sz w:val="28"/>
        </w:rPr>
        <w:t>
      Расходы на бюджетные программы развития включают в себя:</w:t>
      </w:r>
      <w:r>
        <w:br/>
      </w:r>
      <w:r>
        <w:rPr>
          <w:rFonts w:ascii="Times New Roman"/>
          <w:b w:val="false"/>
          <w:i w:val="false"/>
          <w:color w:val="000000"/>
          <w:sz w:val="28"/>
        </w:rPr>
        <w:t>
      расходы на реализацию республиканских (местных) бюджетных инвестиций;</w:t>
      </w:r>
      <w:r>
        <w:br/>
      </w:r>
      <w:r>
        <w:rPr>
          <w:rFonts w:ascii="Times New Roman"/>
          <w:b w:val="false"/>
          <w:i w:val="false"/>
          <w:color w:val="000000"/>
          <w:sz w:val="28"/>
        </w:rPr>
        <w:t>
      целевые трансферты на развитие нижестоящим бюджетам.</w:t>
      </w:r>
      <w:r>
        <w:br/>
      </w:r>
      <w:r>
        <w:rPr>
          <w:rFonts w:ascii="Times New Roman"/>
          <w:b w:val="false"/>
          <w:i w:val="false"/>
          <w:color w:val="000000"/>
          <w:sz w:val="28"/>
        </w:rPr>
        <w:t>
</w:t>
      </w:r>
      <w:r>
        <w:rPr>
          <w:rFonts w:ascii="Times New Roman"/>
          <w:b w:val="false"/>
          <w:i w:val="false"/>
          <w:color w:val="000000"/>
          <w:sz w:val="28"/>
        </w:rPr>
        <w:t>
      16. При расчете лимитов по текущим расходам учитывается прогнозируемый на соответствующий год уровень инфляции в соответствии с </w:t>
      </w:r>
      <w:r>
        <w:rPr>
          <w:rFonts w:ascii="Times New Roman"/>
          <w:b w:val="false"/>
          <w:i w:val="false"/>
          <w:color w:val="000000"/>
          <w:sz w:val="28"/>
        </w:rPr>
        <w:t>прогнозом</w:t>
      </w:r>
      <w:r>
        <w:rPr>
          <w:rFonts w:ascii="Times New Roman"/>
          <w:b w:val="false"/>
          <w:i w:val="false"/>
          <w:color w:val="000000"/>
          <w:sz w:val="28"/>
        </w:rPr>
        <w:t xml:space="preserve"> социально-экономического развития, а также утвержденный объем расходов на второй и третий годы планового периода. </w:t>
      </w:r>
      <w:r>
        <w:br/>
      </w:r>
      <w:r>
        <w:rPr>
          <w:rFonts w:ascii="Times New Roman"/>
          <w:b w:val="false"/>
          <w:i w:val="false"/>
          <w:color w:val="000000"/>
          <w:sz w:val="28"/>
        </w:rPr>
        <w:t>
</w:t>
      </w:r>
      <w:r>
        <w:rPr>
          <w:rFonts w:ascii="Times New Roman"/>
          <w:b w:val="false"/>
          <w:i w:val="false"/>
          <w:color w:val="000000"/>
          <w:sz w:val="28"/>
        </w:rPr>
        <w:t xml:space="preserve">
      17. Лимит по расходам на бюджетные программы развития рассчитывается согласно следующей формуле: </w:t>
      </w:r>
      <w:r>
        <w:br/>
      </w:r>
      <w:r>
        <w:rPr>
          <w:rFonts w:ascii="Times New Roman"/>
          <w:b w:val="false"/>
          <w:i w:val="false"/>
          <w:color w:val="000000"/>
          <w:sz w:val="28"/>
        </w:rPr>
        <w:t xml:space="preserve">
      Бюджет развития </w:t>
      </w:r>
      <w:r>
        <w:rPr>
          <w:rFonts w:ascii="Times New Roman"/>
          <w:b w:val="false"/>
          <w:i w:val="false"/>
          <w:color w:val="000000"/>
          <w:vertAlign w:val="subscript"/>
        </w:rPr>
        <w:t>t</w:t>
      </w:r>
      <w:r>
        <w:rPr>
          <w:rFonts w:ascii="Times New Roman"/>
          <w:b w:val="false"/>
          <w:i w:val="false"/>
          <w:color w:val="000000"/>
          <w:sz w:val="28"/>
        </w:rPr>
        <w:t xml:space="preserve"> = Расходы на бюджетные программы развития на продолжающиеся республиканские (местные) бюджетные инвестиции </w:t>
      </w:r>
      <w:r>
        <w:rPr>
          <w:rFonts w:ascii="Times New Roman"/>
          <w:b w:val="false"/>
          <w:i w:val="false"/>
          <w:color w:val="000000"/>
          <w:vertAlign w:val="subscript"/>
        </w:rPr>
        <w:t>t</w:t>
      </w:r>
      <w:r>
        <w:rPr>
          <w:rFonts w:ascii="Times New Roman"/>
          <w:b w:val="false"/>
          <w:i w:val="false"/>
          <w:color w:val="000000"/>
          <w:sz w:val="28"/>
        </w:rPr>
        <w:t xml:space="preserve"> + Целевые трансферты на развитие на продолжающиеся бюджетные инвестиции </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r>
        <w:br/>
      </w: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18.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или областных бюджетов.</w:t>
      </w:r>
      <w:r>
        <w:br/>
      </w: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r>
        <w:br/>
      </w:r>
      <w:r>
        <w:rPr>
          <w:rFonts w:ascii="Times New Roman"/>
          <w:b w:val="false"/>
          <w:i w:val="false"/>
          <w:color w:val="000000"/>
          <w:sz w:val="28"/>
        </w:rPr>
        <w:t xml:space="preserve">
      ПЦТР </w:t>
      </w:r>
      <w:r>
        <w:rPr>
          <w:rFonts w:ascii="Times New Roman"/>
          <w:b w:val="false"/>
          <w:i w:val="false"/>
          <w:color w:val="000000"/>
          <w:vertAlign w:val="subscript"/>
        </w:rPr>
        <w:t>t</w:t>
      </w:r>
      <w:r>
        <w:rPr>
          <w:rFonts w:ascii="Times New Roman"/>
          <w:b w:val="false"/>
          <w:i w:val="false"/>
          <w:color w:val="000000"/>
          <w:sz w:val="28"/>
        </w:rPr>
        <w:t xml:space="preserve"> = МБР </w:t>
      </w:r>
      <w:r>
        <w:rPr>
          <w:rFonts w:ascii="Times New Roman"/>
          <w:b w:val="false"/>
          <w:i w:val="false"/>
          <w:color w:val="000000"/>
          <w:vertAlign w:val="subscript"/>
        </w:rPr>
        <w:t>t</w:t>
      </w:r>
      <w:r>
        <w:rPr>
          <w:rFonts w:ascii="Times New Roman"/>
          <w:b w:val="false"/>
          <w:i w:val="false"/>
          <w:color w:val="000000"/>
          <w:sz w:val="28"/>
        </w:rPr>
        <w:t xml:space="preserve"> * К </w:t>
      </w:r>
      <w:r>
        <w:rPr>
          <w:rFonts w:ascii="Times New Roman"/>
          <w:b w:val="false"/>
          <w:i w:val="false"/>
          <w:color w:val="000000"/>
          <w:vertAlign w:val="subscript"/>
        </w:rPr>
        <w:t>t-1</w:t>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ПЦТР</w:t>
      </w:r>
      <w:r>
        <w:rPr>
          <w:rFonts w:ascii="Times New Roman"/>
          <w:b w:val="false"/>
          <w:i w:val="false"/>
          <w:color w:val="000000"/>
          <w:vertAlign w:val="subscript"/>
        </w:rPr>
        <w:t>t</w:t>
      </w:r>
      <w:r>
        <w:rPr>
          <w:rFonts w:ascii="Times New Roman"/>
          <w:b w:val="false"/>
          <w:i w:val="false"/>
          <w:color w:val="000000"/>
          <w:sz w:val="28"/>
        </w:rPr>
        <w:t xml:space="preserve"> – пул по целевым трансфертам на развитие нижестоящим бюджетам на соответствующий финансовый год;</w:t>
      </w:r>
      <w:r>
        <w:br/>
      </w:r>
      <w:r>
        <w:rPr>
          <w:rFonts w:ascii="Times New Roman"/>
          <w:b w:val="false"/>
          <w:i w:val="false"/>
          <w:color w:val="000000"/>
          <w:sz w:val="28"/>
        </w:rPr>
        <w:t>
      МБР</w:t>
      </w:r>
      <w:r>
        <w:rPr>
          <w:rFonts w:ascii="Times New Roman"/>
          <w:b w:val="false"/>
          <w:i w:val="false"/>
          <w:color w:val="000000"/>
          <w:vertAlign w:val="subscript"/>
        </w:rPr>
        <w:t>t</w:t>
      </w:r>
      <w:r>
        <w:rPr>
          <w:rFonts w:ascii="Times New Roman"/>
          <w:b w:val="false"/>
          <w:i w:val="false"/>
          <w:color w:val="000000"/>
          <w:sz w:val="28"/>
        </w:rPr>
        <w:t xml:space="preserve"> – расходы местных бюджетов на бюджетные программы развития (без учета целевых трансфертов на развитие из вышестоящего бюджета).</w:t>
      </w:r>
      <w:r>
        <w:br/>
      </w: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r>
        <w:br/>
      </w:r>
      <w:r>
        <w:rPr>
          <w:rFonts w:ascii="Times New Roman"/>
          <w:b w:val="false"/>
          <w:i w:val="false"/>
          <w:color w:val="000000"/>
          <w:sz w:val="28"/>
        </w:rPr>
        <w:t>
      К</w:t>
      </w:r>
      <w:r>
        <w:rPr>
          <w:rFonts w:ascii="Times New Roman"/>
          <w:b w:val="false"/>
          <w:i w:val="false"/>
          <w:color w:val="000000"/>
          <w:vertAlign w:val="subscript"/>
        </w:rPr>
        <w:t>t-1</w:t>
      </w:r>
      <w:r>
        <w:rPr>
          <w:rFonts w:ascii="Times New Roman"/>
          <w:b w:val="false"/>
          <w:i w:val="false"/>
          <w:color w:val="000000"/>
          <w:sz w:val="28"/>
        </w:rPr>
        <w:t xml:space="preserve"> – коэффициент, определяющий количество тенге, привлеченных из вышестоящего бюджета в виде целевых трансфертов на развитие, к одной тенге, выделенной из местных бюджетов на бюджетные программы развития (без учета целевых трансфертов на развитие из вышестоящего бюджета).</w:t>
      </w:r>
      <w:r>
        <w:br/>
      </w: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r>
        <w:br/>
      </w:r>
      <w:r>
        <w:rPr>
          <w:rFonts w:ascii="Times New Roman"/>
          <w:b w:val="false"/>
          <w:i w:val="false"/>
          <w:color w:val="000000"/>
          <w:sz w:val="28"/>
        </w:rPr>
        <w:t>
      К</w:t>
      </w:r>
      <w:r>
        <w:rPr>
          <w:rFonts w:ascii="Times New Roman"/>
          <w:b w:val="false"/>
          <w:i w:val="false"/>
          <w:color w:val="000000"/>
          <w:vertAlign w:val="subscript"/>
        </w:rPr>
        <w:t>t-1</w:t>
      </w:r>
      <w:r>
        <w:rPr>
          <w:rFonts w:ascii="Times New Roman"/>
          <w:b w:val="false"/>
          <w:i w:val="false"/>
          <w:color w:val="000000"/>
          <w:sz w:val="28"/>
        </w:rPr>
        <w:t xml:space="preserve"> = ЦТ </w:t>
      </w:r>
      <w:r>
        <w:rPr>
          <w:rFonts w:ascii="Times New Roman"/>
          <w:b w:val="false"/>
          <w:i w:val="false"/>
          <w:color w:val="000000"/>
          <w:vertAlign w:val="subscript"/>
        </w:rPr>
        <w:t>t-1</w:t>
      </w:r>
      <w:r>
        <w:rPr>
          <w:rFonts w:ascii="Times New Roman"/>
          <w:b w:val="false"/>
          <w:i w:val="false"/>
          <w:color w:val="000000"/>
          <w:sz w:val="28"/>
        </w:rPr>
        <w:t xml:space="preserve"> / МБР </w:t>
      </w:r>
      <w:r>
        <w:rPr>
          <w:rFonts w:ascii="Times New Roman"/>
          <w:b w:val="false"/>
          <w:i w:val="false"/>
          <w:color w:val="000000"/>
          <w:vertAlign w:val="subscript"/>
        </w:rPr>
        <w:t>t-1</w:t>
      </w:r>
      <w:r>
        <w:br/>
      </w:r>
      <w:r>
        <w:rPr>
          <w:rFonts w:ascii="Times New Roman"/>
          <w:b w:val="false"/>
          <w:i w:val="false"/>
          <w:color w:val="000000"/>
          <w:sz w:val="28"/>
        </w:rPr>
        <w:t>
      где,</w:t>
      </w:r>
      <w:r>
        <w:br/>
      </w:r>
      <w:r>
        <w:rPr>
          <w:rFonts w:ascii="Times New Roman"/>
          <w:b w:val="false"/>
          <w:i w:val="false"/>
          <w:color w:val="000000"/>
          <w:sz w:val="28"/>
        </w:rPr>
        <w:t xml:space="preserve">
      ЦТ </w:t>
      </w:r>
      <w:r>
        <w:rPr>
          <w:rFonts w:ascii="Times New Roman"/>
          <w:b w:val="false"/>
          <w:i w:val="false"/>
          <w:color w:val="000000"/>
          <w:vertAlign w:val="subscript"/>
        </w:rPr>
        <w:t>t-1</w:t>
      </w:r>
      <w:r>
        <w:rPr>
          <w:rFonts w:ascii="Times New Roman"/>
          <w:b w:val="false"/>
          <w:i w:val="false"/>
          <w:color w:val="000000"/>
          <w:sz w:val="28"/>
        </w:rPr>
        <w:t xml:space="preserve"> – целевые трансферты на развитие из вышестоящего бюджета;</w:t>
      </w:r>
      <w:r>
        <w:br/>
      </w:r>
      <w:r>
        <w:rPr>
          <w:rFonts w:ascii="Times New Roman"/>
          <w:b w:val="false"/>
          <w:i w:val="false"/>
          <w:color w:val="000000"/>
          <w:sz w:val="28"/>
        </w:rPr>
        <w:t xml:space="preserve">
      МБР </w:t>
      </w:r>
      <w:r>
        <w:rPr>
          <w:rFonts w:ascii="Times New Roman"/>
          <w:b w:val="false"/>
          <w:i w:val="false"/>
          <w:color w:val="000000"/>
          <w:vertAlign w:val="subscript"/>
        </w:rPr>
        <w:t>t-1</w:t>
      </w:r>
      <w:r>
        <w:rPr>
          <w:rFonts w:ascii="Times New Roman"/>
          <w:b w:val="false"/>
          <w:i w:val="false"/>
          <w:color w:val="000000"/>
          <w:sz w:val="28"/>
        </w:rPr>
        <w:t xml:space="preserve"> – расходы местных бюджетов на бюджетные программы развития (без учета целевых трансфертов на развитие из вышестоящего бюджета).</w:t>
      </w:r>
      <w:r>
        <w:br/>
      </w: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r>
        <w:br/>
      </w: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Астаны и Алматы.</w:t>
      </w:r>
      <w:r>
        <w:br/>
      </w:r>
      <w:r>
        <w:rPr>
          <w:rFonts w:ascii="Times New Roman"/>
          <w:b w:val="false"/>
          <w:i w:val="false"/>
          <w:color w:val="000000"/>
          <w:sz w:val="28"/>
        </w:rPr>
        <w:t>
      Распределение целевых трансфертов на развитие из республиканского бюджета по объектам осуществляется с учетом предложений </w:t>
      </w:r>
      <w:r>
        <w:rPr>
          <w:rFonts w:ascii="Times New Roman"/>
          <w:b w:val="false"/>
          <w:i w:val="false"/>
          <w:color w:val="000000"/>
          <w:sz w:val="28"/>
        </w:rPr>
        <w:t>Межведомственной комиссии</w:t>
      </w:r>
      <w:r>
        <w:rPr>
          <w:rFonts w:ascii="Times New Roman"/>
          <w:b w:val="false"/>
          <w:i w:val="false"/>
          <w:color w:val="000000"/>
          <w:sz w:val="28"/>
        </w:rPr>
        <w:t xml:space="preserve"> по вопросам региональной политики до внесения бюджетных заявок в центральный уполномоченный орган по государственному планированию в сроки, установленные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9"/>
    <w:bookmarkStart w:name="z27" w:id="10"/>
    <w:p>
      <w:pPr>
        <w:spacing w:after="0"/>
        <w:ind w:left="0"/>
        <w:jc w:val="both"/>
      </w:pPr>
      <w:r>
        <w:rPr>
          <w:rFonts w:ascii="Times New Roman"/>
          <w:b w:val="false"/>
          <w:i w:val="false"/>
          <w:color w:val="000000"/>
          <w:sz w:val="28"/>
        </w:rPr>
        <w:t>
2. Определение лимитов на новые инициативы</w:t>
      </w:r>
    </w:p>
    <w:bookmarkEnd w:id="10"/>
    <w:bookmarkStart w:name="z28" w:id="11"/>
    <w:p>
      <w:pPr>
        <w:spacing w:after="0"/>
        <w:ind w:left="0"/>
        <w:jc w:val="both"/>
      </w:pPr>
      <w:r>
        <w:rPr>
          <w:rFonts w:ascii="Times New Roman"/>
          <w:b w:val="false"/>
          <w:i w:val="false"/>
          <w:color w:val="000000"/>
          <w:sz w:val="28"/>
        </w:rPr>
        <w:t xml:space="preserve">
      19. Лимиты на новые инициативы определяются исходя из расходов на новые инициативы. </w:t>
      </w:r>
      <w:r>
        <w:br/>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w:t>
      </w:r>
      <w:r>
        <w:br/>
      </w: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000000"/>
          <w:sz w:val="28"/>
        </w:rPr>
        <w:t xml:space="preserve">
      20. При расчете лимитов на новые инициативы учитываются: </w:t>
      </w:r>
      <w:r>
        <w:br/>
      </w:r>
      <w:r>
        <w:rPr>
          <w:rFonts w:ascii="Times New Roman"/>
          <w:b w:val="false"/>
          <w:i w:val="false"/>
          <w:color w:val="000000"/>
          <w:sz w:val="28"/>
        </w:rPr>
        <w:t>
      1) поручения Главы государства, в том числе в ежегодных </w:t>
      </w:r>
      <w:r>
        <w:rPr>
          <w:rFonts w:ascii="Times New Roman"/>
          <w:b w:val="false"/>
          <w:i w:val="false"/>
          <w:color w:val="000000"/>
          <w:sz w:val="28"/>
        </w:rPr>
        <w:t>посланиях</w:t>
      </w:r>
      <w:r>
        <w:rPr>
          <w:rFonts w:ascii="Times New Roman"/>
          <w:b w:val="false"/>
          <w:i w:val="false"/>
          <w:color w:val="000000"/>
          <w:sz w:val="28"/>
        </w:rPr>
        <w:t xml:space="preserve"> народу Казахстана;</w:t>
      </w:r>
      <w:r>
        <w:br/>
      </w:r>
      <w:r>
        <w:rPr>
          <w:rFonts w:ascii="Times New Roman"/>
          <w:b w:val="false"/>
          <w:i w:val="false"/>
          <w:color w:val="000000"/>
          <w:sz w:val="28"/>
        </w:rPr>
        <w:t>
      2) мероприятия, предусмотренные в государственных и отраслевых программах;</w:t>
      </w:r>
      <w:r>
        <w:br/>
      </w:r>
      <w:r>
        <w:rPr>
          <w:rFonts w:ascii="Times New Roman"/>
          <w:b w:val="false"/>
          <w:i w:val="false"/>
          <w:color w:val="000000"/>
          <w:sz w:val="28"/>
        </w:rPr>
        <w:t>
      3) расходы, направленные на содержание вновь вводимых объектов.</w:t>
      </w:r>
      <w:r>
        <w:br/>
      </w:r>
      <w:r>
        <w:rPr>
          <w:rFonts w:ascii="Times New Roman"/>
          <w:b w:val="false"/>
          <w:i w:val="false"/>
          <w:color w:val="000000"/>
          <w:sz w:val="28"/>
        </w:rPr>
        <w:t>
      При определении лимитов на новые инициативы на первый год планового периода учитываются поручения Главы государства, требующие финансирования в первом году планового периода.</w:t>
      </w:r>
      <w:r>
        <w:br/>
      </w:r>
      <w:r>
        <w:rPr>
          <w:rFonts w:ascii="Times New Roman"/>
          <w:b w:val="false"/>
          <w:i w:val="false"/>
          <w:color w:val="000000"/>
          <w:sz w:val="28"/>
        </w:rPr>
        <w:t>
</w:t>
      </w:r>
      <w:r>
        <w:rPr>
          <w:rFonts w:ascii="Times New Roman"/>
          <w:b w:val="false"/>
          <w:i w:val="false"/>
          <w:color w:val="000000"/>
          <w:sz w:val="28"/>
        </w:rPr>
        <w:t xml:space="preserve">
      21. Лимиты на новые инициативы определяются как разница между прогнозом расходов бюджета, отраженном в одобренном прогнозе социально-экономического развития на соответствующий период, и суммой лимитов расходов администраторов бюджетных программ. </w:t>
      </w:r>
      <w:r>
        <w:br/>
      </w:r>
      <w:r>
        <w:rPr>
          <w:rFonts w:ascii="Times New Roman"/>
          <w:b w:val="false"/>
          <w:i w:val="false"/>
          <w:color w:val="000000"/>
          <w:sz w:val="28"/>
        </w:rPr>
        <w:t>
      Лимиты на новые инициативы включают в себя новые инициативы по текущим расходам и новые инициативы по расходам на бюджетные программы развития.</w:t>
      </w:r>
      <w:r>
        <w:br/>
      </w:r>
      <w:r>
        <w:rPr>
          <w:rFonts w:ascii="Times New Roman"/>
          <w:b w:val="false"/>
          <w:i w:val="false"/>
          <w:color w:val="000000"/>
          <w:sz w:val="28"/>
        </w:rPr>
        <w:t xml:space="preserve">
      При определении новых инициатив по текущим расходам в первую очередь учитываются новые инициативы, направленные на повышение оплаты труда, пенсий, пособий и других социальных выплат. </w:t>
      </w:r>
      <w:r>
        <w:br/>
      </w:r>
      <w:r>
        <w:rPr>
          <w:rFonts w:ascii="Times New Roman"/>
          <w:b w:val="false"/>
          <w:i w:val="false"/>
          <w:color w:val="000000"/>
          <w:sz w:val="28"/>
        </w:rPr>
        <w:t>
</w:t>
      </w:r>
      <w:r>
        <w:rPr>
          <w:rFonts w:ascii="Times New Roman"/>
          <w:b w:val="false"/>
          <w:i w:val="false"/>
          <w:color w:val="000000"/>
          <w:sz w:val="28"/>
        </w:rPr>
        <w:t xml:space="preserve">
      22. Новые инициативы по расходам на бюджетные программы развития определяются по следующей формуле: </w:t>
      </w:r>
      <w:r>
        <w:br/>
      </w:r>
      <w:r>
        <w:rPr>
          <w:rFonts w:ascii="Times New Roman"/>
          <w:b w:val="false"/>
          <w:i w:val="false"/>
          <w:color w:val="000000"/>
          <w:sz w:val="28"/>
        </w:rPr>
        <w:t xml:space="preserve">
      НИБПР </w:t>
      </w:r>
      <w:r>
        <w:rPr>
          <w:rFonts w:ascii="Times New Roman"/>
          <w:b w:val="false"/>
          <w:i w:val="false"/>
          <w:color w:val="000000"/>
          <w:vertAlign w:val="subscript"/>
        </w:rPr>
        <w:t>t</w:t>
      </w:r>
      <w:r>
        <w:rPr>
          <w:rFonts w:ascii="Times New Roman"/>
          <w:b w:val="false"/>
          <w:i w:val="false"/>
          <w:color w:val="000000"/>
          <w:sz w:val="28"/>
        </w:rPr>
        <w:t xml:space="preserve"> = ОЛБПР </w:t>
      </w:r>
      <w:r>
        <w:rPr>
          <w:rFonts w:ascii="Times New Roman"/>
          <w:b w:val="false"/>
          <w:i w:val="false"/>
          <w:color w:val="000000"/>
          <w:vertAlign w:val="subscript"/>
        </w:rPr>
        <w:t>t</w:t>
      </w:r>
      <w:r>
        <w:rPr>
          <w:rFonts w:ascii="Times New Roman"/>
          <w:b w:val="false"/>
          <w:i w:val="false"/>
          <w:color w:val="000000"/>
          <w:sz w:val="28"/>
        </w:rPr>
        <w:t xml:space="preserve"> – Бюджет развития </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xml:space="preserve">
      НИБПР </w:t>
      </w:r>
      <w:r>
        <w:rPr>
          <w:rFonts w:ascii="Times New Roman"/>
          <w:b w:val="false"/>
          <w:i w:val="false"/>
          <w:color w:val="000000"/>
          <w:vertAlign w:val="subscript"/>
        </w:rPr>
        <w:t>t</w:t>
      </w:r>
      <w:r>
        <w:rPr>
          <w:rFonts w:ascii="Times New Roman"/>
          <w:b w:val="false"/>
          <w:i w:val="false"/>
          <w:color w:val="000000"/>
          <w:sz w:val="28"/>
        </w:rPr>
        <w:t xml:space="preserve"> – новые инициативы по расходам на бюджетные программы развития;</w:t>
      </w:r>
      <w:r>
        <w:br/>
      </w:r>
      <w:r>
        <w:rPr>
          <w:rFonts w:ascii="Times New Roman"/>
          <w:b w:val="false"/>
          <w:i w:val="false"/>
          <w:color w:val="000000"/>
          <w:sz w:val="28"/>
        </w:rPr>
        <w:t xml:space="preserve">
      ОЛБПР </w:t>
      </w:r>
      <w:r>
        <w:rPr>
          <w:rFonts w:ascii="Times New Roman"/>
          <w:b w:val="false"/>
          <w:i w:val="false"/>
          <w:color w:val="000000"/>
          <w:vertAlign w:val="subscript"/>
        </w:rPr>
        <w:t>t</w:t>
      </w:r>
      <w:r>
        <w:rPr>
          <w:rFonts w:ascii="Times New Roman"/>
          <w:b w:val="false"/>
          <w:i w:val="false"/>
          <w:color w:val="000000"/>
          <w:sz w:val="28"/>
        </w:rPr>
        <w:t xml:space="preserve"> – общий лимит расходов на бюджетные программы развития, определяемый на основе прогноза номинального ВВП или ВРП;</w:t>
      </w:r>
      <w:r>
        <w:br/>
      </w:r>
      <w:r>
        <w:rPr>
          <w:rFonts w:ascii="Times New Roman"/>
          <w:b w:val="false"/>
          <w:i w:val="false"/>
          <w:color w:val="000000"/>
          <w:sz w:val="28"/>
        </w:rPr>
        <w:t xml:space="preserve">
      Бюджет развития </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бюджетные программы развития администраторов бюджетных программ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23. Новые инициативы по расходам на бюджетные программы развития включают в себя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и целевые трансферты на развитие на новые бюджетные инвестиции. </w:t>
      </w:r>
      <w:r>
        <w:br/>
      </w:r>
      <w:r>
        <w:rPr>
          <w:rFonts w:ascii="Times New Roman"/>
          <w:b w:val="false"/>
          <w:i w:val="false"/>
          <w:color w:val="000000"/>
          <w:sz w:val="28"/>
        </w:rPr>
        <w:t>
</w:t>
      </w:r>
      <w:r>
        <w:rPr>
          <w:rFonts w:ascii="Times New Roman"/>
          <w:b w:val="false"/>
          <w:i w:val="false"/>
          <w:color w:val="000000"/>
          <w:sz w:val="28"/>
        </w:rPr>
        <w:t xml:space="preserve">
      24. Целевые трансферты на развитие на новые бюджетные инвестиции определяются как разница между общим пулом по целевым трансфертам на развитие нижестоящим бюджетам и целевыми трансфертами на развитие на продолжающиеся бюджетные инвестиции. </w:t>
      </w:r>
      <w:r>
        <w:br/>
      </w:r>
      <w:r>
        <w:rPr>
          <w:rFonts w:ascii="Times New Roman"/>
          <w:b w:val="false"/>
          <w:i w:val="false"/>
          <w:color w:val="000000"/>
          <w:sz w:val="28"/>
        </w:rPr>
        <w:t>
      Целевые трансферты на развитие на новые бюджетные инвестиции распределяются по администраторам бюджетных программ с учетом сложившейся структуры расходов на бюджетные программы развития местного бюджета (с учетом целевых трансфертов на развитие из вышестоящего бюджета) в разрезе отраслей (сфер).</w:t>
      </w:r>
      <w:r>
        <w:br/>
      </w:r>
      <w:r>
        <w:rPr>
          <w:rFonts w:ascii="Times New Roman"/>
          <w:b w:val="false"/>
          <w:i w:val="false"/>
          <w:color w:val="000000"/>
          <w:sz w:val="28"/>
        </w:rPr>
        <w:t>
</w:t>
      </w:r>
      <w:r>
        <w:rPr>
          <w:rFonts w:ascii="Times New Roman"/>
          <w:b w:val="false"/>
          <w:i w:val="false"/>
          <w:color w:val="000000"/>
          <w:sz w:val="28"/>
        </w:rPr>
        <w:t xml:space="preserve">
      25.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определяются по следующей формуле: </w:t>
      </w:r>
      <w:r>
        <w:br/>
      </w:r>
      <w:r>
        <w:rPr>
          <w:rFonts w:ascii="Times New Roman"/>
          <w:b w:val="false"/>
          <w:i w:val="false"/>
          <w:color w:val="000000"/>
          <w:sz w:val="28"/>
        </w:rPr>
        <w:t xml:space="preserve">
      РНП </w:t>
      </w:r>
      <w:r>
        <w:rPr>
          <w:rFonts w:ascii="Times New Roman"/>
          <w:b w:val="false"/>
          <w:i w:val="false"/>
          <w:color w:val="000000"/>
          <w:vertAlign w:val="subscript"/>
        </w:rPr>
        <w:t>t</w:t>
      </w:r>
      <w:r>
        <w:rPr>
          <w:rFonts w:ascii="Times New Roman"/>
          <w:b w:val="false"/>
          <w:i w:val="false"/>
          <w:color w:val="000000"/>
          <w:sz w:val="28"/>
        </w:rPr>
        <w:t xml:space="preserve"> = НИБПР </w:t>
      </w:r>
      <w:r>
        <w:rPr>
          <w:rFonts w:ascii="Times New Roman"/>
          <w:b w:val="false"/>
          <w:i w:val="false"/>
          <w:color w:val="000000"/>
          <w:vertAlign w:val="subscript"/>
        </w:rPr>
        <w:t>t</w:t>
      </w:r>
      <w:r>
        <w:rPr>
          <w:rFonts w:ascii="Times New Roman"/>
          <w:b w:val="false"/>
          <w:i w:val="false"/>
          <w:color w:val="000000"/>
          <w:sz w:val="28"/>
        </w:rPr>
        <w:t xml:space="preserve"> – ЦТРНП </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РНП</w:t>
      </w:r>
      <w:r>
        <w:rPr>
          <w:rFonts w:ascii="Times New Roman"/>
          <w:b w:val="false"/>
          <w:i w:val="false"/>
          <w:color w:val="000000"/>
          <w:vertAlign w:val="subscript"/>
        </w:rPr>
        <w:t>t</w:t>
      </w:r>
      <w:r>
        <w:rPr>
          <w:rFonts w:ascii="Times New Roman"/>
          <w:b w:val="false"/>
          <w:i w:val="false"/>
          <w:color w:val="000000"/>
          <w:sz w:val="28"/>
        </w:rPr>
        <w:t xml:space="preserve"> –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w:t>
      </w:r>
      <w:r>
        <w:br/>
      </w:r>
      <w:r>
        <w:rPr>
          <w:rFonts w:ascii="Times New Roman"/>
          <w:b w:val="false"/>
          <w:i w:val="false"/>
          <w:color w:val="000000"/>
          <w:sz w:val="28"/>
        </w:rPr>
        <w:t>
      НИБПР</w:t>
      </w:r>
      <w:r>
        <w:rPr>
          <w:rFonts w:ascii="Times New Roman"/>
          <w:b w:val="false"/>
          <w:i w:val="false"/>
          <w:color w:val="000000"/>
          <w:vertAlign w:val="subscript"/>
        </w:rPr>
        <w:t>t</w:t>
      </w:r>
      <w:r>
        <w:rPr>
          <w:rFonts w:ascii="Times New Roman"/>
          <w:b w:val="false"/>
          <w:i w:val="false"/>
          <w:color w:val="000000"/>
          <w:sz w:val="28"/>
        </w:rPr>
        <w:t xml:space="preserve"> – новые инициативы по расходам на бюджетные программы развития;</w:t>
      </w:r>
      <w:r>
        <w:br/>
      </w:r>
      <w:r>
        <w:rPr>
          <w:rFonts w:ascii="Times New Roman"/>
          <w:b w:val="false"/>
          <w:i w:val="false"/>
          <w:color w:val="000000"/>
          <w:sz w:val="28"/>
        </w:rPr>
        <w:t>
      ЦТРНП</w:t>
      </w:r>
      <w:r>
        <w:rPr>
          <w:rFonts w:ascii="Times New Roman"/>
          <w:b w:val="false"/>
          <w:i w:val="false"/>
          <w:color w:val="000000"/>
          <w:vertAlign w:val="subscript"/>
        </w:rPr>
        <w:t>t</w:t>
      </w:r>
      <w:r>
        <w:rPr>
          <w:rFonts w:ascii="Times New Roman"/>
          <w:b w:val="false"/>
          <w:i w:val="false"/>
          <w:color w:val="000000"/>
          <w:sz w:val="28"/>
        </w:rPr>
        <w:t xml:space="preserve"> – целевые трансферты на развитие на новые бюджетные инвестиции.</w:t>
      </w:r>
      <w:r>
        <w:br/>
      </w:r>
      <w:r>
        <w:rPr>
          <w:rFonts w:ascii="Times New Roman"/>
          <w:b w:val="false"/>
          <w:i w:val="false"/>
          <w:color w:val="000000"/>
          <w:sz w:val="28"/>
        </w:rPr>
        <w:t>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распределяются по администраторам бюджетных программ с учетом поручений Главы государства и мероприятий, предусмотренных в государственных и отраслевых программах.</w:t>
      </w:r>
    </w:p>
    <w:bookmarkEnd w:id="11"/>
    <w:bookmarkStart w:name="z35" w:id="12"/>
    <w:p>
      <w:pPr>
        <w:spacing w:after="0"/>
        <w:ind w:left="0"/>
        <w:jc w:val="left"/>
      </w:pPr>
      <w:r>
        <w:rPr>
          <w:rFonts w:ascii="Times New Roman"/>
          <w:b/>
          <w:i w:val="false"/>
          <w:color w:val="000000"/>
        </w:rPr>
        <w:t xml:space="preserve"> 
3. Рассмотрение на бюджетных комиссиях и доведение лимитов</w:t>
      </w:r>
      <w:r>
        <w:br/>
      </w:r>
      <w:r>
        <w:rPr>
          <w:rFonts w:ascii="Times New Roman"/>
          <w:b/>
          <w:i w:val="false"/>
          <w:color w:val="000000"/>
        </w:rPr>
        <w:t>
расходов администраторов бюджетных программ, лимитов на новые</w:t>
      </w:r>
      <w:r>
        <w:br/>
      </w:r>
      <w:r>
        <w:rPr>
          <w:rFonts w:ascii="Times New Roman"/>
          <w:b/>
          <w:i w:val="false"/>
          <w:color w:val="000000"/>
        </w:rPr>
        <w:t>
инициативы до администраторов бюджетных программ</w:t>
      </w:r>
    </w:p>
    <w:bookmarkEnd w:id="12"/>
    <w:bookmarkStart w:name="z36" w:id="13"/>
    <w:p>
      <w:pPr>
        <w:spacing w:after="0"/>
        <w:ind w:left="0"/>
        <w:jc w:val="both"/>
      </w:pPr>
      <w:r>
        <w:rPr>
          <w:rFonts w:ascii="Times New Roman"/>
          <w:b w:val="false"/>
          <w:i w:val="false"/>
          <w:color w:val="000000"/>
          <w:sz w:val="28"/>
        </w:rPr>
        <w:t xml:space="preserve">
      26. Центральный уполномоченный орган по государственному планированию вносит на рассмотрение Республиканской бюджетной комиссии не позднее 15 апреля года, предшествующего планируемому периоду, местные уполномоченные органы по государственному планированию вносят на рассмотрение соответствующей бюджетной комиссии области, города республиканского значения, столицы, района (города областного значения) не позднее 20 апреля года, предшествующего планируемому периоду: </w:t>
      </w:r>
      <w:r>
        <w:br/>
      </w:r>
      <w:r>
        <w:rPr>
          <w:rFonts w:ascii="Times New Roman"/>
          <w:b w:val="false"/>
          <w:i w:val="false"/>
          <w:color w:val="000000"/>
          <w:sz w:val="28"/>
        </w:rPr>
        <w:t>
      1) лимиты расходов администраторов бюджетных программ в разрезе администраторов бюджетных программ по годам планового периода;</w:t>
      </w:r>
      <w:r>
        <w:br/>
      </w:r>
      <w:r>
        <w:rPr>
          <w:rFonts w:ascii="Times New Roman"/>
          <w:b w:val="false"/>
          <w:i w:val="false"/>
          <w:color w:val="000000"/>
          <w:sz w:val="28"/>
        </w:rPr>
        <w:t>
      2) лимиты на новые инициативы в разрезе администраторов бюджетных программ по годам планового периода.</w:t>
      </w:r>
      <w:r>
        <w:br/>
      </w:r>
      <w:r>
        <w:rPr>
          <w:rFonts w:ascii="Times New Roman"/>
          <w:b w:val="false"/>
          <w:i w:val="false"/>
          <w:color w:val="000000"/>
          <w:sz w:val="28"/>
        </w:rPr>
        <w:t>
</w:t>
      </w:r>
      <w:r>
        <w:rPr>
          <w:rFonts w:ascii="Times New Roman"/>
          <w:b w:val="false"/>
          <w:i w:val="false"/>
          <w:color w:val="000000"/>
          <w:sz w:val="28"/>
        </w:rPr>
        <w:t xml:space="preserve">
      27. Лимиты расходов администраторов бюджетных программ, лимиты на новые инициативы для дальнейшего доведения до администраторов бюджетных программ определяются с учетом предложений соответствующей бюджетной комиссии. </w:t>
      </w:r>
      <w:r>
        <w:br/>
      </w: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и лимиты на новые инициативы дорабатываются центральным или местными уполномоченными органами по государственному планированию в пятидневный срок.</w:t>
      </w:r>
      <w:r>
        <w:br/>
      </w:r>
      <w:r>
        <w:rPr>
          <w:rFonts w:ascii="Times New Roman"/>
          <w:b w:val="false"/>
          <w:i w:val="false"/>
          <w:color w:val="000000"/>
          <w:sz w:val="28"/>
        </w:rPr>
        <w:t>
</w:t>
      </w:r>
      <w:r>
        <w:rPr>
          <w:rFonts w:ascii="Times New Roman"/>
          <w:b w:val="false"/>
          <w:i w:val="false"/>
          <w:color w:val="000000"/>
          <w:sz w:val="28"/>
        </w:rPr>
        <w:t>
      28. Центральный и местные уполномоченные органы по государственному планированию до 1 мая года, предшествующего планируемому периоду, направляют администраторам бюджетных программ лимиты расходов администраторов бюджетных программ, лимиты на новые инициативы, определенные с учетом предложений соответствующей бюджетной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13"/>
    <w:bookmarkStart w:name="z39"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определения лимитов</w:t>
      </w:r>
      <w:r>
        <w:br/>
      </w:r>
      <w:r>
        <w:rPr>
          <w:rFonts w:ascii="Times New Roman"/>
          <w:b w:val="false"/>
          <w:i w:val="false"/>
          <w:color w:val="000000"/>
          <w:sz w:val="28"/>
        </w:rPr>
        <w:t xml:space="preserve">
расходов администраторов   </w:t>
      </w:r>
      <w:r>
        <w:br/>
      </w:r>
      <w:r>
        <w:rPr>
          <w:rFonts w:ascii="Times New Roman"/>
          <w:b w:val="false"/>
          <w:i w:val="false"/>
          <w:color w:val="000000"/>
          <w:sz w:val="28"/>
        </w:rPr>
        <w:t>
бюджетных программ, лимитов на</w:t>
      </w:r>
      <w:r>
        <w:br/>
      </w:r>
      <w:r>
        <w:rPr>
          <w:rFonts w:ascii="Times New Roman"/>
          <w:b w:val="false"/>
          <w:i w:val="false"/>
          <w:color w:val="000000"/>
          <w:sz w:val="28"/>
        </w:rPr>
        <w:t xml:space="preserve">
новые инициативы        </w:t>
      </w:r>
    </w:p>
    <w:bookmarkEnd w:id="14"/>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Лимиты</w:t>
      </w:r>
      <w:r>
        <w:br/>
      </w:r>
      <w:r>
        <w:rPr>
          <w:rFonts w:ascii="Times New Roman"/>
          <w:b w:val="false"/>
          <w:i w:val="false"/>
          <w:color w:val="000000"/>
          <w:sz w:val="28"/>
        </w:rPr>
        <w:t>
          </w:t>
      </w:r>
      <w:r>
        <w:rPr>
          <w:rFonts w:ascii="Times New Roman"/>
          <w:b/>
          <w:i w:val="false"/>
          <w:color w:val="000000"/>
          <w:sz w:val="28"/>
        </w:rPr>
        <w:t>расходов администраторов бюджетных программ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лимиты на новые инициативы</w:t>
      </w:r>
      <w:r>
        <w:br/>
      </w:r>
      <w:r>
        <w:rPr>
          <w:rFonts w:ascii="Times New Roman"/>
          <w:b w:val="false"/>
          <w:i w:val="false"/>
          <w:color w:val="000000"/>
          <w:sz w:val="28"/>
        </w:rPr>
        <w:t>
         </w:t>
      </w:r>
      <w:r>
        <w:rPr>
          <w:rFonts w:ascii="Times New Roman"/>
          <w:b/>
          <w:i w:val="false"/>
          <w:color w:val="000000"/>
          <w:sz w:val="28"/>
        </w:rPr>
        <w:t>для</w:t>
      </w:r>
      <w:r>
        <w:rPr>
          <w:rFonts w:ascii="Times New Roman"/>
          <w:b/>
          <w:i w:val="false"/>
          <w:color w:val="000000"/>
          <w:sz w:val="28"/>
        </w:rPr>
        <w:t xml:space="preserve"> ___________________________________________</w:t>
      </w:r>
      <w:r>
        <w:br/>
      </w:r>
      <w:r>
        <w:rPr>
          <w:rFonts w:ascii="Times New Roman"/>
          <w:b w:val="false"/>
          <w:i w:val="false"/>
          <w:color w:val="000000"/>
          <w:sz w:val="28"/>
        </w:rPr>
        <w:t>
               наименование администратора бюджетных программ</w:t>
      </w:r>
    </w:p>
    <w:bookmarkEnd w:id="15"/>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0"/>
        <w:gridCol w:w="2360"/>
        <w:gridCol w:w="2299"/>
        <w:gridCol w:w="2381"/>
      </w:tblGrid>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3-ий год</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Лимит расходов администратора бюджетных программ, в том числе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не подлежащие перераспределению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Лимит на новые инициативы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