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62bd" w14:textId="e056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определении юридического лица, которому уступка банком, являющимся национальным институтом развития, контрольный пакет акций которого принадлежит национальному управляющему холдингу, прав требования по кредиту (займу) не признается доходом от снижения размеров провизий (резервов), и доходы которого от уступки права требования, полученные в связи с выкупом у банка, являющегося национальным институтом развития, контрольный пакет акций которого принадлежит национальному управляющему холдингу, прав требований по кредитам (займам), подлежат исключению из совокупного годового дохода</w:t>
      </w:r>
    </w:p>
    <w:p>
      <w:pPr>
        <w:spacing w:after="0"/>
        <w:ind w:left="0"/>
        <w:jc w:val="both"/>
      </w:pPr>
      <w:r>
        <w:rPr>
          <w:rFonts w:ascii="Times New Roman"/>
          <w:b w:val="false"/>
          <w:i w:val="false"/>
          <w:color w:val="000000"/>
          <w:sz w:val="28"/>
        </w:rPr>
        <w:t>Постановление Правительства Республики Казахстан от 23 июня 2014 года № 693</w:t>
      </w:r>
    </w:p>
    <w:p>
      <w:pPr>
        <w:spacing w:after="0"/>
        <w:ind w:left="0"/>
        <w:jc w:val="both"/>
      </w:pPr>
      <w:r>
        <w:rPr>
          <w:rFonts w:ascii="Times New Roman"/>
          <w:b w:val="false"/>
          <w:i w:val="false"/>
          <w:color w:val="000000"/>
          <w:sz w:val="28"/>
        </w:rPr>
        <w:t>       </w:t>
      </w:r>
      <w:r>
        <w:rPr>
          <w:rFonts w:ascii="Times New Roman"/>
          <w:b w:val="false"/>
          <w:i w:val="false"/>
          <w:color w:val="000000"/>
          <w:sz w:val="28"/>
        </w:rPr>
        <w:t>ПРЕСС-РЕЛИЗ</w:t>
      </w:r>
    </w:p>
    <w:p>
      <w:pPr>
        <w:spacing w:after="0"/>
        <w:ind w:left="0"/>
        <w:jc w:val="both"/>
      </w:pPr>
      <w:r>
        <w:rPr>
          <w:rFonts w:ascii="Times New Roman"/>
          <w:b w:val="false"/>
          <w:i w:val="false"/>
          <w:color w:val="000000"/>
          <w:sz w:val="28"/>
        </w:rPr>
        <w:t>      </w:t>
      </w:r>
      <w:r>
        <w:rPr>
          <w:rFonts w:ascii="Times New Roman"/>
          <w:b w:val="false"/>
          <w:i w:val="false"/>
          <w:color w:val="000000"/>
          <w:sz w:val="28"/>
        </w:rPr>
        <w:t>Примечание РЦПИ!</w:t>
      </w:r>
      <w:r>
        <w:br/>
      </w:r>
      <w:r>
        <w:rPr>
          <w:rFonts w:ascii="Times New Roman"/>
          <w:b w:val="false"/>
          <w:i w:val="false"/>
          <w:color w:val="000000"/>
          <w:sz w:val="28"/>
        </w:rPr>
        <w:t>
</w:t>
      </w:r>
      <w:r>
        <w:rPr>
          <w:rFonts w:ascii="Times New Roman"/>
          <w:b w:val="false"/>
          <w:i w:val="false"/>
          <w:color w:val="000000"/>
          <w:sz w:val="28"/>
        </w:rPr>
        <w:t xml:space="preserve">      Действует </w:t>
      </w:r>
      <w:r>
        <w:rPr>
          <w:rFonts w:ascii="Times New Roman"/>
          <w:b w:val="false"/>
          <w:i w:val="false"/>
          <w:color w:val="ff0000"/>
          <w:sz w:val="28"/>
        </w:rPr>
        <w:t>до 01.01.2016 г.</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4-2)</w:t>
      </w:r>
      <w:r>
        <w:rPr>
          <w:rFonts w:ascii="Times New Roman"/>
          <w:b w:val="false"/>
          <w:i w:val="false"/>
          <w:color w:val="000000"/>
          <w:sz w:val="28"/>
        </w:rPr>
        <w:t xml:space="preserve"> пункта 2 статьи 90 и </w:t>
      </w:r>
      <w:r>
        <w:rPr>
          <w:rFonts w:ascii="Times New Roman"/>
          <w:b w:val="false"/>
          <w:i w:val="false"/>
          <w:color w:val="000000"/>
          <w:sz w:val="28"/>
        </w:rPr>
        <w:t>подпунктом 14-3)</w:t>
      </w:r>
      <w:r>
        <w:rPr>
          <w:rFonts w:ascii="Times New Roman"/>
          <w:b w:val="false"/>
          <w:i w:val="false"/>
          <w:color w:val="000000"/>
          <w:sz w:val="28"/>
        </w:rPr>
        <w:t xml:space="preserve"> пункта 1 статьи 99 Кодекса Республики Казахстан от 10 декабря 2008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Определить акционерное общество «Инвестиционный фонд Казахстана» юридическим лицом:</w:t>
      </w:r>
      <w:r>
        <w:br/>
      </w:r>
      <w:r>
        <w:rPr>
          <w:rFonts w:ascii="Times New Roman"/>
          <w:b w:val="false"/>
          <w:i w:val="false"/>
          <w:color w:val="000000"/>
          <w:sz w:val="28"/>
        </w:rPr>
        <w:t>
      1) которому уступка банком, являющимся национальным институтом развития, контрольный пакет акций которого принадлежит национальному управляющему холдингу, прав требования по кредиту (займу) не признается доходом от снижения размеров провизий (резервов);</w:t>
      </w:r>
      <w:r>
        <w:br/>
      </w:r>
      <w:r>
        <w:rPr>
          <w:rFonts w:ascii="Times New Roman"/>
          <w:b w:val="false"/>
          <w:i w:val="false"/>
          <w:color w:val="000000"/>
          <w:sz w:val="28"/>
        </w:rPr>
        <w:t>
      2) доходы которого от уступки права требования, полученные в связи с выкупом у банка, являющегося национальным институтом развития, контрольный пакет акций которого принадлежит национальному управляющему холдингу, прав требований по кредитам (займам), подлежат исключению из совокупного годового дохода.</w:t>
      </w:r>
      <w:r>
        <w:br/>
      </w:r>
      <w:r>
        <w:rPr>
          <w:rFonts w:ascii="Times New Roman"/>
          <w:b w:val="false"/>
          <w:i w:val="false"/>
          <w:color w:val="000000"/>
          <w:sz w:val="28"/>
        </w:rPr>
        <w:t>
</w:t>
      </w:r>
      <w:r>
        <w:rPr>
          <w:rFonts w:ascii="Times New Roman"/>
          <w:b w:val="false"/>
          <w:i w:val="false"/>
          <w:color w:val="000000"/>
          <w:sz w:val="28"/>
        </w:rPr>
        <w:t>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22 июля 2013 года № 733 «Об определении юридического лица, которому банк, являющийся национальным институтом развития, контрольный пакет акций которого принадлежит национальному управляющему холдингу, уступает права требования по кредиту (займу), и доходы которого от уступки права требования, полученные в связи с выкупом у банка, являющегося национальным институтом развития, контрольный пакет акций которого принадлежит национальному управляющему холдингу, прав требований по кредитам (займам), подлежат исключению из совокупного годового дохода».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его подписания, подлежит официальному опубликованию и действует до 1 января 2016 года.</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