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5c33" w14:textId="cf25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объектов транспортной инфраструктуры, на которых производится досмотр, лиц, в отношении которых не производится досмотр, веществ и предметов, запрещенных к вносу на объекты транспортной инфраструктуры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2014 года № 817. Утратило силу постановлением Правительства Республики Казахстан от 18 августа 2022 года №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18.08.2022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от 21 сентября 1994 года "О транспорте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транспортной инфраструктуры, на которых производится досмотр;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в отношении которых не производится досмотр;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веществ и предметов, запрещенных к вносу на объекты транспортной инфраструктуры.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2014 года № 817</w:t>
            </w:r>
          </w:p>
        </w:tc>
      </w:tr>
    </w:tbl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</w:t>
      </w:r>
      <w:r>
        <w:br/>
      </w:r>
      <w:r>
        <w:rPr>
          <w:rFonts w:ascii="Times New Roman"/>
          <w:b/>
          <w:i w:val="false"/>
          <w:color w:val="000000"/>
        </w:rPr>
        <w:t>транспортной инфраструктуры, на которых производится досмотр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24.10.2014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10.11.2021 </w:t>
      </w:r>
      <w:r>
        <w:rPr>
          <w:rFonts w:ascii="Times New Roman"/>
          <w:b w:val="false"/>
          <w:i w:val="false"/>
          <w:color w:val="ff0000"/>
          <w:sz w:val="28"/>
        </w:rPr>
        <w:t>№ 804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Железнодорожные вокзалы: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"Алма Ата-1";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"Алма Ата-2";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"Караганда";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"Уральск";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"Кызыл Орда";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"Атырау";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"Мангышлак";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"Бейнеу";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"Кокшетау";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"Кустанай";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"Шымкент";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"Жамбыл";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"Шу";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"Семипалатинск";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"Петропавловск".</w:t>
      </w:r>
    </w:p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Автовокзалы: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"Сапаржай - 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"Сайран";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"Саяхат";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"Кокшетауский";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"Талдықорған автобекеті";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"Актобе Сапар";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"Усть-Каменогорский";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"Облтранском";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"Автобекет Тараз";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"Орал қаласының автобекеті;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"Костанай";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"Салтанат";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"Караганда Сапар";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"Автовокзалсервис";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"Сапаржай 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"Петропавловский";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"Самал";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"Алаш";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"ШКААВ";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"Бекжан";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"Атырау".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"Национальная компания "Актауский морской торговый порт.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Линии метрополитена города Алматы.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Аэропорты: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аэропорт Нурсултан Назарбаев;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"Международный аэропорт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"Международный аэропорт Петропавловск";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"Международный аэропорт "ОРАЛ";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"Международный аэропорт "Актобе";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"Международный аэропорт Атырау";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"Международный аэропорт Семей";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"Международный аэропорт Аулие-Ата";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"Международный аэропорт Актау";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"Международный аэропорт Костанай";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"Аэропорт Щымкент";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"Аэропорт Павлодар";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"Аэропорт "Сары-Арка";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"Аэропорт Усть-Каменогорск";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"Аэропорт Коркыт Ата".</w:t>
      </w:r>
    </w:p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Аэродром авиакомпании "Жезказган-Эйр".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2014 года № 817</w:t>
            </w:r>
          </w:p>
        </w:tc>
      </w:tr>
    </w:tbl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не производится досмотр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Казахстан.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 Республики Казахстан.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 Сената Парламента Республики Казахстан.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Мажилиса Парламента Республики Казахстан.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секретарь Республики Казахстан.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Администрации Президента Республики Казахстан.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Конституционного Совета Республики Казахстан.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Верховного Суда Республики Казахстан.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Национального Банка Республики Казахстан.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Заместитель Премьер-Министра Республики Казахстан.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Помощник Президента - Секретарь Совета Безопасности Республики Казахстан.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Генеральный прокурор Республики Казахстан.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Комитета национальной безопасности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Управляющий делами Президента Республики Казахстан.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Начальник Службы государственной охраны.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Министры Республики Казахстан.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Главы и члены дипломатического персонала дипломатических представительств иностранных государств, аккредитованные в Республике Казахстан, а также члены их семей, проживающие вместе с ними, если они не являются гражданами Республики Казахстан, за исключением случаев, когда есть серьезные основания предполагать, что личный багаж указанных лиц содержит вещества и предметы, не предназначенные для личного пользования или запрещенные к вносу на объекты транспортной инфраструктуры. Такой досмотр должен производиться только в присутствии соответствующего лица.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Консульские должностные лица консульских учреждений иностранных государств, аккредитованные в Республике Казахстан, а также члены их семей, проживающие вместе с ними, за исключением случаев, когда есть серьезные основания предполагать, что личный багаж указанных лиц содержит вещества и предметы, не предназначенные для личного пользования или запрещенные к вносу на объекты транспортной инфраструктуры. Такой досмотр должен производиться только в присутствии соответствующего лица.</w:t>
      </w:r>
    </w:p>
    <w:bookmarkEnd w:id="31"/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международных организаций или их представительств, аккредитованные в Республике Казахстан, согласно условиям, предусмотренным в соответствующих международных договорах Республики Казахстан.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Иные лица, освобожденные от досмотра в соответствии с международными договорами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2014 года № 817</w:t>
            </w:r>
          </w:p>
        </w:tc>
      </w:tr>
    </w:tbl>
    <w:bookmarkStart w:name="z3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веществ и предметов, запрещенных к вносу на объекты</w:t>
      </w:r>
      <w:r>
        <w:br/>
      </w:r>
      <w:r>
        <w:rPr>
          <w:rFonts w:ascii="Times New Roman"/>
          <w:b/>
          <w:i w:val="false"/>
          <w:color w:val="000000"/>
        </w:rPr>
        <w:t>транспортной инфраструктуры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внос на объекты транспортной инфраструктуры следующих веществ и предметов:</w:t>
      </w:r>
    </w:p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Взрывные и иные смертоносные устройства, взрывчатые вещества и предметы, их содержащие, в том числе: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виды порохов, независимо от количества и упаковки;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гранаты, мины и снаряды всех типов;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капсюли (пистоны) охотничьи и капсюли-детонаторы;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динамит, тол, аммонал, тротил и другие взрывчатые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капсюли, детонаторы, электродетонаторы, электровоспламенители, детонирующие и огнепроводные шнуры.</w:t>
      </w:r>
    </w:p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Радиоактивные вещества.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Наркотические вещества.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Легковоспламеняющиеся жидкости и вещества: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пробы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метанол;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метиловый эфир;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сероуглерод;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эфиры и иные легковоспламеняющиеся жидкости.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Воспламеняющиеся твердые вещества, которые от действия на них воды, выделяют тепло и горючие газы, что может вызвать самовоспламенение и пожар: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калий, натрий, кальций металлический и их сплавы;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фосфор белый, желтый, красный, иные вещества, относящиеся к категории воспламеняющихся твердых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перекиси органические;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нитроцеллюлоза коллоидная;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Ядовитые, сильнодействующие и отравляющие вещества в жидком или твердом состоянии, упакованные в тару: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бруцин;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стрихнин;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тетрагидрофурфуриловый спирт;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этиленгликоль;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ртуть;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соли синильной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цианистые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циклон;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цианплав;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мышьяковистый ангидрид и иные сильнодействующие ядовитые и отравляющие вещества.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Инфекционно или биологически опасные материалы, вещества и предметы содержащие их.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Едкие и коррозирующие вещества: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неорганические кислоты, в том числе соляная, серная, азотная и иные кислоты;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фтористо-водородная (плавиковая) кислота и иные сильные кислоты и коррозирующие вещества.</w:t>
      </w:r>
    </w:p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виды огнестрельного оружия (боевого ручного стрелкового, гражданского и служебного), оружие, действие которого основано на использовании электрической энергии, радиоактивных излучений и биологических факторов; метательное, электрическое, механическое оружие, в том числе огнестрельное оружие с нарезным стволом, гладкоствольное, комбинированное, бесствольное травматическое, газовое, газовое с возможностью стрельбы травматическими патронами, пневматическое сигнальное и учебное оружие, детали огнестрельного оружия (за исключением телескопических прицельных устройств и прицелов).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Колющее и режущее оружие, предметы ударно-дробящего действия и заостренные предметы, шашки, сабли, тесаки, ятаганы, палаши, мечи, мачете, шпаги, штыки, кинжалы, кортики, стилеты, кастеты, кистени, иное клинковое оружие, топоры, стрелы и стреловидные поражающие элементы, в том числе звездочки для метания, кошки, гарпуны, ледорубы, в том числе предметы, изготовленные из любого материала, достаточно прочного для использования в качестве потенциального оружия.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Боеприпасы к огнестрельному и газовому оружию, в том числе патроны боевые, светозвуковые, травматического действия, холостые, снаряженные охотничьи патроны, за исключением случаев и в порядке установленном законодательством Республики Казахстан.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 веществ и предметов,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при наличии соответствующего разрешения на их хранение и ношение, предусмотренного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