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e332" w14:textId="24ee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Стратегии развития акционерного общества "Национальная компания "Социально-предпринимательская корпорация "Актобе" на 2014 - 2023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2014 года № 819. Утратило силу постановлением Правительства Республики Казахстан от 10 декабря 2018 года № 818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10.12.2018 </w:t>
      </w:r>
      <w:r>
        <w:rPr>
          <w:rFonts w:ascii="Times New Roman"/>
          <w:b w:val="false"/>
          <w:i w:val="false"/>
          <w:color w:val="ff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184 Закона Республики Казахстан "О государственном имуществе" от 1 марта 2011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Стратегию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акционерного общества "Национальная компания "Социально-предпринимательская корпорация "Актобе" на 2014 – 2023 годы.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июля 2014 года № 819 </w:t>
            </w:r>
          </w:p>
        </w:tc>
      </w:tr>
    </w:tbl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Стратегия</w:t>
      </w:r>
      <w:r>
        <w:br/>
      </w:r>
      <w:r>
        <w:rPr>
          <w:rFonts w:ascii="Times New Roman"/>
          <w:b/>
          <w:i w:val="false"/>
          <w:color w:val="000000"/>
        </w:rPr>
        <w:t>развития акционерного общества</w:t>
      </w:r>
      <w:r>
        <w:br/>
      </w:r>
      <w:r>
        <w:rPr>
          <w:rFonts w:ascii="Times New Roman"/>
          <w:b/>
          <w:i w:val="false"/>
          <w:color w:val="000000"/>
        </w:rPr>
        <w:t>"Национальная компания "Социально-предпринимательская</w:t>
      </w:r>
      <w:r>
        <w:br/>
      </w:r>
      <w:r>
        <w:rPr>
          <w:rFonts w:ascii="Times New Roman"/>
          <w:b/>
          <w:i w:val="false"/>
          <w:color w:val="000000"/>
        </w:rPr>
        <w:t>корпорация "Актобе" на 2014 – 2023 годы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 развития акционерного общества "Национальная компания "Социально-предпринимательская корпорация "Актобе" (далее – СПК) на 2014 – 2023 годы (далее – Стратегия)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утверждения стратегий развития и планов развития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реализации, утвержденных постановлением Правительства Республики Казахстан от 31 октября 2011 года № 1236 и 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СПК, одобренной постановлением Правительства Республики Казахстан от 31 октября 2012 года № 1382 (далее – Концепция).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 носит концептуальный характер и не включает в себя описание организационных мероприятий и документальных процедур, которые будут выработаны после согласования и утверждения Стратегии.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 является основой для разработки последующих программных документов, среднесрочных планов развития, прогнозных финансовых моделей, а также бюджета СПК.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Стратегия определяет миссию, видение, стратегические направления, цели, задачи, мероприятия, механизмы их реализации и показатели результатов деятельности СПК на 10 лет и разработана с учетом основных направлений:</w:t>
      </w:r>
    </w:p>
    <w:bookmarkStart w:name="z10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– Лидера Нации Н.А. Назарбаева народу Казахстана "Стратегия "Казахстан – 2050": новый политический курс состоявшегося государства" от 14 декабря 2012 года;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апреля 2007 года № 310 "О дальнейших мерах по реализации Стратегии развития Казахстана до 2030 года";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2010 года № 922 "О стратегическом плане развития Республики Казахстан до 2020 года";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июня 2013 года № 579 "Об утверждении Концепции инновационного развития Республики Казахстан до 2020 года";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"О Системе государственного планирования в Республике Казахстан";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марта 2010 года № 931 "О некоторых вопросах дальнейшего функционирования Системы государственного планирования в Республике Казахстан";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958 "О Государственной программе по форсированному индустриально-инновационному развитию Республики Казахстан на 2010 – 2014 годы и признание утративших силу некоторых указов Президента Республики Казахстан" (далее – ГПФИИР);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1382 от 31 октября 2012 года "Об одобрении Концепции развития социально-предпринимательских корпораций";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2010 года № 1308 "Об утверждении Программы по развитию инноваций и содействию технологической модернизации в Республике Казахстан на 2010 – 2014 годы";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2010 года № 301 "Об утверждении Программы "Дорожная карта бизнеса 2020" (далее – программа ДКБ 2020);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2011 года № 254 "Об утверждении Программы "Производительность – 2020" (далее – программа Производительность 2020);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2010 года № 1145 "Об утверждении Программы по привлечению инвестиций, развитию специальных экономических зон и стимулированию экспорта в Республики Казахстан на 2010 – 2014 годы".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создании СПК определена идея формирования региональных локомотивов для экономического развития. СПК была определена роль устойчивой бизнес-структуры, деятельность которой направлена на достижение социальных, экономических и культурных целей населения региона.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Стратегии обусловливается: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необходимостью иметь целевые ориентиры долгосрочного социально-экономического развития с четкими представлениями об основных приоритетах, источниках и механизмах их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необходимостью гармоничного развития социальной сферы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определением направлений и сфер деятельности, приоритетных для реализации потенциала СПК;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формированием политики развития и модели функционирования СПК;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выработкой комплекса мер, направленных на обеспечение дальнейшего становления СПК в качестве регионального института развития.</w:t>
      </w:r>
    </w:p>
    <w:bookmarkStart w:name="z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Анализ текущего состояния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внешней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Стратегией 2050</w:t>
      </w:r>
      <w:r>
        <w:rPr>
          <w:rFonts w:ascii="Times New Roman"/>
          <w:b w:val="false"/>
          <w:i w:val="false"/>
          <w:color w:val="000000"/>
          <w:sz w:val="28"/>
        </w:rPr>
        <w:t xml:space="preserve"> "Новый политический курс состоявшегося государства" главная цель Стратегии к 2050 году войти в число 30-ти самых развитых государств мира. Создать общество благоденствия на основе сильного государства с развитой экономикой, чтобы добиться этой цели, Главой Государства поставлена задача, провести тройную модернизацию: построить государство и совершить прорыв в рыночную экономику, заложить основы социального государства, перестроить общественное сознание. Экономическая политика нового курса строится на принципах экономического прагматизма.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Актюбинская область расположена в западной части Казахстана, вторая в Республике область по площади территории, после Карагандинской.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Граничит с шестью областями Казахстана, одной республикой Узбекистана и одной областью Российской Федерации: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севере – с Оренбургской областью Российской Федерации;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северо-востоке – с Костанайской областью;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юго-востоке – с Карагандинской и Кызылординской областями;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юге – с Республикой Каракалпакстан Узбекистана;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юге-западе – с Мангистауской областью;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западе с Атырауской областью;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северо-западе – с Западно-Казахстанской областью;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регион разделяется на 12 районов и 142 сельских округов. На территории области расположены 8 городов, из них: 1 моногород (Хромтау) и 6 малых городов (Алга, Жем, Кандыагаш, Темир, Шалкар, Эмба) и города Актобе, а также 384 сельских населенных пунктов.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природно-ресурсного потенциала области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недрах Актюбинской области есть огромные запасы полезных ископаемых, таких как золото, серебро, кобальт, калийные соли, асбест, каолин, стекольное и камнецветное сырье, природные облицовочные материалы, нефтебитумные породы и многие другие. Вследствие чего в регионе получили развитие горнодобывающая, обрабатывающая, химическая промышленности, производство ферросплавов.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Большая часть горнодобывающих предприятий сосредоточена в Мугоджарском районе. Мугоджарские горы богаты никелем, кобальтом, хромитом, медью, черными и редкими металлами. Из песков Южных Мугоджар производиться стекло.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Каргалинского района были открыты угольные шахты Хромтау, Никельтау, также близ поселка Батамшинский найдены хромитовые и никелевые рудники.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центральной части и на юге Актюбинского региона развита добыча нефти и газа, к примеру, нефтегазоконденсатное месторождение Жанажол, нефтегазовое месторождение Кенкияк – подсолевой, нефтяное месторождение Кенкияк-надсолевой, и т.д. В регионе функционируют заводы хромовых соединений, ферросплавов, рентгеноаппаратуры и машиностроения, химический комбинат и прочее.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целом, учитывая богатые природные ресурсы, удобное географическое расположение, можно сделать вывод о наличии значительного потенциала Актюбинской области по созданию потенциально конкурентоспособных производств (особенно по развитию горнодобывающей, обрабатывающей, химической промышленности).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Экономическое развитие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Валовый региональный продукт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продолжительного периода город Актобе занимает 6 (шестое) место среди регионов страны по объему валового регионального продукта (далее – ВРП).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произведенного ВРП город Актобе за 9 месяцев 2013 года составил 1 193 256,3 млн. тенге, при темпах роста 106,1 % в сравнении с аналогичным периодом 2012 года. Объем ВРП на душу населения города Актобе составляет 1 490,7 тыс.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Экономический рост обеспечен, прежде всего, ускоренным развитием индустриального комплекса, строительной индустрии, а также сферой услуг – торговлей и транспортом.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январе – декабре 2013 года объем промышленной продукции составил 1 352,5 млрд. тенге, индекса физического объема (далее – ИФО) составил – 102,5 %.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горнодобывающей промышленности составила 990,5 млрд. тенге (ИФО 99,8 %), обрабатывающей промышленности – 280,9 млрд. тенге (ИФО 114,5 %), электроснабжение подача газа, пара и воздушное кондицирование – 68,4 млрд. тенге (ИФО 106,5 %), водоснабжение, канализационная система, контроль над сбором и распределением отходов – 12,8 млрд. тенге (ИФО 94,6 %).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Добыто 8 339,6 тыс. тонн нефти (97,1 % к уровню аналогичного периода 2012 года), газа попутного нефтяного – 4 140,0 млн. кубических метров (99,5 %), медных руд – 5 105,1 тыс. тонн (107,9 %), медных концентратов – 355,1 тыс. тонн (102,9 %), хромовых руд – 3 255,0 тыс. тонн (100,4 %), хромовых концентратов 4 193,2 тыс. тонн (106,3 %), хромовых солей 101,6 тыс. тонн (103,7 %), произведено ферросплавов – 377,2 тыс. тонн (99,3 %), электроэнергии – 2 989,1 млн. квт. час (110,2 %), теплоэнергии – 6 771,8 тыс. Гкал (107,8 %).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сельскохозяйственной продукции составил 127,9 млрд. тенге (ИФО – 100,3 %).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уборочной площади 426,9 тыс. га убрано 212,6 тыс. тонн зерна (в весе после доработки) в сравнении с аналогичным периодом 2012 года больше в 2,2 раза.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текущем периоде собрано 8,1 тыс. тонн масличных культур, 87,0 тыс. тонн картофеля и 70,1 тыс. тонн овощей и бахчи.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2013 год заготовлено 1 644,1 тыс. тонн сена или 103,4 % к общему запланированному объему.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2013 году на поддержку агропромышленного комплекса предусмотрено 2,9 млрд. тенге субсидий (освоено 100 %).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инвестиций в основной капитал составил 496,2 млрд. тенге (111,9 % к аналогичному периоду 2012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выполненных строительных работ составил 186,2 млрд. тенге, что составляет 142,6 %, к соответствующему периоду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Введено 461,2 тыс. кв. м. жилья, что на 5,8 % выше уровня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розничного товарооборота составил 335,7 млрд. тенге (110,8 %).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январе – декабре 2013 года индекс потребительских цен по области составил – 4,5 %, на продовольственные товары – 2,8 %.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налогов и других платежей в консолидированный бюджет составили 616,4 млрд. тенге (к прогнозу без Национального фонда РК 102,7 %), в том числе в местный бюджет – 75,0 млрд. тенге (115,3 % к прогнозу).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Программы "ДКБ 2020" в 2013 году из республиканского бюджета выделено – 3 037,6 млн.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начала текущего года Региональным Координационным Советом (РКС) одобрены 124 проектов субъектов частного предпринимательства,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92 проектов по субсидированию на сумму кредита 15,6 млрд.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13 проектов по инфраструктуре на сумму трансферта 2,1 млрд.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7 проектов по гарантированию на сумму кредита 338,6 млн.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в рамках нового направления Программы "ДКБ 2020" по выделению инновационных грантов для начинающих субъектов частного предпринимательства РКС принято решение об одобрении и предоставлении грантов 12 участникам Программы на сумму 33,0 млн.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малом и среднем бизнесе количество активных субъектов составило 37,3 тыс. единиц (103,1 %), численность занятых достигла 120,2 тыс. человек (112,6 %).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произведенной продукции составил 431,4 млрд. тенге (103,3 %).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Платежи в бюджет от субъектов малого и среднего бизнеса составил 115,6 млрд. тенге (107,3 %).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Внешнеторговый оборот за январь-ноябрь 2013 года составил 7 686,9 млн. долларов США или 92,3 % к аналогичному периоду 2012 года, в т.ч. экспорт – 6 454,5 млн. долларов США (90,9 %), импорт– 1 202,4 млн. долларов США (97,7 %).</w:t>
      </w:r>
    </w:p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состояния приоритетных отраслей экономики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Агропромышленный комплекс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Растениеводство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Актюбинской области для обеспечения продовольственной безопасности населения области, увеличения производства экспортоориентированной конкурентоспособной продукции проводится работа по осуществлению структурной и технологической диверсификации, расширению посевных площадей приоритетных сельскохозяйственных культур расположенных в степной зоне: Айтекебийский, Каргалинский, Мартукский, Хромтауский районов и города Актобе Актюбинской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Неблагоприятные погодные условия – малоснежная зима, отсутствие осадков, как следствие, жесточайшая засуха привели к гибели больших площадей посевов овощных, зерновых и масличных культур.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снижения рисков недополучения продукции в последние годы акиматом Актюбинской области разработана специальная программа "Программа развития территории Актюбинской области на 2011 – 2015 годы" утвержденной решением маслихата Актюбинской области № 178 от 11 декабря 2013 года по возделыванию картофеля и овощей, которая позволила сельхозформированиям увеличить площади и объемы производства этих культур в 2 раза.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Продолжается внедрение инновационных технологии, общая площадь капельного орошения составляет 195 гектаров, также введены 2 теплицы общей площадью 0,28 гектаров.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Работают 11 центров по подготовке семян, которые осуществляют подработку семян в области. Имеются 12 семеноводческих хозяйств. В области внедрены в производство новые высокоурожайные сорта пшеницы "Юго-Восточная – 2", "Саратовская – 70" и местный сорт "Актобе – 39".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поддержки сельскохозяйственных товаропроизводителей СПК совместно с акционерным обществом "НК Продовольственная контрактная корпорация в 2012 году предоставило 75 гарантии сельхозтоваропроизводителям (далее – СХТП) на общую сумму 558 368 000 тенге для получения кредитов на проведение весенне-полевых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2013 году выданы гарантии 47 СХТП на общую сумму 462 858 000 тенге.</w:t>
      </w:r>
    </w:p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Животноводство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животноводческих хозяйствах области развито скотоводство (поголовье крупного рогатого скота), свиноводство, птицеводство и коневодство.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2012 году СПК предоставило гарантии СХТП в целях обеспечения исполнения обязательств в части недостающего обеспечения перед акционерным обществом "Аграрная кредитная корпорация". Данный вид гарантий был предоставлен в рамках пилотной программы "Приобретение маточного поголовья МРС и племенных баранов-производителей для воспроизводства молодняка мясной продукции", утвержденной советом директоров акционерного общества "Аграрная кредитная корпорация" 29 июня 2012 года,</w:t>
      </w:r>
    </w:p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Горно-металлургическая промышленность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экономики Актюбинского региона важными показателями роста могут стать Мугалжарский, Темирский и Хромтауский районы с динамично развивающей горнодобывающей промышленностью.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СПК совместно с товариществом с ограниченной ответственностью "АктобеТермоКокс" начала реализацию совместного проекта по добыче бурого угля на Мамытском месторождении в Каргалинском районе. Целью данного проекта является получение кокса для дополнительной выработки тепла и электроэнергии. Сумма инвестирования до 77 500 000 000 тенге. Проект контракта на добычу бурого угля на Мамытском месторождении в настоящее время проходит процедуру согласования в государственных органах. После получения всех экспертных заключений контракт будет направлен на подписание и государственную регистрацию в Министерство индустрии и новых технологий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пунткту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"О недрах и недропользовании". Подписание контракта запланировано до 1 июля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производства горно-металлургической промышленности показывает очень узкий перечень выпускаемой продукции с высокой добавленной стоимостью при значительной доле добычи руд, производства концентратов и первичных металлов.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сложившейся структуре отрасли увеличение объема производства продукции горно-металлургической промышленности, возможно за счет освоения новых месторождений металлических руд. Данный тип развития в условиях истощения сырьевой базы, низкой комплексности используемого сырья, высокой степени износа основных производственных фондов, высокой степени загрязнения окружающей среды и технологического отставания, отсутствия интегрированных комплексов с полным циклом производства от добычи до выпуска продукции с высокой степенью товарной готовности, малой емкости и рассредоточенности внутреннего рынка, высокой энерго-, трудо- и материалоемкости продукции затрудняет осуществление задач по форсированному индустриально-инновационному развитию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перспективными возможностями технологического развития горно-металлургической промышленности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черной металлургии – расширение сырьевой базы металлических руд, производство высококачественного сырья для получения стали, стимулирование поставок производимой продукции на внутренний рынок;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цветной металлургии – производство чистых металлов и изделий из них.</w:t>
      </w:r>
    </w:p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Строительная индустрия и производство строительных материалов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2013 года продемонстрировали положительную динамику развития производства строительных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объем в производстве: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прочей не металлической минеральной продукции составил 26,9 млрд. тенге, ИФО составил 121,4 %;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деревянных и пробковых изделий, кроме мебели, изделий из соломки и материалов для плетения составил 230,4 млн. тенге, ИФО – 142,4 % к аналогичному периоду 2012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резиновых и пластмассовых изделий – 4,6 млрд. тенге, ИФО – 110,1 %;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бумаги и бумажной продукции сложился на уровне 567,5 млн. тенге, ИФО – вырос в 8,8 раза по сравнению с 2012 годом;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прочие отрасли горнодобывающей промышленности сложились на уровне 10,9 млрд. тенге, ИФО – 115,7 %;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Увеличился объем выпуска строительных сборных конструкции из бетона (ИФО 105,1 %), бетона товарного (ИФО 138,4 %), кирпичей силикатных и шлаковых (ИФО 138,4 %). Увеличилась добыча песка природного (ИФО 111,1 %), гранулы, каменной крошки и порошка, гальки, гравия, щебня, камня дробленного (122,7 %), гранита, песчаника, камня для памятников или строительства (ИФО 100,8 %).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в городе Актобе СПК реализуются следующие инвестиционные проекты в сфере строительной индустрии: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Завод по производству стекольной продукции.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стоимость проекта составляет 35 млрд. тенге. Строительство будет проходить на территории Индустриальной Зоны Актюбинской области. Компанией DTEC Engineering &amp; Consulting (Германия) в рамках данного проекта разработано технико – экономическое обоснование (далее – ТЭО). В настоящее время проводится согласование с компетентными государственными органами.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Домостроительный комбинат.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стоимость проекта составляет 2,2 млрд. тенге. На сегодняшний день разрабатывается проектно – сметная документация (далее – ПСД) проекта. ТЭО проекта проходит государственную экспертизу.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2012 году СПК с ведущей отечественной компанией в области промышленной переработки стекла товариществом с ограниченной ответственностью "КазСтройСтекло" осуществляет совместную реализацию проектов по строительству завода по производству безопасного стекла и энергосберегающих стеклопакетов, производство листового стекла, каустической соды.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 города Актобе № 2514, СПК выделен земельный участок под индустриальную зону 200 га – в том числе 30 га на строительство стекольного завода.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Определено место добычи сырья – кварцевого песка (месторождение Мугоджарское), запасы составили 53 млн. тонн, доразведка даст еще 20 млн. тонн.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виде дополнительного взноса в имущество СПК приобрело здание для организации производства безопасного стекла и энергосберегающих стеклопакетов.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Актуальность проекта обусловлена высоким интересом потребителя к энергоэффективному и безопасному остеклению, которое способно одновременно увеличить степень теплозащиты зданий и обеспечить безопасность людей. Все технологическое оборудование на предприятии будет закуплено у мировых лидеров по производству стекольной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Домостроительный комбинат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2013 году СПК совместно с товариществом с ограниченной ответственностью "Үй құрылыс комбинаты" инициировали проект по строительству домостроительного комбината мощностью 50,0 тыс. кв.м. жилья в год. Объем инвестиций – 2,2 млрд. тенге. Вид технологии – крупнопанельное домостроение.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проекта и применяемое оборудование позволит увеличить качество строительства зданий и сооружений, а также увеличить энергосбережение возводимых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реализации проекта строительства домостроительного комбината на рынке Казахстана появится 100 % казахстанская продукция с выводом на рынок целого ряда продуктов, служащих для строительства жилых и не жилых объектов.</w:t>
      </w:r>
    </w:p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базовых факторов повышения конкурентоспособности экономики является формирование современной транспортной инфраструктуры.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2012 году на ремонт и реконструкцию автодорог области выделено 23,9 млрд. тенге, в том числе на дороги местного значения – 6,4 млрд. тенге, республиканского значения – 17,5 млрд.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Были продолжены работы по реализации проекта "Западная Европа – Западный Китай", в том числе велась реконструкция автодороги "Актобе – Мартук – граница с Оренбургской областью Российской Федерации (далее – РФ)" на участке 0 – 102, а также строительство автодороги "Северный обход город. Актобе" на участке 0 – 39,9 км. Данные участки автодорог уже введены в эксплуатацию.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2010 года ведутся работы по реконструкции автодороги Актобе – Уральск на автодорогу "Самара – Шымкент" общей сметной стоимостью 13,5 млрд. тенге. За 2011 – 2012 годы отремонтировано 100 км данной автодороги. Планируется в 2013 – 2014 годах отремонтировать еще 33 км дорог.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Железнодорожные перевозки осуществляются по внутренним республиканским направлениям, а также прямое сообщение в город Астана.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международного аэропорта "Актобе" осуществляются авиарейсы по Казахстану, РФ, Республике Беларусь, Объединенные Арабские Эмираты, Германию и другие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Сеть автомобильных дорог областного и районного значения области составляет более 10 000 км. На автомобильные дороги областного и районного значения приходится до 50 % грузовых и пассажирских перевозок.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Автомобильный транспорт ежегодно развивается. Но учитывая тот факт, что значительная часть автотранспортной инфраструктуры эксплуатируется за пределами нормативного срока, в связи с чем ухудшается ситуация по безопасности работы транспорта, рост показателей ускорит процесс износа сети автодорог.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развития транспортно-коммуникационного комплекса области связаны с изношенностью автотранспортной инфраструктуры, недостаточное развитие сети железных дорог, недостаточное финансирование обновления основных фондов и отсутствие достаточной конкуренции на рынке.</w:t>
      </w:r>
    </w:p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экспортного потенциала области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экспорт области достаточно ограничен. Основные статьи экспорта приходятся на группы товаров сырьевой направленности: железорудную продукцию, асбест, зерно и муку. Тогда как в структуре импорта наибольший удельный вес занимают оборудование, транспортные средства, черные металлы и изделия из них, минеральное топливо.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 же время область обладает значительным потенциалом не только по экспорту зерна, но и по расширению производства продукции, и ее экспорта за пределы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вышеприведенного, рынок сбыта продукции агропромышленного комплекса (далее – АПК) представляет собой как другие регионы Республики Казахстана, так и объемные рынки близлежащих регионов РФ и Китайская Народная Республика.</w:t>
      </w:r>
    </w:p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инвестиционной ситуации в области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Государственной программы за прошедшие четыре года показал, что достижение поставленных задач идет в основном в соответствии с утвержденными планами и имеет положительные результаты.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 старта ГПФИИР, начиная с 2010 года, после спада прошлых лет, наблюдается устойчивый рост обрабатывающей промышленности, опережая по темпам горнодобывающий сектор экономики. Доля обрабатывающей промышленности в структуре ВРП выросла с 7,1 % до 9,4 %.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2013 году реальный рост объемов производства в обрабатывающей промышленности в сравнении с 2010 годом составил 166,5 %, в горнодобывающем секторе – 133,8 %. Опережающими темпами растут высокотехнологические отрасли: машиностроение 175,8 %, химия 125,8 %.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Производительность труда в обрабатывающей промышленности по итогам 2013 года составил 5 409 500 тенге/чел. или 100,2 % к 2010 году.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растет объем инвестиций в основной капитал по итогам 2013 года 496,2 млрд. тенге или рост на 11,9 % к 2012 году, в том числе в обрабатывающий сектор – 93,3 млрд. тенге или 120,1 %.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Инновационная активность секторов экономики имеет особое значение для развития области. С 2010 года наметился рост показателя по объему выполненных научно-технических работ на 28,4 %, который составил 14,7 млрд. тенге, почти 2 раза увеличились затраты на технологические инновации предприятий.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Карта индустриализации с учетом очередной актуализации включает 76 инвестиционных проектов на сумму 574,9 млрд. тенге с созданием 7,9 тыс. рабочих мест на период строительства и 9,9 тыс. рабочих мест на период эксплуатации. Из них 2 проекта включены в Республиканскую Карту Индустриализации Казахстана: новый ферросплавный завод (цех № 4) акционерное общество "ТрасНациональнаяКомпания "Казхром", товарищество с ограниченной ответственностью "Актюбинский рельсобалочный завод".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4 года в рамках Карты индустриализации введено 70 объектов на общую сумму порядка 301,8 млрд. тенге, создано 6,0 тыс. рабочих мест. Рабочие места будут заполнены по мере выхода проектов на проектную мощность.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2013 год введенными объектами произведено продукции на сумму порядка 236,4 млрд. тенге или 17,5 % от общего объема промышленного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за счет введенных проектов Карты произведено 5,0 % от общего объема обрабатывающей промышленности (14,0 млрд. тенге от 280,0 млрд. тенге).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2013 году введено 8 проектов на сумму 115,1 млрд. тенге, создано более 700 постоянных рабочих мест,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новый ферросплавный завод в город Актобе, акционерное общество "ТрасНациональнаяКомпания "Казхром";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 по производству преднапряженных пустотных плит по технологии германской фирмы "Weiler", товарищество с ограниченной ответственностью "Стройдеталь";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завод по производству энергосберегающих стеклопакетов, товарищество с ограниченной ответственностью "Агран" и другие.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2014 году планируется реализация более 10 инвестиционных проектов на общую сумму более 200,0 млрд. тенге, в том числе такие крупные проекты, позволяющие увеличить объем производимой продукции с инновационной составляющей.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"Актюбинский рельсобалочный завод" совместно с акционерным обществом "национальная компания "Қазақстан Темір Жолы" реализует проект по строительству рельсобалочного завода мощностью 430,0 тыс. тонн продукции в год, который планируется ввести в эксплуатацию в текущем году. С вводом завода будут обеспечены потребности в рельсовой продукции акционерного общества "национальная компания "Қазақстан Темір Жолы", а также потребности в железнодорожной продукций Узбекистана, Туркмении, Азербайджана и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"China National Petroleum Corporation Актобемунайгаз" в текущем году завершает строительство 2 – ой и 3 – ей очередей третьего Жанажольского газоперерабатывающего завода, мощностью 6,0 млрд. куб. метров в год. Ведется строительство газотурбинной электростанции мощностью 160 МВт. В 2015 году Компания планирует приступить к строительству битумного завода на базе битуминозного месторождения "Мортук", мощностью 500,0 тыс. тонн в год, стоимостью 10,1 млрд.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Получит дальнейшее развитие химическая промышленность. Компанией "Chilisai Chemicals" планируется строительство завода по производству более сложных минеральных удобрений (Моноаммонийфосфат/Диаммонийфосфат), мощностью 830 тыс. тонн в год, с дальнейшим расширением до 1,7 млн. тонн в год. Общий объем инвестиций составит 93,0 млрд.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совместно с товариществом с ограниченной ответственностью "Батыс Калий" на минеральных ресурсах Жилянского месторождения калийных солей приступает к строительству завода по выпуску калийных удобрений мощностью 1,5 млн. тонн в год, с дальнейшим расширением до 4,6 млн. тонн в год. Объем инвестиций в проект составит 201,5 млрд.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перспективе в области будут запущены никелевые и битумные заводы, золотоизвлекательная фабрика и другие крупные объекты.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Важным фактором индустриализации ввода новых производств является обеспеченность области электрической энергией. Для этих целей в области в ближайшей перспективе будут введены дополнительные генерирующие источники: запланировано строительство газотурбинных электростанций, а также ветроэлекторостанции мощностью 96 Мвт в Каргалинском районе.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значение для региона имеет признание города Актобе центром агломерационного образования, в числе первых урбанистических центров наряду с городами Алматы, Астана, Шымкент. Это дает возможность расширить горизонты наших возможностей и создает хорошие предпосылки для новых достижений в экономическом развитии.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создания промышленно-производственных комплексов отвечающих мировым стандартам, в текущем году планируется строительство Индустриальной зоны. Определена специфика Индустриальной зоны, где планируется размещение ряд инвестиционных проектов в сфере стройиндустрии: заводы по производству тарного стекла, по переработке мрамора, по изготовлению металлоконструкций и сэндвич-панелей, по производству электросварной прямо шовной трубы круглого сечения и другие. В текущем году планируется начать строительство объектов инфраструктуры.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проекта позволит увеличить долю обрабатывающей промышленности в ВРП до 10 %, объем производства продукции обработки на 15 %, объем инвестиций на 13 %, производительность труда на 20 %.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Правительством разрабатывается Концепция индустриально-инновационного развития на 2015 – 2019 годы, начата разработка проекта программы второй пятилетки индустриализации, а также Комплексного плана по развитию базовых отраслей (горно-металлургического комплекса, химия, нефтегазовый сектор и стройиндустрия).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Концепция станет основным ориентиром для новой программы. В ней определены ключевые отрасли промышленности, за счет развития, которого будет обеспечен уход от сырьевой зависимости экономики. Также в новой пятилетке индустриализации большой акцент ставится на кластерное развитие.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данного подхода позволит сосредоточиться на стратегических вопросах, системном стимулировании экономики, реализации стратегических проектов.</w:t>
      </w:r>
    </w:p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Малый и средний бизнес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государства в своем ежегодном послании народу Казахстана отметил, что развитие малого и среднего бизнеса (далее – МСБ) – главный инструмент индустриальной и социальной модернизации Казахстана в ХХI веке.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2013 года количество зарегистрированных субъектов МСБ составило 57,0 тыс. ед. Из них 37,3 тыс. ед. – активные субъекты. Из числа активных количество юридических лиц составляют - 4,0 тыс. ед., индивидуальные предприниматели – 28,9 тыс. ед., крестьянские хозяйства – 4,4 тыс. ед.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Малый бизнес насчитывает 26,5 тыс. ед. количества активных компаний, из которых юридические лица – 3 тыс. ед., индивидуальные предприниматели – 20,6 тыс. ед., крестьянские хозяйства – 2,9 тыс. ед.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Средний бизнес насчитывает 10,8 тыс. ед. количества активных компаний, из которых юридические лица – 1,0 тыс. ед., индивидуальные предприниматели – 8,3 тыс. ед., крестьянские хозяйства – 1,5 тыс. ед.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состоянию на 1 января 2014 года общая численность занятых в сфере МСБ по Актюбинской области составила 120,2 тыс. ед. Из них малый бизнес – 97,0 тыс. ед.; средний бизнес – 23,2 тыс. ед..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2013 год объем выпускаемой продукции составил 431,4 млрд. тенге. Из которой малые – 320,5 млрд. тг., средние – 110,9 млрд. тг.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Актюбинской области налоговые поступления от субъектов малого и среденего предпринимательства области составили 115,6 млн. тг., по сравнению с 2012 годом рост составил 7,4 %. Из них от субъектов малого бизнеса – 98,4 млрд. тг., среднего бизнеса – 17,2 млрд. тг.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факторов внешней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последние годы стала актуальной задача по минимизации воздействия различных факторов внешней среды на деятельность предприятий. Для этого требуется выявление и систематизация основных факторов, оказывающих влияние на их работу. Только на этой основе возможна выработка мер по преодолению негативных последствий, которые могут возникнуть в результате влияния факторов внешней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показали исследования причин возникновения экономических кризисов, выделить одну, главную из них, не представляется возможным. Экономические кризисы возникают из множества обстоятельств, как внутреннего, так и внешнего характера. Наиболее полная совокупность таких причин представляется следующим образом. К числу внешних факторов можно отнести: правовые, политические, хозяйственные, демографические, технологические и экологические факторы.</w:t>
      </w:r>
    </w:p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Политические и правовые факторы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СПК в Республике Казахстан было вызвано необходимостью поиска новых инструментов развития не сырьевых секторов экономики государства с акцентом на регион. Сегодня деятельность СПК направлена на создание благоприятных условий для развития предпринимательской деятельности, создание новых и модернизацию существующих производств, привлечение инвестиций, реализацию правительственных инициатив.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политические факторы оказывают значительное влияние на достижение целей и задач компании. В мировой экономике из-за кризиса происходят глобальные изменения, влияющие на перспективы развития экономики Казахстана.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стабильные, внутриполитические условия, а также многовекторность международных отношений Республики Казахстан способствует усиленному и динамичному развитию экономики области. Государством принимается комплекс мер благоприятствующих развитию различных отраслей экономики и СПК.</w:t>
      </w:r>
    </w:p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Хозяйственные факторы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необходимо учитывать возможные хозяйственные риски. Учитывая длительность сроков возврата государственных средств, инвестированных в реальный сектор экономики, следует особо тщательно взвешивать и оценивать потенциальные объемы производства и реализации продукции, стоимость материальных затрат и накладных издержек, цен на продукцию, доступность сырья и материалов, изменения рыночной конъюнктуры в целом.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Существенным фактором, способным повлиять на эффективное функционирование СПК, может стать возрастание конкуренции на продовольственном рынке в случае вступления Казахстана во Всемирную Торговую Организацию и усиления ограничений по применению различных мер аграрной политики, в том числе по внутренней поддержке сельского хозяйства, тарифному квотированию и уровню таможенных пошлин.</w:t>
      </w:r>
    </w:p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Демографические факторы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Демографический рост населения региона и увеличение потребности в продовольствии позволит СПК успешно на долгосрочной основе реализовывать мероприятия по социальной поддержке и обеспечению населения продуктами первой необходимости по ценам ниже рыночных.</w:t>
      </w:r>
    </w:p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факторы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тот факт, что СПК является специализированной организацией по формированию и использованию регионального стабилизационного фонда продовольственных товаров города Актобе и в рамках программы стабилизации цен на продовольственные товары занимается закупом и хранением плодоовощной и бакалейной продукции, технологические факторы могут оказать непосредственное влияние на деятельность СПК. Поэтому, для минимизации потери массы и качества сырья пищевых продуктов необходимо использование технологий при их хранении.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продовольственного сырья и готовой продукции является начальной и конечной стадией любого технологического процесса в пищевых производствах. Ее необходимость обусловлена тем, что производство сырья и продукции носит сезонный характер, а потребление круглогодичное. Главной задачей этой операции является сохранение количества, и качества сырья в течение определенного времени, иногда довольно продолжительного. Хранение плодов, овощей и картофеля может длиться несколько месяцев, а в определенных условиях и лет. Учитывая разнообразие видов продукции и значительные объемы, длительное хранение составляет значительную техническую и технологическую проблему.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сроки хранения определяют технологический цикл хранения овощей и плодов, размещение в хранилище и санитарно-гигиеническое состояние складов. Режимы хранения характеризуются температурой, относительной влажностью воздуха, воздухообменом, газовым составом, освещением и размещением. Все показатели связаны между собой, но наибольшее значение имеют температура и относительная влажность воздуха. Пределы оптимальных значений температуры хранения плодов и овощей находятся между точкой их замерзания и температурой, ускоряющей старение, отмирание плодов и прорастание овощей.</w:t>
      </w:r>
    </w:p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Экологические факторы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Резко континентальный климат с большой амплитудой между зимними и летними температурами, продолжительным зимним периодом оказывает большое влияние на сельское хозяйство. Многие регионы, включая город Актобе и его окрестности, могут пострадать в будущем от резкого сокращения количества годовых и сезонных осадков. Засуха будет влиять на урожай сельскохозяйственных культур и, несомненно, внесет свои коррективы в структуру посевных площадей. В последнее время, во многих регионах Казахстана из-за жары и суховеев списывается от 40% до 50% посевов сельскохозяйственных культур.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Серьезные проблемы связаны с влиянием климата на состояние водных ресурсов. Происходит обмеление крупных и мелких водоемов, снижаются возможности орошения на посевных площадях, увеличивается выкачивание грунтовых вод в зернопроизводящих районах. Возможные климатические изменения, влекущие ухудшение условий земледелия, способны повлечь как увеличение мировой потребности на продукцию растениеводства, так и повышение спроса на ирригационные системы, и современное поливочное оборудование. Это дает возможность СПК усилить свое влияние на наращивание производства и экспорта растениеводческой продукции.</w:t>
      </w:r>
    </w:p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внутренней среды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поставленных задач, СПК переданы государственные активы (акционерного общества, товарищества с ограниченной ответственностью с долей государственного участия, объекты недвижимости, земельные участки и денежные средства). На базе данных активов СПК реализует проекты в партнерстве с частным бизнесом.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поставленных задач перед СПК позволит улучшить социально-экономическое развитие региона посредством создания инфраструктуры, бизнес-среды, создания условий для повышения деловой активности в регионе и привлечения инвестиций, а также содействия решению имеющихся социальных проблем и задач в регионе.</w:t>
      </w:r>
    </w:p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Организационное становление.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СПК образовалось в результате реорганизации акционерного общества "Национальная компания "Социально-предпринимательская корпорация "Батыс" путем разделения на два акционерных общества СПК "Актобе" и СПК "Орал". Реорганизация акционерного общества "НК "СПК "Батыс" была произведена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РК "О мерах по реализации Послания Главы государства народу Казахстана" от 17 февраля 2010 года № 925.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"Об акционерных обществах", осуществлена государственная регистрация АО "НК "СПК "Актобе" в органах юстиции (Свидетельство о государственной регистрации юридического лица № 16826-1904 – АО от 12 ноября 2010 года.), 28 апреля 2011 года была произведена государственная перерегистрация учредительных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реализует проекты в сфере недропользования, сельского хозяйства, и проекты в сфере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2014 года единственным акционером СПК является акимат Актюбинской области в лице государственное учреждение "Управление финансов Актюбинской области".</w:t>
      </w:r>
    </w:p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показатели.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Балансовая стоимость активов СПК по состоянию на 31 декабря 2013 года составила 9 015 395 тыс.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краткосрочные активы – 1 334 834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долгосрочные активы – 7 680 561 тыс.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доход составляет 270 120 400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 составил – 269 991,4 тыс.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Прибыль за 2013 год составляет 129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Штатная численность сотрудников – 22 единицы.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прибыль на 1 сотрудника за 2013 года составляет 5,8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выхода СПК на уровень безубыточности – 2014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из основных составляющих доходной части СПК является доход, получаемый посредством сдачи объектов недвижимости в аренду. Так в 2013 году доход от сдачи объектов в аренду составил 125 496,4 тыс. тенге. Доходы от вознаграждения по займам и по займам финансового лизинга составил 29 785 тыс. тенге, прочие доходы составили 114 839 тыс. тенге. </w:t>
      </w:r>
    </w:p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Корпоративное управления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высший орган – Общее собрание акционеров;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 управления – Совет директоров;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исполнительный орган – Правление.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Действуя в интересах СПК, эффективный, профессиональный и независимый Совет директоров обеспечивает надлежащий уровень корпоративного управления, определяя стратегические направления развития, защищая права акционеров и осуществляя контроль деятельности правления. Включение представителей бизнес сообщества в качестве независимых директоров в состав Совета директоров позволяет обеспечить независимую и объективную оценку деятельности СПК.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управленческую практику СПК внедрено проведение еженедельных оперативных совещаний руководства и руководителей структурных подразделений. Результатом внедрения данной практики является: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оперативности принятия управленческих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улучшение контроля над исполнением решений;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вовлеченности в работу руководителей структурных подразделений, создание условий для реальной командной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уровня взаимодействия органов управления, СПК проводит работу по внедрению и совершенствованию корпоративного управления в зависимых организациях и компаниях для выведения их на новый качественный уровень развития. Данные меры позволят повысить эффективность реализации бизнес проектов и обеспечить рост стоимости зависимых компаний.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принципам корпоративного управления создает основу для проведения объективного анализа деятельности СПК. Приоритетом корпоративного управления является обеспечение соответствия деятельности СПК законодательству и ведущим международным стандартам и принципам корпоративного управления, а также внедрение современных методов менеджмента.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отметить, что положительный опыт внедрения наилучших стандартов корпоративного управления имеется у акционерного общества "Фонд национального благосостояния "Самрук – Казына", в связи с чем, СПК планирует тесное взаимодействие с Корпоративным университетом "Самрук – Казына" для внедрения структурированного и последовательного подхода к повышению уровня корпоративного управления в СПК.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временем будет внедряться практика публикации отчетов СПК, в том числе решений правления, совета директоров и акционеров СПК (за исключением конфиденциальной информации), что позволит обеспечить эффективность и повысить прозрачность деятельности СПК.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предусматривается возможность привлечения квалифицированных иностранных специалистов, с опытом работы в крупных компаниях на развивающихся рынках, соответствующих профилю деятельности СПК. Будет пересмотрена кадровая политика СПК с ориентацией на привлечение людей с опытом работы в бизнесе и выпускников программы "Болашак".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Планируется внедрение системы эффективного менеджмента, механизма внутреннего контроля и мониторинга, направленного на выявление всех рисков, связанных с функционированием СПК в рыночных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корпоративного управления СПК в целях присвоения рейтинга корпоративного управления не проводилась. В этой связи, текущее значение рейтинга неопределенно, проведение мероприятий по получению рейтинга запланировано в 2015 году.</w:t>
      </w:r>
    </w:p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политика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Конвенциями Международной организации труда, СПК соблюдает международные стандарты по вопросам, заработной платы, продолжительности рабочего дня и условий труда, вознаграждения сотрудников за труд, социального страхования, предоставления оплачиваемого отпуска, охраны труда и др.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рыночной экономики одним из решающих факторов эффективности и конкурентоспособности предприятия является обеспечение высокого кадрового потенциала. Наиболее продуктивным способом достижения этого является разработка и реализация кадровой политики, которая является составной частью стратегически ориентированной политики СПК.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кадровой политики является формирование высокопрофессионального трудового коллектива, обладающего единым командным духом и способного качественно и оперативно решать стоящие перед СПК задачи посредством максимальной реализации потенциала человеческих ресурсов и действенности механизмов корпоративного взаимодействия.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мотивации работников СПК, сочетающая в себе материальное и нематериальное стимулирование, направлена на привлечение и удержание квалифицированного персонала, повышение заинтересованности работников в результатах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Материальное стимулирование будет обеспечиваться за счет выплаты конкурентных вознаграждений, четко привязанных к целям и достигнутым результатам деятельности СПК, а также ключевых показателей деятельности каждого сотрудника.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Мотивация сотрудников является очень важным фактором в реализации поставленных задач перед СПК. В целях стимулирования работников СПК, реализована система, включающая материальные и нематериальные формы стимулирования сотрудников: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трудовой дисциплины путем создания необходимых организационных и экономических условий для индивидуального и коллективного труда, сознательного отношения работников к труду, методами убеждения, поощрения за добросовестный труд, а также применением дисциплинарных взысканий за совершение работниками дисциплинарных проступков;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медицинского обслуживания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страхование жизни и здоровья сотрудников.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кадровая политика предусматривает проведение постоянных курсов повышения квалификации сотрудников. Данная мера направлена на увеличение эффективности имеющегося потенциала и для дальнейшего профессионального роста всех сотрудников СПК. </w:t>
      </w:r>
    </w:p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активами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основных финансовых результатов СПК показывает, что в настоящее время СПК переживает период становления и вовлечения в оборот переданных от государства активов. Поскольку структура активов представляет собой, в основном, активы, требующие значительных инвестиций и приносящие доход в долгосрочной перспективе, то ожидается, что прибыль от этих активов начнет генерироваться только по истечении 7-10 летнего периода инвестирования.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финансирования являются: собственные средства, привлеченные средства инвесторов, заемные средства, средства из республиканского и местного бюджетов (при реализации Государственных программ развития с участием СПК согласно действующему законодательству Республики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мере развития, СПК будет стремиться к снижению доли бюджетного финансирования. Собственные средства СПК формируются за счет дивидендных поступлений, нераспределенной прибыли, доходов от основной/неосновной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Концепции развития СПК при получении от акиматов нерентабельных активов должно быть предусмотрено финансирование в соответствии с планом по оздоровлению данных активов.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инвестиционная деятельность Корпорации носит долгосрочный характер, т.е. проекты финансируются сейчас, а возврат вложенных средств предполагается в течение 5-7 лет в среднем.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Реализуя социально ориентированные проекты и финансируя убыточные предприятия, СПК сталкивается с проблемой задержки, либо невозврата предоставленных финансовых средств, а также списания безнадежных долгов. </w:t>
      </w:r>
    </w:p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Инвестиционная деятельность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Инвестиционная деятельность СПК осуществляется в рамках Стратегического плана развития Республики Казахстан до 2050 года и ГПФИИР на 2010 – 2014 годы и будет продолжена на втором этапе инновационно-индустриальной модернизации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реализует проекты по точкам роста региона в сфере агропромышленного комплекса, недропользования и индустриального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Аграрно-промышленный комплекс является одним из крупных и социально-значимых секторов экономики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вносит значительный вклад в обеспечение продовольственной безопасности в регионе.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Уже сегодня построены овощехранилище, оптовые и розничные рынки, камеры газации фруктов и построены теплицы по выращиванию продукции на закрытом грунте.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сельскохозяйственного комплекса по выращиванию овощной продукции по тепличным технологиям доказало эффективность данного направления при затрате минимальных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поручений Главы государства Республики Казахстан по поддержки сельхозпроизводителей по области СПК создал 8 СЗЦ на сумму 325,0 млн.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СЗЦ являются эффективным инструментом устойчивого развития именно малых хозяйств, обеспечивая их необходимым и недорогим сервисным обслуживанием. Для крупных переработчиков СЗЦ являются надежными поставщиками сельскохозяйственного сырья.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 в сфере недропользования участие СПК в уставном капитале совместных предприятий выражено предоставлением только права недропользования, доля СПК определяется после проведения независимой рыночной оценки методом пропорции с учетом следующих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проектам общераспространенных полезных ископаемых: если стоимость вклада СПК в соотношении с размером инвестиций партнера составит менее 9 % доли участия, то окончательный размер доли Компании устанавливается в размере не менее 9 %. При этом максимальный размер доли не может превышать 49 %.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проектам твердых полезных ископаемых: если стоимость вклада СПК в соотношении с размером инвестиции партнера составит менее 25 % доли участия, то окончательный размер доли СПК устанавливается в размере 25 % в случае создания совместного предприятия в форме товарищества с ограниченной ответственностью. А так же 25 % акций и дополнительно 1 акция в случае создания совместного предприятия в форме акционерного общества. При этом максимальный размер доли СПК не может превышать 49 %.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предусмотренных действующим законодательством Республики Казахстан в сфере недропользования, в контрактах с обязательным долевым участием национальной компании доля участия СПК в уставном капитале совместного предприятия (оператора) будет составлять не менее 50 %.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было предоставлено право по 36 объектам в сфере недропользования, из них по 15 заключены контракты на разведку или добычу полезных ископаемых.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время, практически все проекты находятся на этапе геологоразведочных работ. Развитие перспективной ресурсной базы минерально-сырьевого комплекса области требует проведения поисково-оценочных работ с целью прироста запасов.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совместно с партнерами в ближайшие годы предусматривает ввод ряд объектов имеющие стратегические значения для нашей области. С вводом объектов на производственную мощность в районе месторождений будет создана новая инфраструктура.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СПК является обладателем права недропользования на проведение геологоразведочных работ на четырех месторождениях золота: Акпан, Северный Акпан, Косколь-1 и Южно-Балкымбайское. Партнером по этим проектам является товарищество с ограниченной ответственностью "Кен Казына". </w:t>
      </w:r>
    </w:p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Инновационное развитие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Инновационная политика страны – это фундамент для будущей национальной идентичности, конкурентоспособности, благосостояния граждан и экономической жизнеспособности.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инновационного развития Республики Казахстан до 2020 года, утвержденной Указом Президента Республики Казахстан от 4 июня 2013 года № 579, в стране планируется развитие новых высоких технологий и услуг для обеспечения перехода от сырьевого к инновационному типу экономики, для чего определен круг важнейших задач.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Поэтому, необходимо сохранять и наращивать интеллектуальный и кадровый потенциал наукоемких отраслей, формировать инновационные процессы во всех сегментах общества, стремиться к эффективной реализации перспективных проектов общенационального масштаба.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СПК планирует сотрудничать с научно-исследовательскими институтами и организациями региона, а также с экспорта ориентированными зарубежными предприятиями для проведения качественных исследований по отечественным проектам, разработки целевых технологических программ и внедрения инновационных разработок при реализации инвестиционных проектов.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Программы по привлечению инвестиций, развитию специальных экономических зон и стимулированию экспорта в Республике Казахстан на 2010 – 2014 годы, в структуре СПК создан Центр обслуживания инвесторов (далее – ЦОИ).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ЦОИ: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поиск инвесторов для привлечения инвестиций в регион;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сервисная поддержка и сопровождение проектов инвесторов на региональном уровне.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ЦОИ: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поиск иностранных и отечественных инвесторов для региона, потенциальных партнеров для создания совместных предприятий между казахстанской и зарубежной сторонами;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функций "первого окна" в регионе для потенциальных инвесторов;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реализации инструментов государственной поддержки для инвесторов на региональном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и ведение региональной базы данных по перспективным и действующим проектам для потенциальных инвесторов;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реализации инвестиционных проектов на территории области в пределах компетенции Центра обслуживания инвесторов;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диалоговой площадки между частным инвестором и государством, представителями казахстанского и зарубежного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решении проблемных вопросов инвесторов на региональном уровне, защита интересов инвесторов;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информационно-аналитическое обеспечение инвесторов, уполномоченных государственных органов, задействованных институтов развития и прочих заинтересованных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обучающих семинаров для местных предпринимателей, касательно привлечения инвестиций и их эффективного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переговоров, встреч, "круглых столов" инвесторов с уполномоченными государственными органами, институтами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инвестиционных форумов, выставок с участием казахстанской и зарубежной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представление интересов региона на международных инвестиционных мероприятиях;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поиск потенциальных партнеров для создания совместных предприятий между казахстанской и зарубежной сторонами;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содействие в подписании договоров, меморандумов, соглашений между государственными органами, местными предприятиями и инвесторами в пределах компетенции Центра обслуживания инвесторов;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 прочих услуг в рамках сервисной поддержки инвесторов.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поддержки науке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оказания поддержки казахстанской науки в создании условий для зарождения и генерации инновационных идей, СПК планирует активно взаимодействовать с региональными и другими республиканскими ВУЗами.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должно стать центром, вокруг и посредством которого должны формироваться крупные проекты и индустриально-инновационные 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на сегодняшнее время приняты все необходимые документы для успешного развития инноваций, создания инновационных компаний, что является залогом создания новых продуктов и услуг с высокой добавленной стоимостью, созданию новых рабочих мест.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инновационной активности в регионе, с учетом специфики местных предприятий, предпринимателей, ученых и изобретателей, Компанией планируется создание R&amp;D центров и офисов инноваций в рамках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инноваций и содействию технологической модернизации на 2010 – 2014 годы и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инновационного развития Казахстана до 2020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2016 году первый R&amp;D центр СПК планирует создать на базе товарищества с ограниченной ответственностью "Региональный индустриальный технопарк "Актобе", которое обладает квалифицированным персоналом и достаточным научно-исследовательским потенциалом.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Зеленая экономика.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мая 2013 года № 577, утверждена "Концепция по переходу республики к "зеленой экономике" (далее – Концепция). СПК согласно Концепции планирует заложить основы для глубоких системных преобразований с целью перехода всех реализуемых проектов на курс "зеленой экономики", что окажет влияние на повышение благосостояния и качества жизни населения региона при минимизации нагрузки на окружающую среду и деградации природных ресурсов.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по переходу к "зеленой экономике"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повышение эффективности использования ресурсов (водных, земельных, биологических и др.) и управления 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модернизация существующей и строительство новой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благополучия населения и качества окружающей среды через рентабельные пути смягчения давления на окружающую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повышение национальной безопасности, в том числе водной.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 СПК к "зеленой экономике" будет реализован согласно Концепции по переходу всей республики на курс "зеленной экономики". Основным приоритетом СПК будет оптимизация использования ресурсов и повышение эффективности природоохранной деятельности, а также создание инфраструктуры "зеленой экономики". На базе сформированной инфраструктуры "зеленой экономики" начнется преобразование всех проектов СПК, ориентированных на бережное использование воды, поощрение и стимулирование развития, и широкое внедрение технологий возобновляемой энергетики, а также строительство сооружений на базе высоких стандартов энергоэффективности.</w:t>
      </w:r>
    </w:p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Индустриальная зона Актюбинской области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приоритетных направлений инновационного развития региона на ближайшие годы определено создание Индустриальной зоны Актюбинской области расположенной в районе Промзоны, участок № 679, по автомобильной трассе "Актобе – Мартук". В 2012 году в рамках реализации проекта разработано технико-экономическое обоснование, определены приоритетные отрасли развития, отработан список потенциальных участников проекта из числа частных компаний, желающих разместить свои производства на территории Индустриальной зоны Актюбинской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2014 году начата разработка ПСД, по строительству внеплощадочных сетей и сооружений индустриальной зоны Актюбинской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СПК ведет активную работу с акиматом города Актобе по разработке механизмов взаимоотношений государства с потенциальными инвесторами и выработке критериев отбора инвестиционных проектов, допускаемых к застройке на территории индустриальной зоны Актюбинской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SWOT-анализ СП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4"/>
        <w:gridCol w:w="3186"/>
      </w:tblGrid>
      <w:tr>
        <w:trPr>
          <w:trHeight w:val="30" w:hRule="atLeast"/>
        </w:trPr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</w:tr>
      <w:tr>
        <w:trPr>
          <w:trHeight w:val="30" w:hRule="atLeast"/>
        </w:trPr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национальной компании;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собственная минерально-сырьевая база и земельные активы;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со стороны центральных и местных исполнительных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участия в реализации проектов приоритетных отраслей-АПК, перерабатывающие отрасли промышленности и др.;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механизма аутсорсинга.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объемов производимой дочерними организациями продукции и товаров.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квалифицированных кадров в дочерних организациях;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устарелые технологии и оборудование.</w:t>
            </w:r>
          </w:p>
        </w:tc>
      </w:tr>
      <w:tr>
        <w:trPr>
          <w:trHeight w:val="30" w:hRule="atLeast"/>
        </w:trPr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Угрозы</w:t>
            </w:r>
          </w:p>
        </w:tc>
      </w:tr>
      <w:tr>
        <w:trPr>
          <w:trHeight w:val="30" w:hRule="atLeast"/>
        </w:trPr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выхода на большие объемы поставок и продаж в рамках Таможенного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энергетике: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дальнейшее участие в проекте Кандыагашской газо-турбинной электростанции;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развития энергообъектов на базе Мамытского угольного месторождения;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инвесторов и привлечение финансирования региональной энергетики, в т.ч. через инфраструктурные облигации в энергетике;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альтернативной энергетики;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системы энергосбережени;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инфраструктуры и коммунальных систем жилищно – коммунального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сырьевого потенциала для создания и развития новых энергогенерирующих мощностей;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потенциала по развитию существующих энергетических мощностей, на основе инновационной модернизации;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внешней границы с РФ;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развитая сеть железных дорог в приграничных с РФ районах.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АПК: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производства конкурентоспособной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традиционных и малозатратных методов выращивания овец;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новых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производительности труда, сохранность животных, селекция, ветеринарная поддержка;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кооперация и участие в агропроизводстве крестьянских хозяйств и частных подворий, вовлечение их в кооперационные и учебные процессы;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экономическим двигателем этих процессов должна стать поставка качественного мяса ягнятины на европейские, российские и казахстанские рынки;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доли импортных продуктов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экспортного потенциала мяса, а также продуктов глубокой переработки сельскохозяйственного сырья;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посевных площадей и тепличных хозяйств;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поливного земледелия с гарантированной высокой урожайностью;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богатых кормовых угодий и племенной базы животноводства, позволяющих производить высококачественное мясо с низкой себестоимостью;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многоотраслевая структура аграрного производства, наличие соответствующих мощностей;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значительные земельные ресурсы в государственной собственности, в том числе земли сельскохозяйственного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логистике: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комплексной системы непрерывного обеспечения овощами населения области и организация поставок в соседние регионы;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крупного овощного терминала в городе Актобе по стандартам Евросоюза для хранения и поставок овощей, с учетом дороги "Западная Европа – Западный Китай" планирование складских запасов с целью обеспечения необходимым запасом овощей в соответствии с потребностями городов;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хранения охлажденных и доставка овощей и фруктов.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конкурентоспособность импортных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ненадежные поставщики;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энергетике: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тарифов на электроэнергию и энергоносители;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инженерно-технического персонала для работы на новых энергетических объектах;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устаревшее оборудование на действующих электростанциях области, вследствие чего частые ремонты энергооборудования;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области производства энергетического оборудования и комплектующих деталей к ним;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инженерных кадров для энергетики.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АПК: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продовольственной безопасности и усиление конкуренции со стороны соседних областей страны и РФ;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зависимость производства сельхозпродукции от природно-климатических условий;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уровня агрокультуры и развития племенного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возможное резкое повышение цен на горюче-смазочные материалы;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отдаленность производителей сельхозпродукции от рынков сбыта;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 уровень технической оснащенности и высокая степень морального и физического износа сельскохозяйственной техники;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 коэффициент загрузки местной сельхозпродукцией предприятий пищевой промышленности;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доля импортной готовой пищевой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налаженной системы материально-технического снабжения сельского хозяйства.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логистике: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объема транспортных услуг ввиду роста тарифов на железнодорожные перевозки, электроэнергию и топливо;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дальнейшее ухудшение состояния автомобильных и железных дорог;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структуры и направлений грузопотоков в пользу соседних областей;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 пропускная способность и качество автомобильных дорог.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и возможности стратегического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Структурированный анализ сильных и слабых сторон, возможностей и угроз позволил выявить основные ограничения развития 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низкий уровень развития инвестиционного потенциала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низкий уровень предпринимательской активности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доминирование сырьевой составляющей в структуре экономики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неблагоприятная демографическая ситуация;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недоверие к профессионализму и эффективности деятельности государственных институтов развития со стороны целевой аудитории.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наибольшим возможностям для дальнейшего развития Общества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полномочий от государства и государственной поддержки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долгосрочная тенденция роста потребления продукции глубокой переработки зерновых культур, мясомолочных продуктов;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увеличение интереса к области, как к поставщику продовольственных ресурсов, со стороны стратегических инвесторов;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реализация "прорывных" инвестиционных проектов, межрегиональных проектов и региональных стратегий развития крупного бизнеса, способствующих росту капитализации региона;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близость потенциально емких рынков сбыта продукции, производимой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интеграция транспортной системы региона в глобальную сеть;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экспортоориентированных производств и диверсификация экспорта.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имеет ряд сильных сторон, которые могут и должны быть использованы как опорные точки для обеспечения дальнейшего роста и развития. В перспективе деятельность будет направлена на использование сильных сторон Общества для реализации возможностей и нивелирование угроз слабых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Важнейшими движущими силами дальнейшего развития Общества являются: развитие и диверсификация экономической базы региона, учет и адаптация к изменениям внешней среды, повышение эффективности деятельности Общества.</w:t>
      </w:r>
    </w:p>
    <w:bookmarkStart w:name="z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Миссия и видение СПК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Миссия СПК – содействие социально-экономическому развитию региона на принципах партнерства государства и бизнеса.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Видение СПК – региональный институт развития, эффективно управляющий активами, стимулирующий экономическую активность в точках роста региона, в том числе через привлечение инвестиций, и выступающий катализатором формирования конкурентоспособных устойчивых производств.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СПК – увеличение стоимости активов.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задачи СПК: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новых и модернизация существующих конкурентоспособных производств в приоритетных секторах экономики региона (точках роста);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вовлечения государственных активов в деловой оборот, оздоровление проблемных активов и развитие на их базе конкурентоспособных производств;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передовых производственных и управленческих технологий и стандартов;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увеличение стоимости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инфраструктуры поддержки начинающего бизнеса (бизнес – инкубаторов, технопарков, индустриальных зон);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поддержка бизнес – инициатив в регионах через развитие кластеров в приоритетных отраслях, а также координацию партнерских программ по развитию МСБ вокруг системообразующих и крупных компаний регионов;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нефинансовой поддержки бизнеса в рамках деятельности СПК;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расширение сотрудничества с государственными институтами развития для реализации бизнес –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развитие коммуникаций и обмена навыками между портфельными компаниями;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содействие брендированию продукции для более активного продвижения продукции на внутреннем и внешнем рынках;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привлечение в регионы отечественных и зарубежных инвесторов для реализации перспективных проектов, в том числе на принципах государственно-частного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оказание инвесторам содействия в реализации проектов через долевое финансирование, участие активами, а также получении финансирования в рамках государственных и отраслевых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региональных карт развития с учетом основных специализаций регионов и формирование перечня перспективных и конкурентоспособных проектов для привлечения инвесторов.</w:t>
      </w:r>
    </w:p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функции СПК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оптимизации процессов управления собственными проектами, процессов взаимодействия в рамках реализации совместных проектов определены следующие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организационная функция – управление и дальнейшее развитие переданными активами, консультативное сопровождение проектов и инвесторов;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инвестиционная функция – инвестиционная деятельность за счет собственных средств, работа по привлечению инвестиций;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СПК направлена на реализацию перспективных, жизнеспособных, конкурентоспособных и инновационных для своего региона проектов в приоритетных отраслях экономики, определенных программами развития соответствующих территорий.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Реализатор отдельных государственных программ – содействие в реализации региональных проектов в рамках ГПФИИР, </w:t>
      </w:r>
      <w:r>
        <w:rPr>
          <w:rFonts w:ascii="Times New Roman"/>
          <w:b w:val="false"/>
          <w:i w:val="false"/>
          <w:color w:val="000000"/>
          <w:sz w:val="28"/>
        </w:rPr>
        <w:t>Карты индустриализации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"ДКБ 2020",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"Производительность 2020", утвержденной постановлением Правительства Республики Казахстан от 14 марта 2011 года № 254 и других. </w:t>
      </w:r>
    </w:p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Этапы реализации стратегии развития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 – 2014 – 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будет проведена активная работа по усилению слабых сторон СПК и нивелированию возможных рисков путем максимального использования сильных сторон и возможностей, что позволит СПК перейти ко второму этапу реализации настоящей стратегии, связанному исключительно с наращиванием оборотов. Данный этап предполагает достижение следующих результатов: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погашение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оздоровление дочерних компаний с убыточной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восстановление объектов недвижимости, находящихся в аварийном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активная работа по повышению имиджа;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улучшение инвестиционного климата.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 – 2016 –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будет осуществлена полномасштабная эффективная работа по достижению поставленных целей и задач, реализация которых позволит достигнуть следующих результатов: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новых конкурентоспособных производств;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количества рабочих мест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экспортоориентированной отечественной продукции с высокой добавленной стоимостью, повышение конкурентоспособности продукции субъектов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улучшения системы управления результативностью переданных компаний, для повышения эффективности их деятельности и внедрения передовых стандартов корпоративного управления  реструктуризация активов и достижение качественного нового уровня конкурентоспособности дочерних и зависимых предприятий, входящих в состав СПК;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выход дочерних предприятий СПК на фондовые рынки, а также обеспечение подготовки самой СПК к первичному размещению (IPO);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роста объема инвестиционного портфеля СПК.</w:t>
      </w:r>
    </w:p>
    <w:bookmarkStart w:name="z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Стратегические направления деятельности (далее – СНД), цели, ключевые показатели деятельности и ожидаемые результаты по ним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поставленных задач перед СПК определены следующие приоритетные направления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привлечение инвесторов и создание новых производств в точках роста региона;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стимулирования экономической активности в точках роста;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увеличение стоимости активов и повышение уровня корпоративного управления;</w:t>
      </w:r>
    </w:p>
    <w:bookmarkStart w:name="z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СНД 1. Привлечение инвесторов и создание новых производств в точках роста региона</w:t>
      </w:r>
    </w:p>
    <w:bookmarkEnd w:id="45"/>
    <w:bookmarkStart w:name="z2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Цель. Привлечение инвестиций для создания конкурентоспособных, импортозамещающих производств, в том числе на основе государственно-частного партнерства.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отбор наиболее перспективных инновационных разработок и рационализаторских предложений с целью возможности их последующей коммерциализации;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активизация предпринимательской деятельности в регионе и занятие свободных ниш на региональном рынке с привлечением частного сектора в рамках государственно-частного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оптимальное использование инвестиционных ресурсов СПК с целью получения максимально возможной прибыли;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местными и республиканскими исполнительными органами, национальными управляющими холдингами и национальными компаниями в рамках реализуемых программ по вопросам улучшения инвестиционного климата в регионе, а также снижению административных барьеров при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поиск, анализ и сопровождение инновационных бизнес идей и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банка инновационных бизнес идей и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структуры по обслуживанию инвесторов, привлекаемых в регион для решения их проблемных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благоприятной среды для инвесторов посредством снижения рисков и предоставления необходимых условий для реализации бизнес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привлечение бюджетных и внебюджетных инвестиций для финансирования проектов развития дочерних и зависимых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инфраструктуры сопровождения инвестиционных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целевых производственных кластеров и программ по их развитию;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и обновление реестра неиспользуемых земельных участков и помещений для предоставления потенциальным инвесторам;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консультационных услуг, как на стадии разработки инвестиционного проекта, так и на стадии его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информационно-презентационных мероприятиях (публикации, выставки, официальные встречи, форумы, печатные, телевизионные и электронные СМИ, интернет ресурсы);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содействие инвесторам в поиске партнеров, установлении деловых контактов, предоставление необходимой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базы данных инвесторов.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прирост объема инвестиционного портфеля СПК за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объемов инвестирования в процентах;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рентабельность инвестиций в процентах;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соотношение привлечения средств частных инвесторов к вложенным средствам СПК в процентах;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рост объема иностранных инвестиций в обрабатывающую и легкую промышленность.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достижения цели "Привлечение инвестиций для создания конкурентоспособных, импортозамещающих производств, в том числе на основе государственно-частного партнерства" будет достигнуто следующее: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планирует начать активную инвестиционную деятельность с 2015 года и за счет оптимального использования инвестиционных ресурсов планируется увеличить следующие показатели: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прогнозируется рост инвестиционного портфеля СПК с 2015 года в районе 10 % ежегодно;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объема инвестирования СПК планируется на 10 % ежегодно;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увеличение рентабельности инвестиций планируется в районе 3 % в 2015 году, с перспективой увеличения до 10 % к 2023 году;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соотношение привлечения средств частных инвесторов к вложенным средствам СПК изначально будет минимальным (10 %), к 2023 году планируется увеличить этот показатель до 40 %;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рост объема иностранных инвестиций в обрабатывающую и легкую промышленность планируется увеличить не менее чем на 10 % к 2023 году, начиная с 2015 года.</w:t>
      </w:r>
    </w:p>
    <w:bookmarkStart w:name="z2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СНД 2. Создание условий для стимулирования экономической активности в точках роста</w:t>
      </w:r>
    </w:p>
    <w:bookmarkEnd w:id="47"/>
    <w:bookmarkStart w:name="z2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 Оздоровление действующих и поддержка начинающих предприятий малого и среднего бизнеса путем предоставления оборотных средств, совместного заимствования, поиска и привлечения дополнительного инвестора.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бизнес-инкубаторов для начинающих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поддержка кластерных отраслей, обеспечивающих потребности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поддержка новых бизнес-проектов, ориентированных на организацию производства экспортоориентированной и импортозамещающей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оздоровление действующих предприятий путем оказания финансовой и нефинансовой поддержки;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способствование созданию в регионе эффективных объектов инфраструктуры, обеспечивающих деятельность малых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поддержка начинающих предпринимателей путем организации обучающих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льготное кредитование в рамках осуществляемых программ СПК.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поиск перспективных проектов для предоставления поддержки в рамках государственных программ и за счет собственных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системы продвижения услуг и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специализированных мероприятий для привлечения большего числа инвесторов, готовых вложить средства для оздоровления предприятий МСБ;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и укрепление партнерских отношений с крупными компаниями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обучающих программ для начинающих предпринимателей и консультаций для действующих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в регионе эффективных объектов инфраструктуры, обеспечивающих деятельность малых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увеличение действующих импортозамещающих предприятий в сфере малого и среднего бизнеса;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функционирование бизнес-инкубаторов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функционирование предприятий единого кластера в регионе с участием СПК;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привлечение иностранных инвесторов в регион (не менее двух ежегодно), в том числе из списка "Global – 2000";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запуск инвестиционных проектов, в том числе с участием иностранного капитала.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достижения цели 1 "Оздоровление действующих и поддержка начинающих предприятий малого и среднего бизнеса путем предоставления оборотных средств, совместного заимствования, поиска и привлечения дополнительного инвестора" будут достигнуты следующие результаты: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действующих импортозамещающих предприятий в сфере малого и среднего бизнеса будет увеличиваться в среднем на 1 каждый год, начиная с 2015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созданных бизнес инкубаторов в регионе будет увеличиваться в среднем на один инкубатор каждые 2 года, начиная с 2016 года, и достигнет отметки в 4 единицы к 2023 году;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предприятий единого кластера в регионе с участием СПК будет увеличиваться в среднем на одно предприятие каждые 3 года, начиная с 2017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привлеченных иностранных инвесторов в регион, в том числе из списка "Global – 2000" планируется увеличивать на 2 ежегодно, начиная с 2017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 ежегодно запускаемых инвестиционных проектов, в том числе с участием иностранного капитала планируется увеличивать на 5 ежегодно, начиная с 2015 года.</w:t>
      </w:r>
    </w:p>
    <w:bookmarkStart w:name="z2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2. Формирование в рамках СПК и его структурных подразделений ключевых инфраструктурных элементов, стимулирование развития инновационных проектов в регионе.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систему взаимодействия с организациями и высшими учебными заведениями в целях поиска инновационных проектов на ранней стадии;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разработать механизм сбора, анализа и реализации инновационных проектов, посредством проведения конкурсов и инвестиционных форумов;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уточнить приоритетные направления инновационной деятельности СПК для реализации новых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индустриальной зоны и бизнес-инкубатора.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Research &amp; Development центра, в котором будут проводиться работы по исследованию, аналитическому сопровождению и отработке новых технологий по казахстанским проектам.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базе имеющегося дочернего предприятия создать инжиниринговую и проектную компанию, которая будет реализовывать комплексные и технологически сложные проекты, применяя инновационные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активно сотрудничать с иностранными университетами, экспортными организациями и предприятиями зарубежных стран для организации совместной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Индустриальной зоны Актюбинской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крупных бизнес-проектов использующих инновационные технологии;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новых инновационных стартап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увеличение новых бизнес-заявок, поступивших на рассмотрение;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увеличение проведенных опросов предпринимателей.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достижения цели 2 "Формирование в рамках СПК и его структурных подразделений ключевых инфраструктурных элементов стимулирования развития инновационных проектов в регионе" будут достигнуты следующие результаты: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новых бизнес-проектов использующих инновационные технологии будут увеличиваться в среднем на один проект каждые 3 года, начиная с 2017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новых инновационных стартап проектов будет увеличиваться в среднем на один проект каждый год, начиная с 2016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новых бизнес-заявок, поступивших на рассмотрение в 2015 году ожидается 7 заявок. В перспективе увеличение бизнес заявок до 150 в 2023 году;</w:t>
      </w:r>
    </w:p>
    <w:bookmarkStart w:name="z2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СНД 3. Увеличение стоимости активов и повышение уровня корпоративного управления</w:t>
      </w:r>
    </w:p>
    <w:bookmarkEnd w:id="50"/>
    <w:bookmarkStart w:name="z3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 Разработка системы эффективного управления активами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наращивание стоимости активов СПК;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вовлечения государственных активов в деловой оборот, оздоровление проблемных активов и развитие на их базе конкурентоспособных производств;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увеличение прибыли от управления активами;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поэтапное принятие государственных активов региона для эффективного управления 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системы корпоративного управления СПК, удовлетворяющей мировым стандартам менеджмента, качества и организации бизнес-процессов, с учетом особенностей функционирования аналогичных компании;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ремонтных и восстановительных работ на объектах недвижимости;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всех необходимых коммуникаций к активам, которые в этом нуждаются;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акций с достаточным эмиссионным доходом.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количества активов, в которых был проведен капитальный ремонт, в результате которого вырастет их балансовая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количества реабилитированных (оздоровленных)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чистый доход на одного сотрудника в тыс.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достижения цели 1 "Увеличение стоимости активов и повышение уровня корпоративного управления" будут достигнуты следующие результаты: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2015 года, будет проведен капитальный ремонт 1 актива, в результате которого вырастет его балансовая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рентабельности от аренды активов увеличиться на 1,7 % в 2014 году и достигнет отметки в 6,55 % к 2023 году;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чистый доход на одного сотрудника планируется увеличивать не менее, чем на 5 % ежегодно (с 5,8 тыс. тенге до 8,41 тыс. тенге в 2023 году).</w:t>
      </w:r>
    </w:p>
    <w:bookmarkStart w:name="z3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2. Повышение уровня корпоративного управления СПК, дочерних и аффилированных компаний.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совершенствование системы корпоративного управления СПК;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ежегодная сертификация "Системы менеджмента качества ISO 9001";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квалификации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рейтинга корпоративного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внедрить в практику кодекс корпоративного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6)совершенствовать систему внутренних документов, регламентирующих корпоративное управление в СПК;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активизация информационно-имиджевой деятельности СПК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семинарах, тренингах и курсах повышения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системы мотивации сотрудников СПК;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социального пакета для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рейтинга корпоративного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внедрение риск-менеджмента в деятельности СПК;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внедрение передовые производственные и управленческие технологии и стандартов;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работников с опытом работы в бизнесе;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привлечение работников выпускников программы "Болашак";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привлечение зарубежных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активизация информационно-имиджевой деятельности СПК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рейтинга корпоративного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прохождение сотрудниками тренингов и семинаров по увеличению эффективности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увеличение количества работников из числа выпускников программы "Болашак" и престижных казахстанских и зарубежных университетах;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увеличение количества привлеченных зарубежных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увеличение посещаемости веб-сайта.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достижения цели 2 "Повышение уровня корпоративного управления СПК, дочерних и аффилированных компаний" будут достигнуты следующие результаты: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мероприятий по получению рейтинга корпоративного управления запланировано на 3 квартал 2016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тренингов и семинаров будет проводиться на ежегодной основе и коэффициент охваченных обучением сотрудников планируется увеличить до 20 % ежегодно и довести этот показатель до 90 % к 2019 году;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специалистов из числа выпускников программы "Болашак", а также завершивших обучение в престижных казахстанских и зарубежных университетах будет увеличиваться с каждым годом. В 2015 году их количество составит 2 % от общего количества сотрудников, а в перспективе планируется увеличить это число до 18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 2020 году количество привлеченных зарубежных специалистов будет составлять 1 человек, к 2023 году таковых будет 2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посещаемость веб-сайта планируется увеличивать не менее чем на 30 % ежегодно.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контроля, за осуществлением Стратегии разработан ряд количественных и качественных индикаторов. Они охватывают общий процесс внедрения новых миссии и видения СПК, формирование предполагаемого инвестиционного портфеля (включая реструктуризацию и разработку) и проведение внутренних организационных преобразований.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будет отслеживать свои результаты относительно данных индикаторов и направлять все необходимые ресурсы и усилия на достижение их целевых значений.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в целях реализации Стратегии будет разработан План развития СПК на пять лет, конкретизирующий и детализирующий мероприятия, осуществляемые в течение среднесрочного периода в рамках реализации Стратегии.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будут вноситься соответствующие предложения по корректировке и/или уточнению Стратегии.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Стратегии развития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"Национальная компания "Социально-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предпринимательская корпорация "Актобе"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2014 – 2023 годы</w:t>
            </w:r>
          </w:p>
        </w:tc>
      </w:tr>
    </w:tbl>
    <w:bookmarkStart w:name="z3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ключевые показатели деятельности (далее –КПД)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стратегического развития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"Национальная компания "Социально-предпринимательская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корпорация "Актобе" на 2014 – 2023 годы</w:t>
      </w:r>
    </w:p>
    <w:bookmarkStart w:name="z3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СНД 1. Привлечение инвесторов и создание новых производств в точках роста региона</w:t>
      </w:r>
    </w:p>
    <w:bookmarkEnd w:id="54"/>
    <w:bookmarkStart w:name="z3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 Привлечение инвестиций для создания конкурентоспособных, импортозамещающих производств, в том числе на основе государственно-частного партнерства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0"/>
        <w:gridCol w:w="1018"/>
        <w:gridCol w:w="1018"/>
        <w:gridCol w:w="1018"/>
        <w:gridCol w:w="1018"/>
        <w:gridCol w:w="1018"/>
        <w:gridCol w:w="1018"/>
        <w:gridCol w:w="1018"/>
        <w:gridCol w:w="1018"/>
        <w:gridCol w:w="1018"/>
        <w:gridCol w:w="1018"/>
      </w:tblGrid>
      <w:tr>
        <w:trPr>
          <w:trHeight w:val="3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КПД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1. Прирост объема инвестиционного портфеля СПК за год, 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2. Увеличение объемов инвестирования в 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3. Рентабельность инвестиций в 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4. Соотношение привлечения средств частных инвесторов к вложенным средствам СПК в 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5. Рост объема иностранных инвестиций в обрабатывающую и легкую промышленность в %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СНД 2. Создание условий для стимулирования экономической активности в точках роста</w:t>
      </w:r>
    </w:p>
    <w:bookmarkEnd w:id="56"/>
    <w:bookmarkStart w:name="z3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 Оздоровление действующих и поддержка начинающих предприятий малого и среднего бизнеса путем предоставления оборотных средств, совместного заимствования, поиска и привлечения дополнительного инвестора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2"/>
        <w:gridCol w:w="789"/>
        <w:gridCol w:w="789"/>
        <w:gridCol w:w="790"/>
        <w:gridCol w:w="790"/>
        <w:gridCol w:w="790"/>
        <w:gridCol w:w="790"/>
        <w:gridCol w:w="790"/>
        <w:gridCol w:w="790"/>
        <w:gridCol w:w="790"/>
        <w:gridCol w:w="790"/>
      </w:tblGrid>
      <w:tr>
        <w:trPr>
          <w:trHeight w:val="30" w:hRule="atLeast"/>
        </w:trPr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КПД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1. Увеличение действующих импортозамещающих предприятий в сфере малого и среднего бизнеса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2. Организация и функционирование бизнес-инкубаторов в регионе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3. Организация и функционирование предприятий единого кластера в регионе с участием СПК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4. Привлечение иностранных инвесторов в регион (не менее двух ежегодно), в том числе из списка "Global – 2000", ед.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5. Запуск инвестиционных проектов, в том числе с участием иностранного капитала, ед.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2. Формирование в рамках СПК и его структурных подразделений ключевых инфраструктурных элементов, стимулирование развития инновационных проектов в регионе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73"/>
        <w:gridCol w:w="1073"/>
        <w:gridCol w:w="1074"/>
        <w:gridCol w:w="1074"/>
        <w:gridCol w:w="1074"/>
        <w:gridCol w:w="1074"/>
        <w:gridCol w:w="1074"/>
        <w:gridCol w:w="1074"/>
        <w:gridCol w:w="1074"/>
        <w:gridCol w:w="1074"/>
      </w:tblGrid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КПД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КПД 1. Увеличение крупных бизнес проектов, использующих инновационные технологии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2. Увеличение новых инновационных стартап проектов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3. Увеличение новых бизнес-заявок, поступивших на рассмотрение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4. Увеличение проведенных опросов предпринимателей (человек)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СНД 3. Увеличение стоимости активов и повышение уровня корпоративного управления</w:t>
      </w:r>
    </w:p>
    <w:bookmarkEnd w:id="59"/>
    <w:bookmarkStart w:name="z2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 Разработка системы эффективного управления активами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986"/>
        <w:gridCol w:w="986"/>
        <w:gridCol w:w="986"/>
        <w:gridCol w:w="987"/>
        <w:gridCol w:w="987"/>
        <w:gridCol w:w="987"/>
        <w:gridCol w:w="987"/>
        <w:gridCol w:w="987"/>
        <w:gridCol w:w="987"/>
        <w:gridCol w:w="987"/>
      </w:tblGrid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КПД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1. Увеличение количества активов, в которых был проведен капитальный ремонт, в результате которого вырастет их балансовая стоимость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2. Увеличение количества реабилитированных (оздоровленных) предприятий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3. Чистый доход на одного сотрудника в тыс. тенге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2. Повышение уровня корпоративного управления СПК, дочерних и аффилированных компаний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869"/>
        <w:gridCol w:w="869"/>
        <w:gridCol w:w="1197"/>
        <w:gridCol w:w="1033"/>
        <w:gridCol w:w="1033"/>
        <w:gridCol w:w="1033"/>
        <w:gridCol w:w="1033"/>
        <w:gridCol w:w="1034"/>
        <w:gridCol w:w="1034"/>
        <w:gridCol w:w="1034"/>
      </w:tblGrid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1. Получение рейтинга корпоративного управления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2016 года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2. Прохождение сотрудниками тренингов и семинаров по увеличению эффективности управления, % от общего числа сотрудников в год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3. Увеличение количества работников из числа выпускников программы "Болашак" и престижных казахстанских и зарубежных университетов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4. Увеличение количества привлеченных зарубежных специалистов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5. Увеличение посещаемости веб-сайта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