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e321" w14:textId="b45e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надбавок за классность спасателям аварийно-спасательных служб и формирований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858.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16.03.2015 г. № 226.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36)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надбавок за классность спасателям аварийно-спасательных служб и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2014 года № 858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надбавок за классность спасателям 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аварийно-спасательных служб и формирований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надбавок за классность спасателям аварийно-спасательных служб и формирований определяют порядок выплаты надбавок за классность спасателям аварийно-спасательных служб и формирований, содержащихся за счет средств республиканского бюджета (далее – спасатели).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Спасателям, которым в ходе аттестации присвоена классность, а также подтвердившим ее при переаттестации, к базовому должностному окладу выплачивается надбавка в размерах,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надбавок за классность спасателям аварийно-спасательных служб и формирований производится на основании приказа руководителя аварийно-спасательных служб и формирований о присвоении классной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надбавок за классность спасателям осуществляется в пределах средств, предусмотренных в республиканском бюджете на соответствующий год.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